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F1AD67E" w14:textId="77777777" w:rsidR="00D36DB9" w:rsidRDefault="00000000">
      <w:pPr>
        <w:spacing w:beforeLines="100" w:before="240" w:afterLines="100" w:after="240"/>
        <w:jc w:val="center"/>
        <w:rPr>
          <w:rFonts w:ascii="微软雅黑" w:eastAsia="微软雅黑" w:hAnsi="微软雅黑"/>
          <w:b/>
          <w:kern w:val="0"/>
          <w:sz w:val="32"/>
          <w:szCs w:val="32"/>
        </w:rPr>
      </w:pPr>
      <w:r>
        <w:rPr>
          <w:rFonts w:ascii="微软雅黑" w:eastAsia="微软雅黑" w:hAnsi="微软雅黑" w:hint="eastAsia"/>
          <w:b/>
          <w:kern w:val="0"/>
          <w:sz w:val="32"/>
          <w:szCs w:val="32"/>
        </w:rPr>
        <w:t>建行生活</w:t>
      </w:r>
    </w:p>
    <w:p w14:paraId="33A372DF" w14:textId="77777777" w:rsidR="00D36DB9" w:rsidRDefault="00000000">
      <w:pPr>
        <w:rPr>
          <w:rFonts w:ascii="微软雅黑" w:eastAsia="微软雅黑" w:hAnsi="微软雅黑"/>
          <w:b/>
          <w:color w:val="EAB300"/>
          <w:kern w:val="0"/>
          <w:sz w:val="32"/>
        </w:rPr>
      </w:pPr>
      <w:r>
        <w:rPr>
          <w:rFonts w:ascii="微软雅黑" w:eastAsia="微软雅黑" w:hAnsi="微软雅黑" w:hint="eastAsia"/>
          <w:b/>
        </w:rPr>
        <w:t>所属行业</w:t>
      </w:r>
      <w:r>
        <w:rPr>
          <w:rFonts w:ascii="微软雅黑" w:eastAsia="微软雅黑" w:hAnsi="微软雅黑" w:hint="eastAsia"/>
        </w:rPr>
        <w:t>：综合生活服务类</w:t>
      </w:r>
    </w:p>
    <w:p w14:paraId="7EF4116A" w14:textId="796B7F19" w:rsidR="00D36DB9" w:rsidRPr="00DA12DE" w:rsidRDefault="00000000" w:rsidP="00DA12DE">
      <w:pPr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参选类别</w:t>
      </w:r>
      <w:r>
        <w:rPr>
          <w:rFonts w:ascii="微软雅黑" w:eastAsia="微软雅黑" w:hAnsi="微软雅黑" w:hint="eastAsia"/>
        </w:rPr>
        <w:t>：</w:t>
      </w:r>
      <w:r w:rsidRPr="00DA12DE">
        <w:rPr>
          <w:rFonts w:ascii="微软雅黑" w:eastAsia="微软雅黑" w:hAnsi="微软雅黑" w:hint="eastAsia"/>
          <w:color w:val="000000" w:themeColor="text1"/>
        </w:rPr>
        <w:t>数字营销最具创新精神品牌</w:t>
      </w:r>
    </w:p>
    <w:p w14:paraId="744D0BA9" w14:textId="77777777" w:rsidR="00D36DB9" w:rsidRDefault="0000000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品牌简介</w:t>
      </w:r>
    </w:p>
    <w:p w14:paraId="4AC551D9" w14:textId="77777777" w:rsidR="00D36DB9" w:rsidRDefault="00000000">
      <w:pPr>
        <w:pStyle w:val="HTML"/>
        <w:shd w:val="clear" w:color="auto" w:fill="FFFFFF"/>
        <w:spacing w:before="24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市场定位：“建行生活”是建设银行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精心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打造的以提供本地生活服务为主的企业级移动生态运营平台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。建行生活APP是一站式本地生活服务平台，覆盖餐饮、出行、公共服务、娱乐、购物、健康、住房、教育等八大生态，提供点餐、买单、外卖、打车、影票、话费充值等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生活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服务。</w:t>
      </w:r>
    </w:p>
    <w:p w14:paraId="0EE1CAA0" w14:textId="77777777" w:rsidR="00D36DB9" w:rsidRDefault="00000000">
      <w:pPr>
        <w:pStyle w:val="HTML"/>
        <w:shd w:val="clear" w:color="auto" w:fill="FFFFFF"/>
        <w:spacing w:before="240"/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目标用户</w:t>
      </w:r>
      <w:r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重点</w:t>
      </w:r>
      <w:r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20-40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岁年轻用户群体</w:t>
      </w:r>
    </w:p>
    <w:p w14:paraId="072718F8" w14:textId="77777777" w:rsidR="00D36DB9" w:rsidRDefault="00000000">
      <w:pPr>
        <w:tabs>
          <w:tab w:val="center" w:pos="4153"/>
          <w:tab w:val="right" w:pos="8306"/>
        </w:tabs>
        <w:snapToGrid w:val="0"/>
        <w:spacing w:before="240" w:after="100" w:afterAutospacing="1"/>
        <w:jc w:val="left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发展状况：</w:t>
      </w:r>
      <w:r>
        <w:rPr>
          <w:rFonts w:ascii="微软雅黑" w:eastAsia="微软雅黑" w:hAnsi="微软雅黑" w:hint="eastAsia"/>
          <w:szCs w:val="21"/>
        </w:rPr>
        <w:t>“建行生活</w:t>
      </w:r>
      <w:r>
        <w:rPr>
          <w:rFonts w:ascii="微软雅黑" w:eastAsia="微软雅黑" w:hAnsi="微软雅黑"/>
          <w:szCs w:val="21"/>
        </w:rPr>
        <w:t>APP”</w:t>
      </w:r>
      <w:r>
        <w:rPr>
          <w:rFonts w:ascii="微软雅黑" w:eastAsia="微软雅黑" w:hAnsi="微软雅黑" w:hint="eastAsia"/>
          <w:szCs w:val="21"/>
        </w:rPr>
        <w:t>自</w:t>
      </w:r>
      <w:r>
        <w:rPr>
          <w:rFonts w:ascii="微软雅黑" w:eastAsia="微软雅黑" w:hAnsi="微软雅黑"/>
          <w:szCs w:val="21"/>
        </w:rPr>
        <w:t>2021</w:t>
      </w:r>
      <w:r>
        <w:rPr>
          <w:rFonts w:ascii="微软雅黑" w:eastAsia="微软雅黑" w:hAnsi="微软雅黑" w:hint="eastAsia"/>
          <w:szCs w:val="21"/>
        </w:rPr>
        <w:t>年</w:t>
      </w:r>
      <w:r>
        <w:rPr>
          <w:rFonts w:ascii="微软雅黑" w:eastAsia="微软雅黑" w:hAnsi="微软雅黑"/>
          <w:szCs w:val="21"/>
        </w:rPr>
        <w:t>10</w:t>
      </w:r>
      <w:r>
        <w:rPr>
          <w:rFonts w:ascii="微软雅黑" w:eastAsia="微软雅黑" w:hAnsi="微软雅黑" w:hint="eastAsia"/>
          <w:szCs w:val="21"/>
        </w:rPr>
        <w:t>月</w:t>
      </w:r>
      <w:r>
        <w:rPr>
          <w:rFonts w:ascii="微软雅黑" w:eastAsia="微软雅黑" w:hAnsi="微软雅黑" w:hint="eastAsia"/>
          <w:szCs w:val="21"/>
          <w:lang w:eastAsia="zh-Hans"/>
        </w:rPr>
        <w:t>正式上线推出</w:t>
      </w:r>
      <w:r>
        <w:rPr>
          <w:rFonts w:ascii="微软雅黑" w:eastAsia="微软雅黑" w:hAnsi="微软雅黑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Cs w:val="21"/>
          <w:lang w:eastAsia="zh-Hans"/>
        </w:rPr>
        <w:t>截止至</w:t>
      </w: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/>
        </w:rPr>
        <w:t>022</w:t>
      </w:r>
      <w:r>
        <w:rPr>
          <w:rFonts w:ascii="微软雅黑" w:eastAsia="微软雅黑" w:hAnsi="微软雅黑" w:hint="eastAsia"/>
        </w:rPr>
        <w:t>年6月</w:t>
      </w:r>
      <w:r>
        <w:rPr>
          <w:rFonts w:ascii="微软雅黑" w:eastAsia="微软雅黑" w:hAnsi="微软雅黑"/>
        </w:rPr>
        <w:t>，</w:t>
      </w:r>
      <w:r>
        <w:rPr>
          <w:rFonts w:ascii="微软雅黑" w:eastAsia="微软雅黑" w:hAnsi="微软雅黑" w:hint="eastAsia"/>
        </w:rPr>
        <w:t>累计注册用户超6,600万户，日活跃用户数约400万户，进驻优质商户门店数近28万家；在133个城市承接政府消费优惠券发放，累计承接政府消费优惠券12.24亿。</w:t>
      </w:r>
    </w:p>
    <w:p w14:paraId="01F5A875" w14:textId="77777777" w:rsidR="00D36DB9" w:rsidRDefault="00000000">
      <w:pPr>
        <w:tabs>
          <w:tab w:val="center" w:pos="4153"/>
          <w:tab w:val="right" w:pos="8306"/>
        </w:tabs>
        <w:snapToGrid w:val="0"/>
        <w:spacing w:before="240" w:after="100" w:afterAutospacing="1"/>
        <w:jc w:val="left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行业地位：2</w:t>
      </w:r>
      <w:r>
        <w:rPr>
          <w:rFonts w:ascii="微软雅黑" w:eastAsia="微软雅黑" w:hAnsi="微软雅黑"/>
        </w:rPr>
        <w:t>022</w:t>
      </w:r>
      <w:r>
        <w:rPr>
          <w:rFonts w:ascii="微软雅黑" w:eastAsia="微软雅黑" w:hAnsi="微软雅黑" w:hint="eastAsia"/>
        </w:rPr>
        <w:t>年月活增长速度最快的一站式生活场景金融服务平台</w:t>
      </w:r>
    </w:p>
    <w:p w14:paraId="484C331F" w14:textId="77777777" w:rsidR="00D36DB9" w:rsidRDefault="00000000">
      <w:pPr>
        <w:tabs>
          <w:tab w:val="center" w:pos="4153"/>
          <w:tab w:val="right" w:pos="8306"/>
        </w:tabs>
        <w:snapToGrid w:val="0"/>
        <w:spacing w:before="240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20</w:t>
      </w:r>
      <w:r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  <w:t>22</w:t>
      </w: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年数字营销创新性表现</w:t>
      </w:r>
    </w:p>
    <w:p w14:paraId="2E5202F5" w14:textId="77777777" w:rsidR="00D36DB9" w:rsidRDefault="00000000">
      <w:pPr>
        <w:tabs>
          <w:tab w:val="center" w:pos="4153"/>
          <w:tab w:val="right" w:pos="8306"/>
        </w:tabs>
        <w:snapToGrid w:val="0"/>
        <w:spacing w:before="240"/>
        <w:jc w:val="left"/>
        <w:textAlignment w:val="baseline"/>
        <w:rPr>
          <w:rFonts w:ascii="微软雅黑" w:eastAsia="微软雅黑" w:hAnsi="微软雅黑"/>
          <w:szCs w:val="21"/>
          <w:lang w:eastAsia="zh-Hans"/>
        </w:rPr>
      </w:pPr>
      <w:r>
        <w:rPr>
          <w:rFonts w:ascii="微软雅黑" w:eastAsia="微软雅黑" w:hAnsi="微软雅黑" w:hint="eastAsia"/>
          <w:szCs w:val="21"/>
        </w:rPr>
        <w:t>“建行生活</w:t>
      </w:r>
      <w:r>
        <w:rPr>
          <w:rFonts w:ascii="微软雅黑" w:eastAsia="微软雅黑" w:hAnsi="微软雅黑"/>
          <w:szCs w:val="21"/>
        </w:rPr>
        <w:t>APP”</w:t>
      </w:r>
      <w:r>
        <w:rPr>
          <w:rFonts w:ascii="微软雅黑" w:eastAsia="微软雅黑" w:hAnsi="微软雅黑" w:hint="eastAsia"/>
          <w:szCs w:val="21"/>
        </w:rPr>
        <w:t>自上线以来，围绕</w:t>
      </w:r>
      <w:r>
        <w:rPr>
          <w:rFonts w:ascii="微软雅黑" w:eastAsia="微软雅黑" w:hAnsi="微软雅黑" w:hint="eastAsia"/>
          <w:color w:val="000000" w:themeColor="text1"/>
          <w:szCs w:val="21"/>
        </w:rPr>
        <w:t>金融+生活服务主题，</w:t>
      </w:r>
      <w:r>
        <w:rPr>
          <w:rFonts w:ascii="微软雅黑" w:eastAsia="微软雅黑" w:hAnsi="微软雅黑" w:hint="eastAsia"/>
          <w:szCs w:val="21"/>
        </w:rPr>
        <w:t>持续探索品牌数字化营销推广</w:t>
      </w:r>
      <w:r>
        <w:rPr>
          <w:rFonts w:ascii="微软雅黑" w:eastAsia="微软雅黑" w:hAnsi="微软雅黑" w:hint="eastAsia"/>
          <w:szCs w:val="21"/>
          <w:lang w:eastAsia="zh-Hans"/>
        </w:rPr>
        <w:t>创新方式</w:t>
      </w:r>
      <w:r>
        <w:rPr>
          <w:rFonts w:ascii="微软雅黑" w:eastAsia="微软雅黑" w:hAnsi="微软雅黑"/>
          <w:szCs w:val="21"/>
          <w:lang w:eastAsia="zh-Hans"/>
        </w:rPr>
        <w:t>，2022</w:t>
      </w:r>
      <w:r>
        <w:rPr>
          <w:rFonts w:ascii="微软雅黑" w:eastAsia="微软雅黑" w:hAnsi="微软雅黑" w:hint="eastAsia"/>
          <w:szCs w:val="21"/>
          <w:lang w:eastAsia="zh-Hans"/>
        </w:rPr>
        <w:t>年以</w:t>
      </w:r>
      <w:r>
        <w:rPr>
          <w:rFonts w:ascii="微软雅黑" w:eastAsia="微软雅黑" w:hAnsi="微软雅黑" w:hint="eastAsia"/>
          <w:szCs w:val="21"/>
        </w:rPr>
        <w:t>“7</w:t>
      </w:r>
      <w:r>
        <w:rPr>
          <w:rFonts w:ascii="微软雅黑" w:eastAsia="微软雅黑" w:hAnsi="微软雅黑"/>
          <w:szCs w:val="21"/>
        </w:rPr>
        <w:t>17</w:t>
      </w:r>
      <w:r>
        <w:rPr>
          <w:rFonts w:ascii="微软雅黑" w:eastAsia="微软雅黑" w:hAnsi="微软雅黑" w:hint="eastAsia"/>
          <w:szCs w:val="21"/>
        </w:rPr>
        <w:t>美好生活节”为</w:t>
      </w:r>
      <w:r>
        <w:rPr>
          <w:rFonts w:ascii="微软雅黑" w:eastAsia="微软雅黑" w:hAnsi="微软雅黑" w:hint="eastAsia"/>
          <w:szCs w:val="21"/>
          <w:lang w:eastAsia="zh-Hans"/>
        </w:rPr>
        <w:t>营销</w:t>
      </w:r>
      <w:r>
        <w:rPr>
          <w:rFonts w:ascii="微软雅黑" w:eastAsia="微软雅黑" w:hAnsi="微软雅黑" w:hint="eastAsia"/>
          <w:szCs w:val="21"/>
        </w:rPr>
        <w:t>契机，</w:t>
      </w:r>
      <w:r>
        <w:rPr>
          <w:rFonts w:ascii="微软雅黑" w:eastAsia="微软雅黑" w:hAnsi="微软雅黑" w:hint="eastAsia"/>
          <w:szCs w:val="21"/>
          <w:lang w:eastAsia="zh-Hans"/>
        </w:rPr>
        <w:t>整合</w:t>
      </w:r>
      <w:r>
        <w:rPr>
          <w:rFonts w:ascii="微软雅黑" w:eastAsia="微软雅黑" w:hAnsi="微软雅黑" w:hint="eastAsia"/>
          <w:szCs w:val="21"/>
        </w:rPr>
        <w:t>线上线下</w:t>
      </w:r>
      <w:r>
        <w:rPr>
          <w:rFonts w:ascii="微软雅黑" w:eastAsia="微软雅黑" w:hAnsi="微软雅黑" w:hint="eastAsia"/>
          <w:szCs w:val="21"/>
          <w:lang w:eastAsia="zh-Hans"/>
        </w:rPr>
        <w:t>营销资源</w:t>
      </w:r>
      <w:r>
        <w:rPr>
          <w:rFonts w:ascii="微软雅黑" w:eastAsia="微软雅黑" w:hAnsi="微软雅黑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Cs w:val="21"/>
          <w:lang w:eastAsia="zh-Hans"/>
        </w:rPr>
        <w:t>打造品牌营销事件</w:t>
      </w:r>
      <w:r>
        <w:rPr>
          <w:rFonts w:ascii="微软雅黑" w:eastAsia="微软雅黑" w:hAnsi="微软雅黑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Cs w:val="21"/>
          <w:lang w:eastAsia="zh-Hans"/>
        </w:rPr>
        <w:t>占位</w:t>
      </w:r>
      <w:r>
        <w:rPr>
          <w:rFonts w:ascii="微软雅黑" w:eastAsia="微软雅黑" w:hAnsi="微软雅黑"/>
          <w:szCs w:val="21"/>
          <w:lang w:eastAsia="zh-Hans"/>
        </w:rPr>
        <w:t>717</w:t>
      </w:r>
      <w:r>
        <w:rPr>
          <w:rFonts w:ascii="微软雅黑" w:eastAsia="微软雅黑" w:hAnsi="微软雅黑" w:hint="eastAsia"/>
          <w:szCs w:val="21"/>
          <w:lang w:eastAsia="zh-Hans"/>
        </w:rPr>
        <w:t>营销节点</w:t>
      </w:r>
      <w:r>
        <w:rPr>
          <w:rFonts w:ascii="微软雅黑" w:eastAsia="微软雅黑" w:hAnsi="微软雅黑"/>
          <w:szCs w:val="21"/>
          <w:lang w:eastAsia="zh-Hans"/>
        </w:rPr>
        <w:t>。</w:t>
      </w:r>
    </w:p>
    <w:p w14:paraId="1B48418E" w14:textId="6CD6C9AB" w:rsidR="00D36DB9" w:rsidRDefault="00000000">
      <w:pPr>
        <w:tabs>
          <w:tab w:val="center" w:pos="4153"/>
          <w:tab w:val="right" w:pos="8306"/>
        </w:tabs>
        <w:snapToGrid w:val="0"/>
        <w:spacing w:before="240"/>
        <w:jc w:val="left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2022</w:t>
      </w:r>
      <w:r>
        <w:rPr>
          <w:rFonts w:ascii="微软雅黑" w:eastAsia="微软雅黑" w:hAnsi="微软雅黑" w:hint="eastAsia"/>
          <w:szCs w:val="21"/>
        </w:rPr>
        <w:t>年下半年</w:t>
      </w:r>
      <w:r>
        <w:rPr>
          <w:rFonts w:ascii="微软雅黑" w:eastAsia="微软雅黑" w:hAnsi="微软雅黑" w:hint="eastAsia"/>
          <w:szCs w:val="21"/>
          <w:lang w:eastAsia="zh-Hans"/>
        </w:rPr>
        <w:t>启动品牌形象升级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 w:hint="eastAsia"/>
          <w:szCs w:val="21"/>
          <w:lang w:eastAsia="zh-Hans"/>
        </w:rPr>
        <w:t>以</w:t>
      </w:r>
      <w:r>
        <w:rPr>
          <w:rFonts w:ascii="微软雅黑" w:eastAsia="微软雅黑" w:hAnsi="微软雅黑" w:hint="eastAsia"/>
          <w:szCs w:val="21"/>
        </w:rPr>
        <w:t>“遇见生活小美好“</w:t>
      </w:r>
      <w:r>
        <w:rPr>
          <w:rFonts w:ascii="微软雅黑" w:eastAsia="微软雅黑" w:hAnsi="微软雅黑" w:hint="eastAsia"/>
          <w:szCs w:val="21"/>
          <w:lang w:eastAsia="zh-Hans"/>
        </w:rPr>
        <w:t>的全新品牌主张进行营销推广</w:t>
      </w:r>
      <w:r>
        <w:rPr>
          <w:rFonts w:ascii="微软雅黑" w:eastAsia="微软雅黑" w:hAnsi="微软雅黑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Cs w:val="21"/>
          <w:lang w:eastAsia="zh-Hans"/>
        </w:rPr>
        <w:t>并在原有品牌创新推广基础上探索新的数字营销解决方案</w:t>
      </w:r>
      <w:r>
        <w:rPr>
          <w:rFonts w:ascii="微软雅黑" w:eastAsia="微软雅黑" w:hAnsi="微软雅黑"/>
          <w:szCs w:val="21"/>
          <w:lang w:eastAsia="zh-Hans"/>
        </w:rPr>
        <w:t>。</w:t>
      </w:r>
      <w:r>
        <w:rPr>
          <w:rFonts w:ascii="微软雅黑" w:eastAsia="微软雅黑" w:hAnsi="微软雅黑" w:hint="eastAsia"/>
          <w:szCs w:val="21"/>
          <w:lang w:eastAsia="zh-Hans"/>
        </w:rPr>
        <w:t>借势</w:t>
      </w:r>
      <w:r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/>
          <w:szCs w:val="21"/>
        </w:rPr>
        <w:t>022</w:t>
      </w:r>
      <w:r>
        <w:rPr>
          <w:rFonts w:ascii="微软雅黑" w:eastAsia="微软雅黑" w:hAnsi="微软雅黑" w:hint="eastAsia"/>
          <w:szCs w:val="21"/>
        </w:rPr>
        <w:t>卡塔尔世界杯</w:t>
      </w:r>
      <w:r>
        <w:rPr>
          <w:rFonts w:ascii="微软雅黑" w:eastAsia="微软雅黑" w:hAnsi="微软雅黑" w:hint="eastAsia"/>
          <w:szCs w:val="21"/>
          <w:lang w:eastAsia="zh-Hans"/>
        </w:rPr>
        <w:t>营销热度</w:t>
      </w:r>
      <w:r>
        <w:rPr>
          <w:rFonts w:ascii="微软雅黑" w:eastAsia="微软雅黑" w:hAnsi="微软雅黑" w:hint="eastAsia"/>
          <w:szCs w:val="21"/>
        </w:rPr>
        <w:t>，携手央视频共同打造《欧雷欧雷陪看团》沉浸式陪看直播节目，</w:t>
      </w:r>
      <w:r>
        <w:rPr>
          <w:rFonts w:ascii="微软雅黑" w:eastAsia="微软雅黑" w:hAnsi="微软雅黑" w:hint="eastAsia"/>
          <w:szCs w:val="21"/>
          <w:lang w:eastAsia="zh-Hans"/>
        </w:rPr>
        <w:t>以数字化整合营销方式</w:t>
      </w:r>
      <w:r>
        <w:rPr>
          <w:rFonts w:ascii="微软雅黑" w:eastAsia="微软雅黑" w:hAnsi="微软雅黑" w:hint="eastAsia"/>
          <w:szCs w:val="21"/>
        </w:rPr>
        <w:t>创新体育营销新样态</w:t>
      </w:r>
      <w:r>
        <w:rPr>
          <w:rFonts w:ascii="微软雅黑" w:eastAsia="微软雅黑" w:hAnsi="微软雅黑"/>
          <w:szCs w:val="21"/>
        </w:rPr>
        <w:t>，</w:t>
      </w:r>
      <w:r w:rsidR="00782E01">
        <w:rPr>
          <w:rFonts w:ascii="微软雅黑" w:eastAsia="微软雅黑" w:hAnsi="微软雅黑" w:hint="eastAsia"/>
          <w:szCs w:val="21"/>
        </w:rPr>
        <w:t>创新性表现主要</w:t>
      </w:r>
      <w:r>
        <w:rPr>
          <w:rFonts w:ascii="微软雅黑" w:eastAsia="微软雅黑" w:hAnsi="微软雅黑" w:hint="eastAsia"/>
          <w:szCs w:val="21"/>
          <w:lang w:eastAsia="zh-Hans"/>
        </w:rPr>
        <w:t>聚焦以下</w:t>
      </w:r>
      <w:r>
        <w:rPr>
          <w:rFonts w:ascii="微软雅黑" w:eastAsia="微软雅黑" w:hAnsi="微软雅黑"/>
          <w:szCs w:val="21"/>
          <w:lang w:eastAsia="zh-Hans"/>
        </w:rPr>
        <w:t>2</w:t>
      </w:r>
      <w:r>
        <w:rPr>
          <w:rFonts w:ascii="微软雅黑" w:eastAsia="微软雅黑" w:hAnsi="微软雅黑" w:hint="eastAsia"/>
          <w:szCs w:val="21"/>
          <w:lang w:eastAsia="zh-Hans"/>
        </w:rPr>
        <w:t>点</w:t>
      </w:r>
      <w:r>
        <w:rPr>
          <w:rFonts w:ascii="微软雅黑" w:eastAsia="微软雅黑" w:hAnsi="微软雅黑" w:hint="eastAsia"/>
          <w:szCs w:val="21"/>
        </w:rPr>
        <w:t>：</w:t>
      </w:r>
    </w:p>
    <w:p w14:paraId="3E07A22D" w14:textId="2BF7D9F8" w:rsidR="00D36DB9" w:rsidRDefault="00000000">
      <w:pPr>
        <w:tabs>
          <w:tab w:val="center" w:pos="4153"/>
          <w:tab w:val="right" w:pos="8306"/>
        </w:tabs>
        <w:snapToGrid w:val="0"/>
        <w:spacing w:before="240"/>
        <w:jc w:val="left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1、</w:t>
      </w:r>
      <w:r>
        <w:rPr>
          <w:rFonts w:ascii="微软雅黑" w:eastAsia="微软雅黑" w:hAnsi="微软雅黑" w:hint="eastAsia"/>
          <w:b/>
          <w:bCs/>
          <w:szCs w:val="21"/>
          <w:lang w:eastAsia="zh-Hans"/>
        </w:rPr>
        <w:t>以</w:t>
      </w:r>
      <w:r>
        <w:rPr>
          <w:rFonts w:ascii="微软雅黑" w:eastAsia="微软雅黑" w:hAnsi="微软雅黑" w:hint="eastAsia"/>
          <w:b/>
          <w:bCs/>
          <w:szCs w:val="21"/>
        </w:rPr>
        <w:t>内容共创</w:t>
      </w:r>
      <w:r>
        <w:rPr>
          <w:rFonts w:ascii="微软雅黑" w:eastAsia="微软雅黑" w:hAnsi="微软雅黑" w:hint="eastAsia"/>
          <w:b/>
          <w:bCs/>
          <w:szCs w:val="21"/>
          <w:lang w:eastAsia="zh-Hans"/>
        </w:rPr>
        <w:t>方式</w:t>
      </w:r>
      <w:r>
        <w:rPr>
          <w:rFonts w:ascii="微软雅黑" w:eastAsia="微软雅黑" w:hAnsi="微软雅黑"/>
          <w:b/>
          <w:bCs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b/>
          <w:bCs/>
          <w:szCs w:val="21"/>
        </w:rPr>
        <w:t>创新品牌+平台</w:t>
      </w:r>
      <w:r>
        <w:rPr>
          <w:rFonts w:ascii="微软雅黑" w:eastAsia="微软雅黑" w:hAnsi="微软雅黑" w:hint="eastAsia"/>
          <w:b/>
          <w:bCs/>
          <w:szCs w:val="21"/>
          <w:lang w:eastAsia="zh-Hans"/>
        </w:rPr>
        <w:t>合作</w:t>
      </w:r>
      <w:r>
        <w:rPr>
          <w:rFonts w:ascii="微软雅黑" w:eastAsia="微软雅黑" w:hAnsi="微软雅黑" w:hint="eastAsia"/>
          <w:b/>
          <w:bCs/>
          <w:szCs w:val="21"/>
        </w:rPr>
        <w:t>新思路</w:t>
      </w:r>
    </w:p>
    <w:p w14:paraId="45E57E06" w14:textId="77777777" w:rsidR="00D36DB9" w:rsidRDefault="00000000">
      <w:pPr>
        <w:tabs>
          <w:tab w:val="center" w:pos="4153"/>
          <w:tab w:val="right" w:pos="8306"/>
        </w:tabs>
        <w:snapToGrid w:val="0"/>
        <w:spacing w:before="240"/>
        <w:jc w:val="left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作为金融行业拓展生活服务领域的创新品牌，建行生活携手中央广播电视总台旗下新媒体旗舰平台—央视频，</w:t>
      </w:r>
      <w:r>
        <w:rPr>
          <w:rFonts w:ascii="微软雅黑" w:eastAsia="微软雅黑" w:hAnsi="微软雅黑" w:hint="eastAsia"/>
          <w:szCs w:val="21"/>
          <w:lang w:eastAsia="zh-Hans"/>
        </w:rPr>
        <w:t>发挥版权媒体优势</w:t>
      </w:r>
      <w:r>
        <w:rPr>
          <w:rFonts w:ascii="微软雅黑" w:eastAsia="微软雅黑" w:hAnsi="微软雅黑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Cs w:val="21"/>
        </w:rPr>
        <w:t>以内容共创方式打造《欧雷欧雷陪看团》</w:t>
      </w:r>
      <w:proofErr w:type="gramStart"/>
      <w:r>
        <w:rPr>
          <w:rFonts w:ascii="微软雅黑" w:eastAsia="微软雅黑" w:hAnsi="微软雅黑" w:hint="eastAsia"/>
          <w:szCs w:val="21"/>
        </w:rPr>
        <w:t>沉浸式陪看</w:t>
      </w:r>
      <w:proofErr w:type="gramEnd"/>
      <w:r>
        <w:rPr>
          <w:rFonts w:ascii="微软雅黑" w:eastAsia="微软雅黑" w:hAnsi="微软雅黑" w:hint="eastAsia"/>
          <w:szCs w:val="21"/>
        </w:rPr>
        <w:t>节目，形成“内容-营销-服务-内容”的链路闭环，</w:t>
      </w:r>
      <w:r>
        <w:rPr>
          <w:rFonts w:ascii="微软雅黑" w:eastAsia="微软雅黑" w:hAnsi="微软雅黑" w:hint="eastAsia"/>
          <w:szCs w:val="21"/>
          <w:lang w:eastAsia="zh-Hans"/>
        </w:rPr>
        <w:t>助力品牌全新形象的推广升级</w:t>
      </w:r>
      <w:r>
        <w:rPr>
          <w:rFonts w:ascii="微软雅黑" w:eastAsia="微软雅黑" w:hAnsi="微软雅黑"/>
          <w:szCs w:val="21"/>
          <w:lang w:eastAsia="zh-Hans"/>
        </w:rPr>
        <w:t>。</w:t>
      </w:r>
    </w:p>
    <w:p w14:paraId="102098AE" w14:textId="5E71CA8C" w:rsidR="00D36DB9" w:rsidRDefault="00000000">
      <w:pPr>
        <w:tabs>
          <w:tab w:val="center" w:pos="4153"/>
          <w:tab w:val="right" w:pos="8306"/>
        </w:tabs>
        <w:snapToGrid w:val="0"/>
        <w:spacing w:before="240"/>
        <w:jc w:val="left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/>
          <w:b/>
          <w:bCs/>
          <w:szCs w:val="21"/>
        </w:rPr>
        <w:t>2</w:t>
      </w:r>
      <w:r>
        <w:rPr>
          <w:rFonts w:ascii="微软雅黑" w:eastAsia="微软雅黑" w:hAnsi="微软雅黑" w:hint="eastAsia"/>
          <w:b/>
          <w:bCs/>
          <w:szCs w:val="21"/>
        </w:rPr>
        <w:t>、</w:t>
      </w:r>
      <w:r>
        <w:rPr>
          <w:rFonts w:ascii="微软雅黑" w:eastAsia="微软雅黑" w:hAnsi="微软雅黑" w:hint="eastAsia"/>
          <w:b/>
          <w:bCs/>
          <w:szCs w:val="21"/>
          <w:lang w:eastAsia="zh-Hans"/>
        </w:rPr>
        <w:t>以</w:t>
      </w:r>
      <w:r>
        <w:rPr>
          <w:rFonts w:ascii="微软雅黑" w:eastAsia="微软雅黑" w:hAnsi="微软雅黑" w:hint="eastAsia"/>
          <w:b/>
          <w:bCs/>
          <w:szCs w:val="21"/>
        </w:rPr>
        <w:t>金融+体育、内容+场景</w:t>
      </w:r>
      <w:r>
        <w:rPr>
          <w:rFonts w:ascii="微软雅黑" w:eastAsia="微软雅黑" w:hAnsi="微软雅黑" w:hint="eastAsia"/>
          <w:b/>
          <w:bCs/>
          <w:szCs w:val="21"/>
          <w:lang w:eastAsia="zh-Hans"/>
        </w:rPr>
        <w:t>为核心</w:t>
      </w:r>
      <w:r>
        <w:rPr>
          <w:rFonts w:ascii="微软雅黑" w:eastAsia="微软雅黑" w:hAnsi="微软雅黑"/>
          <w:b/>
          <w:bCs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b/>
          <w:bCs/>
          <w:szCs w:val="21"/>
          <w:lang w:eastAsia="zh-Hans"/>
        </w:rPr>
        <w:t>创新品牌推广</w:t>
      </w:r>
      <w:r>
        <w:rPr>
          <w:rFonts w:ascii="微软雅黑" w:eastAsia="微软雅黑" w:hAnsi="微软雅黑" w:hint="eastAsia"/>
          <w:b/>
          <w:bCs/>
          <w:szCs w:val="21"/>
        </w:rPr>
        <w:t>新</w:t>
      </w:r>
      <w:r>
        <w:rPr>
          <w:rFonts w:ascii="微软雅黑" w:eastAsia="微软雅黑" w:hAnsi="微软雅黑" w:hint="eastAsia"/>
          <w:b/>
          <w:bCs/>
          <w:szCs w:val="21"/>
          <w:lang w:eastAsia="zh-Hans"/>
        </w:rPr>
        <w:t>思路</w:t>
      </w:r>
    </w:p>
    <w:p w14:paraId="4D8DFF49" w14:textId="77777777" w:rsidR="00D36DB9" w:rsidRDefault="00000000">
      <w:pPr>
        <w:tabs>
          <w:tab w:val="center" w:pos="4153"/>
          <w:tab w:val="right" w:pos="8306"/>
        </w:tabs>
        <w:snapToGrid w:val="0"/>
        <w:spacing w:before="240"/>
        <w:jc w:val="left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首创实景球迷小酒馆+明星陪</w:t>
      </w:r>
      <w:proofErr w:type="gramStart"/>
      <w:r>
        <w:rPr>
          <w:rFonts w:ascii="微软雅黑" w:eastAsia="微软雅黑" w:hAnsi="微软雅黑" w:hint="eastAsia"/>
          <w:szCs w:val="21"/>
        </w:rPr>
        <w:t>看团沉浸式陪</w:t>
      </w:r>
      <w:proofErr w:type="gramEnd"/>
      <w:r>
        <w:rPr>
          <w:rFonts w:ascii="微软雅黑" w:eastAsia="微软雅黑" w:hAnsi="微软雅黑" w:hint="eastAsia"/>
          <w:szCs w:val="21"/>
        </w:rPr>
        <w:t>看</w:t>
      </w:r>
      <w:r>
        <w:rPr>
          <w:rFonts w:ascii="微软雅黑" w:eastAsia="微软雅黑" w:hAnsi="微软雅黑" w:hint="eastAsia"/>
          <w:szCs w:val="21"/>
          <w:lang w:eastAsia="zh-Hans"/>
        </w:rPr>
        <w:t>直播新样态</w:t>
      </w:r>
      <w:r>
        <w:rPr>
          <w:rFonts w:ascii="微软雅黑" w:eastAsia="微软雅黑" w:hAnsi="微软雅黑" w:hint="eastAsia"/>
          <w:szCs w:val="21"/>
        </w:rPr>
        <w:t>，从塑造场景载体提供内容支点，建立沉浸式生活场景</w:t>
      </w:r>
      <w:r>
        <w:rPr>
          <w:rFonts w:ascii="微软雅黑" w:eastAsia="微软雅黑" w:hAnsi="微软雅黑"/>
          <w:szCs w:val="21"/>
        </w:rPr>
        <w:t>，</w:t>
      </w:r>
      <w:r>
        <w:rPr>
          <w:rFonts w:ascii="微软雅黑" w:eastAsia="微软雅黑" w:hAnsi="微软雅黑" w:hint="eastAsia"/>
          <w:szCs w:val="21"/>
          <w:lang w:eastAsia="zh-Hans"/>
        </w:rPr>
        <w:t>利用节目互动建立用户链接</w:t>
      </w:r>
      <w:r>
        <w:rPr>
          <w:rFonts w:ascii="微软雅黑" w:eastAsia="微软雅黑" w:hAnsi="微软雅黑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Cs w:val="21"/>
          <w:lang w:eastAsia="zh-Hans"/>
        </w:rPr>
        <w:t>打通营销链路</w:t>
      </w:r>
      <w:r>
        <w:rPr>
          <w:rFonts w:ascii="微软雅黑" w:eastAsia="微软雅黑" w:hAnsi="微软雅黑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Cs w:val="21"/>
          <w:lang w:eastAsia="zh-Hans"/>
        </w:rPr>
        <w:t>赋能端内商户</w:t>
      </w:r>
      <w:r>
        <w:rPr>
          <w:rFonts w:ascii="微软雅黑" w:eastAsia="微软雅黑" w:hAnsi="微软雅黑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Cs w:val="21"/>
          <w:lang w:eastAsia="zh-Hans"/>
        </w:rPr>
        <w:t>在实现品牌全新形象认知推广的同时建立与用户的情感关联</w:t>
      </w:r>
      <w:r>
        <w:rPr>
          <w:rFonts w:ascii="微软雅黑" w:eastAsia="微软雅黑" w:hAnsi="微软雅黑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Cs w:val="21"/>
          <w:lang w:eastAsia="zh-Hans"/>
        </w:rPr>
        <w:t>打破单一品牌推广曝光模式</w:t>
      </w:r>
      <w:r>
        <w:rPr>
          <w:rFonts w:ascii="微软雅黑" w:eastAsia="微软雅黑" w:hAnsi="微软雅黑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Cs w:val="21"/>
          <w:lang w:eastAsia="zh-Hans"/>
        </w:rPr>
        <w:t>实现用户</w:t>
      </w:r>
      <w:r>
        <w:rPr>
          <w:rFonts w:ascii="微软雅黑" w:eastAsia="微软雅黑" w:hAnsi="微软雅黑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Cs w:val="21"/>
          <w:lang w:eastAsia="zh-Hans"/>
        </w:rPr>
        <w:t>平台</w:t>
      </w:r>
      <w:r>
        <w:rPr>
          <w:rFonts w:ascii="微软雅黑" w:eastAsia="微软雅黑" w:hAnsi="微软雅黑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Cs w:val="21"/>
          <w:lang w:eastAsia="zh-Hans"/>
        </w:rPr>
        <w:t>商户的多方共赢</w:t>
      </w:r>
      <w:r>
        <w:rPr>
          <w:rFonts w:ascii="微软雅黑" w:eastAsia="微软雅黑" w:hAnsi="微软雅黑"/>
          <w:szCs w:val="21"/>
          <w:lang w:eastAsia="zh-Hans"/>
        </w:rPr>
        <w:t>。</w:t>
      </w:r>
    </w:p>
    <w:p w14:paraId="5B877693" w14:textId="77777777" w:rsidR="00D36DB9" w:rsidRDefault="00000000">
      <w:pPr>
        <w:tabs>
          <w:tab w:val="center" w:pos="4153"/>
          <w:tab w:val="right" w:pos="8306"/>
        </w:tabs>
        <w:snapToGrid w:val="0"/>
        <w:spacing w:before="240"/>
        <w:jc w:val="left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lastRenderedPageBreak/>
        <w:t>代表案例</w:t>
      </w:r>
    </w:p>
    <w:p w14:paraId="095CAC51" w14:textId="77777777" w:rsidR="002351A1" w:rsidRPr="002351A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Lucida Grande"/>
          <w:color w:val="000000"/>
          <w:szCs w:val="21"/>
          <w:shd w:val="clear" w:color="auto" w:fill="FFFFFF"/>
        </w:rPr>
      </w:pPr>
      <w:r w:rsidRPr="00DA12DE">
        <w:rPr>
          <w:rFonts w:ascii="微软雅黑" w:eastAsia="微软雅黑" w:hAnsi="微软雅黑" w:hint="eastAsia"/>
          <w:b/>
          <w:szCs w:val="21"/>
        </w:rPr>
        <w:t>案例名称</w:t>
      </w:r>
      <w:r w:rsidRPr="00DA12DE">
        <w:rPr>
          <w:rFonts w:ascii="微软雅黑" w:eastAsia="微软雅黑" w:hAnsi="微软雅黑"/>
          <w:b/>
          <w:szCs w:val="21"/>
        </w:rPr>
        <w:t>：</w:t>
      </w:r>
      <w:r w:rsidR="002351A1" w:rsidRPr="002351A1">
        <w:rPr>
          <w:rFonts w:ascii="微软雅黑" w:eastAsia="微软雅黑" w:hAnsi="微软雅黑" w:cs="Lucida Grande"/>
          <w:color w:val="000000"/>
          <w:szCs w:val="21"/>
          <w:shd w:val="clear" w:color="auto" w:fill="FFFFFF"/>
        </w:rPr>
        <w:t>建行生活携手央视频共创世界杯营销新方式</w:t>
      </w:r>
    </w:p>
    <w:p w14:paraId="0E5F36AA" w14:textId="5F743D33" w:rsidR="00D36DB9" w:rsidRPr="00DA12D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Cs w:val="21"/>
        </w:rPr>
      </w:pPr>
      <w:r w:rsidRPr="00DA12DE">
        <w:rPr>
          <w:rFonts w:ascii="微软雅黑" w:eastAsia="微软雅黑" w:hAnsi="微软雅黑" w:hint="eastAsia"/>
          <w:b/>
          <w:szCs w:val="21"/>
        </w:rPr>
        <w:t>策略核心</w:t>
      </w:r>
    </w:p>
    <w:p w14:paraId="75C0C756" w14:textId="3CD1203B" w:rsidR="00D36DB9" w:rsidRPr="002351A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Cs w:val="21"/>
        </w:rPr>
      </w:pPr>
      <w:r w:rsidRPr="002351A1">
        <w:rPr>
          <w:rFonts w:ascii="微软雅黑" w:eastAsia="微软雅黑" w:hAnsi="微软雅黑" w:hint="eastAsia"/>
          <w:b/>
          <w:szCs w:val="21"/>
        </w:rPr>
        <w:t>1、创新“沉浸式”陪看体验，实现对“泛球迷”传播影响</w:t>
      </w:r>
    </w:p>
    <w:p w14:paraId="7FAC1531" w14:textId="77777777" w:rsidR="00D36DB9" w:rsidRPr="002351A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2351A1">
        <w:rPr>
          <w:rFonts w:ascii="微软雅黑" w:eastAsia="微软雅黑" w:hAnsi="微软雅黑" w:hint="eastAsia"/>
          <w:szCs w:val="21"/>
        </w:rPr>
        <w:t>以内容共创的方式策划1</w:t>
      </w:r>
      <w:r w:rsidRPr="002351A1">
        <w:rPr>
          <w:rFonts w:ascii="微软雅黑" w:eastAsia="微软雅黑" w:hAnsi="微软雅黑"/>
          <w:szCs w:val="21"/>
        </w:rPr>
        <w:t>0</w:t>
      </w:r>
      <w:r w:rsidRPr="002351A1">
        <w:rPr>
          <w:rFonts w:ascii="微软雅黑" w:eastAsia="微软雅黑" w:hAnsi="微软雅黑" w:hint="eastAsia"/>
          <w:szCs w:val="21"/>
        </w:rPr>
        <w:t>期《欧雷欧雷陪看团》主题节目，</w:t>
      </w:r>
      <w:r w:rsidRPr="002351A1">
        <w:rPr>
          <w:rFonts w:ascii="微软雅黑" w:eastAsia="微软雅黑" w:hAnsi="微软雅黑"/>
          <w:szCs w:val="21"/>
        </w:rPr>
        <w:t>打破传统赛事解说模式，</w:t>
      </w:r>
      <w:r w:rsidRPr="002351A1">
        <w:rPr>
          <w:rFonts w:ascii="微软雅黑" w:eastAsia="微软雅黑" w:hAnsi="微软雅黑" w:hint="eastAsia"/>
          <w:szCs w:val="21"/>
        </w:rPr>
        <w:t>集结主持人、球迷嘉宾、热血粉丝等组成超级陪看阵容，</w:t>
      </w:r>
      <w:r w:rsidRPr="002351A1">
        <w:rPr>
          <w:rFonts w:ascii="微软雅黑" w:eastAsia="微软雅黑" w:hAnsi="微软雅黑" w:hint="eastAsia"/>
          <w:szCs w:val="21"/>
          <w:lang w:eastAsia="zh-Hans"/>
        </w:rPr>
        <w:t>以</w:t>
      </w:r>
      <w:r w:rsidRPr="002351A1">
        <w:rPr>
          <w:rFonts w:ascii="微软雅黑" w:eastAsia="微软雅黑" w:hAnsi="微软雅黑" w:hint="eastAsia"/>
          <w:szCs w:val="21"/>
        </w:rPr>
        <w:t>“沉浸式”伴随直播陪</w:t>
      </w:r>
      <w:proofErr w:type="gramStart"/>
      <w:r w:rsidRPr="002351A1">
        <w:rPr>
          <w:rFonts w:ascii="微软雅黑" w:eastAsia="微软雅黑" w:hAnsi="微软雅黑" w:hint="eastAsia"/>
          <w:szCs w:val="21"/>
        </w:rPr>
        <w:t>看</w:t>
      </w:r>
      <w:r w:rsidRPr="002351A1">
        <w:rPr>
          <w:rFonts w:ascii="微软雅黑" w:eastAsia="微软雅黑" w:hAnsi="微软雅黑" w:hint="eastAsia"/>
          <w:szCs w:val="21"/>
          <w:lang w:eastAsia="zh-Hans"/>
        </w:rPr>
        <w:t>方式</w:t>
      </w:r>
      <w:proofErr w:type="gramEnd"/>
      <w:r w:rsidRPr="002351A1">
        <w:rPr>
          <w:rFonts w:ascii="微软雅黑" w:eastAsia="微软雅黑" w:hAnsi="微软雅黑" w:hint="eastAsia"/>
          <w:szCs w:val="21"/>
          <w:lang w:eastAsia="zh-Hans"/>
        </w:rPr>
        <w:t>实现模式创新</w:t>
      </w:r>
      <w:r w:rsidRPr="002351A1">
        <w:rPr>
          <w:rFonts w:ascii="微软雅黑" w:eastAsia="微软雅黑" w:hAnsi="微软雅黑" w:hint="eastAsia"/>
          <w:szCs w:val="21"/>
        </w:rPr>
        <w:t>，带来</w:t>
      </w:r>
      <w:r w:rsidRPr="002351A1">
        <w:rPr>
          <w:rFonts w:ascii="微软雅黑" w:eastAsia="微软雅黑" w:hAnsi="微软雅黑"/>
          <w:szCs w:val="21"/>
        </w:rPr>
        <w:t>看球新体验，</w:t>
      </w:r>
      <w:r w:rsidRPr="002351A1">
        <w:rPr>
          <w:rFonts w:ascii="微软雅黑" w:eastAsia="微软雅黑" w:hAnsi="微软雅黑" w:hint="eastAsia"/>
          <w:szCs w:val="21"/>
        </w:rPr>
        <w:t>在吃喝玩乐中感受足球魅力，让</w:t>
      </w:r>
      <w:r w:rsidRPr="002351A1">
        <w:rPr>
          <w:rFonts w:ascii="微软雅黑" w:eastAsia="微软雅黑" w:hAnsi="微软雅黑"/>
          <w:szCs w:val="21"/>
        </w:rPr>
        <w:t>“足球小白”也能零门槛、沉浸</w:t>
      </w:r>
      <w:proofErr w:type="gramStart"/>
      <w:r w:rsidRPr="002351A1">
        <w:rPr>
          <w:rFonts w:ascii="微软雅黑" w:eastAsia="微软雅黑" w:hAnsi="微软雅黑"/>
          <w:szCs w:val="21"/>
        </w:rPr>
        <w:t>式嗨看</w:t>
      </w:r>
      <w:proofErr w:type="gramEnd"/>
      <w:r w:rsidRPr="002351A1">
        <w:rPr>
          <w:rFonts w:ascii="微软雅黑" w:eastAsia="微软雅黑" w:hAnsi="微软雅黑"/>
          <w:szCs w:val="21"/>
        </w:rPr>
        <w:t>世界杯。</w:t>
      </w:r>
    </w:p>
    <w:p w14:paraId="07B5E8D3" w14:textId="3DCE49EE" w:rsidR="00D36DB9" w:rsidRPr="002351A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2351A1">
        <w:rPr>
          <w:rFonts w:ascii="微软雅黑" w:eastAsia="微软雅黑" w:hAnsi="微软雅黑" w:hint="eastAsia"/>
          <w:b/>
          <w:szCs w:val="21"/>
        </w:rPr>
        <w:t>2、品牌场景化融入，以 “陪伴”</w:t>
      </w:r>
      <w:proofErr w:type="gramStart"/>
      <w:r w:rsidRPr="002351A1">
        <w:rPr>
          <w:rFonts w:ascii="微软雅黑" w:eastAsia="微软雅黑" w:hAnsi="微软雅黑" w:hint="eastAsia"/>
          <w:b/>
          <w:szCs w:val="21"/>
        </w:rPr>
        <w:t>人设助推</w:t>
      </w:r>
      <w:proofErr w:type="gramEnd"/>
      <w:r w:rsidRPr="002351A1">
        <w:rPr>
          <w:rFonts w:ascii="微软雅黑" w:eastAsia="微软雅黑" w:hAnsi="微软雅黑" w:hint="eastAsia"/>
          <w:b/>
          <w:szCs w:val="21"/>
        </w:rPr>
        <w:t>建行生活品牌新升级</w:t>
      </w:r>
    </w:p>
    <w:p w14:paraId="68B1890B" w14:textId="77777777" w:rsidR="00D36DB9" w:rsidRPr="002351A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2351A1">
        <w:rPr>
          <w:rFonts w:ascii="微软雅黑" w:eastAsia="微软雅黑" w:hAnsi="微软雅黑" w:hint="eastAsia"/>
          <w:szCs w:val="21"/>
        </w:rPr>
        <w:t>节目中以“小酒馆”舞台为基础，通过嘉宾互动方式植入多种应用服务</w:t>
      </w:r>
      <w:r w:rsidRPr="002351A1">
        <w:rPr>
          <w:rFonts w:ascii="微软雅黑" w:eastAsia="微软雅黑" w:hAnsi="微软雅黑" w:hint="eastAsia"/>
          <w:szCs w:val="21"/>
          <w:lang w:eastAsia="zh-Hans"/>
        </w:rPr>
        <w:t>功能场景</w:t>
      </w:r>
      <w:r w:rsidRPr="002351A1">
        <w:rPr>
          <w:rFonts w:ascii="微软雅黑" w:eastAsia="微软雅黑" w:hAnsi="微软雅黑" w:hint="eastAsia"/>
          <w:szCs w:val="21"/>
        </w:rPr>
        <w:t>，将品牌吉祥物“建行生活小龙马”</w:t>
      </w:r>
      <w:r w:rsidRPr="002351A1">
        <w:rPr>
          <w:rFonts w:ascii="微软雅黑" w:eastAsia="微软雅黑" w:hAnsi="微软雅黑" w:hint="eastAsia"/>
          <w:szCs w:val="21"/>
          <w:lang w:eastAsia="zh-Hans"/>
        </w:rPr>
        <w:t>自然融入节目全流程</w:t>
      </w:r>
      <w:r w:rsidRPr="002351A1">
        <w:rPr>
          <w:rFonts w:ascii="微软雅黑" w:eastAsia="微软雅黑" w:hAnsi="微软雅黑"/>
          <w:szCs w:val="21"/>
          <w:lang w:eastAsia="zh-Hans"/>
        </w:rPr>
        <w:t>，</w:t>
      </w:r>
      <w:r w:rsidRPr="002351A1">
        <w:rPr>
          <w:rFonts w:ascii="微软雅黑" w:eastAsia="微软雅黑" w:hAnsi="微软雅黑" w:hint="eastAsia"/>
          <w:szCs w:val="21"/>
        </w:rPr>
        <w:t>实现嘉宾与品牌“0距离”</w:t>
      </w:r>
      <w:r w:rsidRPr="002351A1">
        <w:rPr>
          <w:rFonts w:ascii="微软雅黑" w:eastAsia="微软雅黑" w:hAnsi="微软雅黑" w:hint="eastAsia"/>
          <w:szCs w:val="21"/>
          <w:lang w:eastAsia="zh-Hans"/>
        </w:rPr>
        <w:t>交流互动</w:t>
      </w:r>
      <w:r w:rsidRPr="002351A1">
        <w:rPr>
          <w:rFonts w:ascii="微软雅黑" w:eastAsia="微软雅黑" w:hAnsi="微软雅黑" w:hint="eastAsia"/>
          <w:szCs w:val="21"/>
        </w:rPr>
        <w:t>，将</w:t>
      </w:r>
      <w:r w:rsidRPr="002351A1">
        <w:rPr>
          <w:rFonts w:ascii="微软雅黑" w:eastAsia="微软雅黑" w:hAnsi="微软雅黑"/>
          <w:szCs w:val="21"/>
        </w:rPr>
        <w:t>品牌</w:t>
      </w:r>
      <w:r w:rsidRPr="002351A1">
        <w:rPr>
          <w:rFonts w:ascii="微软雅黑" w:eastAsia="微软雅黑" w:hAnsi="微软雅黑" w:hint="eastAsia"/>
          <w:szCs w:val="21"/>
          <w:lang w:eastAsia="zh-Hans"/>
        </w:rPr>
        <w:t>全新理念“遇见生活小美好”</w:t>
      </w:r>
      <w:r w:rsidRPr="002351A1">
        <w:rPr>
          <w:rFonts w:ascii="微软雅黑" w:eastAsia="微软雅黑" w:hAnsi="微软雅黑"/>
          <w:szCs w:val="21"/>
        </w:rPr>
        <w:t>和</w:t>
      </w:r>
      <w:r w:rsidRPr="002351A1">
        <w:rPr>
          <w:rFonts w:ascii="微软雅黑" w:eastAsia="微软雅黑" w:hAnsi="微软雅黑" w:hint="eastAsia"/>
          <w:szCs w:val="21"/>
          <w:lang w:eastAsia="zh-Hans"/>
        </w:rPr>
        <w:t>多种</w:t>
      </w:r>
      <w:r w:rsidRPr="002351A1">
        <w:rPr>
          <w:rFonts w:ascii="微软雅黑" w:eastAsia="微软雅黑" w:hAnsi="微软雅黑"/>
          <w:szCs w:val="21"/>
        </w:rPr>
        <w:t>产品服务</w:t>
      </w:r>
      <w:r w:rsidRPr="002351A1">
        <w:rPr>
          <w:rFonts w:ascii="微软雅黑" w:eastAsia="微软雅黑" w:hAnsi="微软雅黑" w:hint="eastAsia"/>
          <w:szCs w:val="21"/>
          <w:lang w:eastAsia="zh-Hans"/>
        </w:rPr>
        <w:t>功能</w:t>
      </w:r>
      <w:r w:rsidRPr="002351A1">
        <w:rPr>
          <w:rFonts w:ascii="微软雅黑" w:eastAsia="微软雅黑" w:hAnsi="微软雅黑"/>
          <w:szCs w:val="21"/>
          <w:lang w:eastAsia="zh-Hans"/>
        </w:rPr>
        <w:t>，</w:t>
      </w:r>
      <w:r w:rsidRPr="002351A1">
        <w:rPr>
          <w:rFonts w:ascii="微软雅黑" w:eastAsia="微软雅黑" w:hAnsi="微软雅黑"/>
          <w:szCs w:val="21"/>
        </w:rPr>
        <w:t>转化为</w:t>
      </w:r>
      <w:r w:rsidRPr="002351A1">
        <w:rPr>
          <w:rFonts w:ascii="微软雅黑" w:eastAsia="微软雅黑" w:hAnsi="微软雅黑" w:hint="eastAsia"/>
          <w:szCs w:val="21"/>
        </w:rPr>
        <w:t>节目</w:t>
      </w:r>
      <w:r w:rsidRPr="002351A1">
        <w:rPr>
          <w:rFonts w:ascii="微软雅黑" w:eastAsia="微软雅黑" w:hAnsi="微软雅黑" w:hint="eastAsia"/>
          <w:szCs w:val="21"/>
          <w:lang w:eastAsia="zh-Hans"/>
        </w:rPr>
        <w:t>价值立意与</w:t>
      </w:r>
      <w:r w:rsidRPr="002351A1">
        <w:rPr>
          <w:rFonts w:ascii="微软雅黑" w:eastAsia="微软雅黑" w:hAnsi="微软雅黑"/>
          <w:szCs w:val="21"/>
        </w:rPr>
        <w:t>内容</w:t>
      </w:r>
      <w:r w:rsidRPr="002351A1">
        <w:rPr>
          <w:rFonts w:ascii="微软雅黑" w:eastAsia="微软雅黑" w:hAnsi="微软雅黑" w:hint="eastAsia"/>
          <w:szCs w:val="21"/>
          <w:lang w:eastAsia="zh-Hans"/>
        </w:rPr>
        <w:t>环节</w:t>
      </w:r>
      <w:r w:rsidRPr="002351A1">
        <w:rPr>
          <w:rFonts w:ascii="微软雅黑" w:eastAsia="微软雅黑" w:hAnsi="微软雅黑"/>
          <w:szCs w:val="21"/>
        </w:rPr>
        <w:t>，</w:t>
      </w:r>
      <w:r w:rsidRPr="002351A1">
        <w:rPr>
          <w:rFonts w:ascii="微软雅黑" w:eastAsia="微软雅黑" w:hAnsi="微软雅黑" w:hint="eastAsia"/>
          <w:szCs w:val="21"/>
        </w:rPr>
        <w:t>让品牌</w:t>
      </w:r>
      <w:r w:rsidRPr="002351A1">
        <w:rPr>
          <w:rFonts w:ascii="微软雅黑" w:eastAsia="微软雅黑" w:hAnsi="微软雅黑"/>
          <w:szCs w:val="21"/>
        </w:rPr>
        <w:t>以一种更亲近更有温度的形象</w:t>
      </w:r>
      <w:r w:rsidRPr="002351A1">
        <w:rPr>
          <w:rFonts w:ascii="微软雅黑" w:eastAsia="微软雅黑" w:hAnsi="微软雅黑" w:hint="eastAsia"/>
          <w:szCs w:val="21"/>
        </w:rPr>
        <w:t>与观众产生链接，</w:t>
      </w:r>
      <w:r w:rsidRPr="002351A1">
        <w:rPr>
          <w:rFonts w:ascii="微软雅黑" w:eastAsia="微软雅黑" w:hAnsi="微软雅黑" w:hint="eastAsia"/>
          <w:szCs w:val="21"/>
          <w:lang w:eastAsia="zh-Hans"/>
        </w:rPr>
        <w:t>实现</w:t>
      </w:r>
      <w:r w:rsidRPr="002351A1">
        <w:rPr>
          <w:rFonts w:ascii="微软雅黑" w:eastAsia="微软雅黑" w:hAnsi="微软雅黑" w:hint="eastAsia"/>
          <w:szCs w:val="21"/>
        </w:rPr>
        <w:t>品牌</w:t>
      </w:r>
      <w:r w:rsidRPr="002351A1">
        <w:rPr>
          <w:rFonts w:ascii="微软雅黑" w:eastAsia="微软雅黑" w:hAnsi="微软雅黑" w:hint="eastAsia"/>
          <w:szCs w:val="21"/>
          <w:lang w:eastAsia="zh-Hans"/>
        </w:rPr>
        <w:t>新形象的认知</w:t>
      </w:r>
      <w:proofErr w:type="gramStart"/>
      <w:r w:rsidRPr="002351A1">
        <w:rPr>
          <w:rFonts w:ascii="微软雅黑" w:eastAsia="微软雅黑" w:hAnsi="微软雅黑" w:hint="eastAsia"/>
          <w:szCs w:val="21"/>
          <w:lang w:eastAsia="zh-Hans"/>
        </w:rPr>
        <w:t>度推广</w:t>
      </w:r>
      <w:proofErr w:type="gramEnd"/>
      <w:r w:rsidRPr="002351A1">
        <w:rPr>
          <w:rFonts w:ascii="微软雅黑" w:eastAsia="微软雅黑" w:hAnsi="微软雅黑" w:hint="eastAsia"/>
          <w:szCs w:val="21"/>
          <w:lang w:eastAsia="zh-Hans"/>
        </w:rPr>
        <w:t>与认可度提升</w:t>
      </w:r>
      <w:r w:rsidRPr="002351A1">
        <w:rPr>
          <w:rFonts w:ascii="微软雅黑" w:eastAsia="微软雅黑" w:hAnsi="微软雅黑" w:hint="eastAsia"/>
          <w:szCs w:val="21"/>
        </w:rPr>
        <w:t>。</w:t>
      </w:r>
    </w:p>
    <w:p w14:paraId="7DE35325" w14:textId="2DF708C7" w:rsidR="00D36DB9" w:rsidRPr="002351A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Cs w:val="21"/>
        </w:rPr>
      </w:pPr>
      <w:r w:rsidRPr="002351A1">
        <w:rPr>
          <w:rFonts w:ascii="微软雅黑" w:eastAsia="微软雅黑" w:hAnsi="微软雅黑"/>
          <w:b/>
          <w:szCs w:val="21"/>
        </w:rPr>
        <w:t>3</w:t>
      </w:r>
      <w:r w:rsidRPr="002351A1">
        <w:rPr>
          <w:rFonts w:ascii="微软雅黑" w:eastAsia="微软雅黑" w:hAnsi="微软雅黑" w:hint="eastAsia"/>
          <w:b/>
          <w:szCs w:val="21"/>
        </w:rPr>
        <w:t>、</w:t>
      </w:r>
      <w:r w:rsidRPr="002351A1">
        <w:rPr>
          <w:rFonts w:ascii="微软雅黑" w:eastAsia="微软雅黑" w:hAnsi="微软雅黑" w:hint="eastAsia"/>
          <w:b/>
          <w:szCs w:val="21"/>
          <w:lang w:eastAsia="zh-Hans"/>
        </w:rPr>
        <w:t>一体化</w:t>
      </w:r>
      <w:r w:rsidRPr="002351A1">
        <w:rPr>
          <w:rFonts w:ascii="微软雅黑" w:eastAsia="微软雅黑" w:hAnsi="微软雅黑" w:hint="eastAsia"/>
          <w:b/>
          <w:szCs w:val="21"/>
        </w:rPr>
        <w:t>整合</w:t>
      </w:r>
      <w:r w:rsidRPr="002351A1">
        <w:rPr>
          <w:rFonts w:ascii="微软雅黑" w:eastAsia="微软雅黑" w:hAnsi="微软雅黑" w:hint="eastAsia"/>
          <w:b/>
          <w:szCs w:val="21"/>
          <w:lang w:eastAsia="zh-Hans"/>
        </w:rPr>
        <w:t>营销</w:t>
      </w:r>
      <w:r w:rsidRPr="002351A1">
        <w:rPr>
          <w:rFonts w:ascii="微软雅黑" w:eastAsia="微软雅黑" w:hAnsi="微软雅黑"/>
          <w:b/>
          <w:szCs w:val="21"/>
          <w:lang w:eastAsia="zh-Hans"/>
        </w:rPr>
        <w:t>，</w:t>
      </w:r>
      <w:proofErr w:type="gramStart"/>
      <w:r w:rsidRPr="002351A1">
        <w:rPr>
          <w:rFonts w:ascii="微软雅黑" w:eastAsia="微软雅黑" w:hAnsi="微软雅黑" w:hint="eastAsia"/>
          <w:b/>
          <w:szCs w:val="21"/>
          <w:lang w:eastAsia="zh-Hans"/>
        </w:rPr>
        <w:t>实现线</w:t>
      </w:r>
      <w:proofErr w:type="gramEnd"/>
      <w:r w:rsidRPr="002351A1">
        <w:rPr>
          <w:rFonts w:ascii="微软雅黑" w:eastAsia="微软雅黑" w:hAnsi="微软雅黑" w:hint="eastAsia"/>
          <w:b/>
          <w:szCs w:val="21"/>
          <w:lang w:eastAsia="zh-Hans"/>
        </w:rPr>
        <w:t>上线下</w:t>
      </w:r>
      <w:r w:rsidRPr="002351A1">
        <w:rPr>
          <w:rFonts w:ascii="微软雅黑" w:eastAsia="微软雅黑" w:hAnsi="微软雅黑"/>
          <w:b/>
          <w:szCs w:val="21"/>
          <w:lang w:eastAsia="zh-Hans"/>
        </w:rPr>
        <w:t>、</w:t>
      </w:r>
      <w:r w:rsidRPr="002351A1">
        <w:rPr>
          <w:rFonts w:ascii="微软雅黑" w:eastAsia="微软雅黑" w:hAnsi="微软雅黑" w:hint="eastAsia"/>
          <w:b/>
          <w:szCs w:val="21"/>
          <w:lang w:eastAsia="zh-Hans"/>
        </w:rPr>
        <w:t>国内国外营销联动</w:t>
      </w:r>
    </w:p>
    <w:p w14:paraId="14F99EB7" w14:textId="77777777" w:rsidR="00D36DB9" w:rsidRPr="002351A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2351A1">
        <w:rPr>
          <w:rFonts w:ascii="微软雅黑" w:eastAsia="微软雅黑" w:hAnsi="微软雅黑" w:hint="eastAsia"/>
          <w:szCs w:val="21"/>
        </w:rPr>
        <w:t>以央视</w:t>
      </w:r>
      <w:proofErr w:type="gramStart"/>
      <w:r w:rsidRPr="002351A1">
        <w:rPr>
          <w:rFonts w:ascii="微软雅黑" w:eastAsia="微软雅黑" w:hAnsi="微软雅黑" w:hint="eastAsia"/>
          <w:szCs w:val="21"/>
        </w:rPr>
        <w:t>频</w:t>
      </w:r>
      <w:proofErr w:type="gramEnd"/>
      <w:r w:rsidRPr="002351A1">
        <w:rPr>
          <w:rFonts w:ascii="微软雅黑" w:eastAsia="微软雅黑" w:hAnsi="微软雅黑" w:hint="eastAsia"/>
          <w:szCs w:val="21"/>
        </w:rPr>
        <w:t>客户端及第三方平台账号为</w:t>
      </w:r>
      <w:r w:rsidRPr="002351A1">
        <w:rPr>
          <w:rFonts w:ascii="微软雅黑" w:eastAsia="微软雅黑" w:hAnsi="微软雅黑" w:hint="eastAsia"/>
          <w:szCs w:val="21"/>
          <w:lang w:eastAsia="zh-Hans"/>
        </w:rPr>
        <w:t>传播</w:t>
      </w:r>
      <w:r w:rsidRPr="002351A1">
        <w:rPr>
          <w:rFonts w:ascii="微软雅黑" w:eastAsia="微软雅黑" w:hAnsi="微软雅黑" w:hint="eastAsia"/>
          <w:szCs w:val="21"/>
        </w:rPr>
        <w:t>核心，打通微博、</w:t>
      </w:r>
      <w:proofErr w:type="gramStart"/>
      <w:r w:rsidRPr="002351A1">
        <w:rPr>
          <w:rFonts w:ascii="微软雅黑" w:eastAsia="微软雅黑" w:hAnsi="微软雅黑" w:hint="eastAsia"/>
          <w:szCs w:val="21"/>
        </w:rPr>
        <w:t>抖音</w:t>
      </w:r>
      <w:r w:rsidRPr="002351A1">
        <w:rPr>
          <w:rFonts w:ascii="微软雅黑" w:eastAsia="微软雅黑" w:hAnsi="微软雅黑" w:hint="eastAsia"/>
          <w:szCs w:val="21"/>
          <w:lang w:eastAsia="zh-Hans"/>
        </w:rPr>
        <w:t>转化</w:t>
      </w:r>
      <w:proofErr w:type="gramEnd"/>
      <w:r w:rsidRPr="002351A1">
        <w:rPr>
          <w:rFonts w:ascii="微软雅黑" w:eastAsia="微软雅黑" w:hAnsi="微软雅黑" w:hint="eastAsia"/>
          <w:szCs w:val="21"/>
        </w:rPr>
        <w:t>链路，</w:t>
      </w:r>
      <w:r w:rsidRPr="002351A1">
        <w:rPr>
          <w:rFonts w:ascii="微软雅黑" w:eastAsia="微软雅黑" w:hAnsi="微软雅黑" w:hint="eastAsia"/>
          <w:szCs w:val="21"/>
          <w:lang w:eastAsia="zh-Hans"/>
        </w:rPr>
        <w:t>联动节目宣传覆盖海内外媒体资源</w:t>
      </w:r>
      <w:r w:rsidRPr="002351A1">
        <w:rPr>
          <w:rFonts w:ascii="微软雅黑" w:eastAsia="微软雅黑" w:hAnsi="微软雅黑"/>
          <w:szCs w:val="21"/>
          <w:lang w:eastAsia="zh-Hans"/>
        </w:rPr>
        <w:t>，</w:t>
      </w:r>
      <w:r w:rsidRPr="002351A1">
        <w:rPr>
          <w:rFonts w:ascii="微软雅黑" w:eastAsia="微软雅黑" w:hAnsi="微软雅黑" w:hint="eastAsia"/>
          <w:szCs w:val="21"/>
        </w:rPr>
        <w:t>辐射中国建设银行各地分行、线下品牌</w:t>
      </w:r>
      <w:r w:rsidRPr="002351A1">
        <w:rPr>
          <w:rFonts w:ascii="微软雅黑" w:eastAsia="微软雅黑" w:hAnsi="微软雅黑" w:hint="eastAsia"/>
          <w:szCs w:val="21"/>
          <w:lang w:eastAsia="zh-Hans"/>
        </w:rPr>
        <w:t>推广</w:t>
      </w:r>
      <w:r w:rsidRPr="002351A1">
        <w:rPr>
          <w:rFonts w:ascii="微软雅黑" w:eastAsia="微软雅黑" w:hAnsi="微软雅黑" w:hint="eastAsia"/>
          <w:szCs w:val="21"/>
        </w:rPr>
        <w:t>渠道、K</w:t>
      </w:r>
      <w:r w:rsidRPr="002351A1">
        <w:rPr>
          <w:rFonts w:ascii="微软雅黑" w:eastAsia="微软雅黑" w:hAnsi="微软雅黑"/>
          <w:szCs w:val="21"/>
        </w:rPr>
        <w:t>A</w:t>
      </w:r>
      <w:r w:rsidRPr="002351A1">
        <w:rPr>
          <w:rFonts w:ascii="微软雅黑" w:eastAsia="微软雅黑" w:hAnsi="微软雅黑" w:hint="eastAsia"/>
          <w:szCs w:val="21"/>
        </w:rPr>
        <w:t>商户资源，</w:t>
      </w:r>
      <w:proofErr w:type="gramStart"/>
      <w:r w:rsidRPr="002351A1">
        <w:rPr>
          <w:rFonts w:ascii="微软雅黑" w:eastAsia="微软雅黑" w:hAnsi="微软雅黑" w:hint="eastAsia"/>
          <w:szCs w:val="21"/>
        </w:rPr>
        <w:t>实现线</w:t>
      </w:r>
      <w:proofErr w:type="gramEnd"/>
      <w:r w:rsidRPr="002351A1">
        <w:rPr>
          <w:rFonts w:ascii="微软雅黑" w:eastAsia="微软雅黑" w:hAnsi="微软雅黑" w:hint="eastAsia"/>
          <w:szCs w:val="21"/>
        </w:rPr>
        <w:t>上+线下</w:t>
      </w:r>
      <w:r w:rsidRPr="002351A1">
        <w:rPr>
          <w:rFonts w:ascii="微软雅黑" w:eastAsia="微软雅黑" w:hAnsi="微软雅黑"/>
          <w:szCs w:val="21"/>
        </w:rPr>
        <w:t>，</w:t>
      </w:r>
      <w:r w:rsidRPr="002351A1">
        <w:rPr>
          <w:rFonts w:ascii="微软雅黑" w:eastAsia="微软雅黑" w:hAnsi="微软雅黑" w:hint="eastAsia"/>
          <w:szCs w:val="21"/>
          <w:lang w:eastAsia="zh-Hans"/>
        </w:rPr>
        <w:t>国内</w:t>
      </w:r>
      <w:r w:rsidRPr="002351A1">
        <w:rPr>
          <w:rFonts w:ascii="微软雅黑" w:eastAsia="微软雅黑" w:hAnsi="微软雅黑"/>
          <w:szCs w:val="21"/>
          <w:lang w:eastAsia="zh-Hans"/>
        </w:rPr>
        <w:t>+</w:t>
      </w:r>
      <w:r w:rsidRPr="002351A1">
        <w:rPr>
          <w:rFonts w:ascii="微软雅黑" w:eastAsia="微软雅黑" w:hAnsi="微软雅黑" w:hint="eastAsia"/>
          <w:szCs w:val="21"/>
          <w:lang w:eastAsia="zh-Hans"/>
        </w:rPr>
        <w:t>国外的一体化</w:t>
      </w:r>
      <w:r w:rsidRPr="002351A1">
        <w:rPr>
          <w:rFonts w:ascii="微软雅黑" w:eastAsia="微软雅黑" w:hAnsi="微软雅黑" w:hint="eastAsia"/>
          <w:szCs w:val="21"/>
        </w:rPr>
        <w:t>整合传播，</w:t>
      </w:r>
      <w:r w:rsidRPr="002351A1">
        <w:rPr>
          <w:rFonts w:ascii="微软雅黑" w:eastAsia="微软雅黑" w:hAnsi="微软雅黑" w:hint="eastAsia"/>
          <w:szCs w:val="21"/>
          <w:lang w:eastAsia="zh-Hans"/>
        </w:rPr>
        <w:t>充分借势</w:t>
      </w:r>
      <w:r w:rsidRPr="002351A1">
        <w:rPr>
          <w:rFonts w:ascii="微软雅黑" w:eastAsia="微软雅黑" w:hAnsi="微软雅黑" w:hint="eastAsia"/>
          <w:szCs w:val="21"/>
        </w:rPr>
        <w:t>世界杯流量实现</w:t>
      </w:r>
      <w:proofErr w:type="gramStart"/>
      <w:r w:rsidRPr="002351A1">
        <w:rPr>
          <w:rFonts w:ascii="微软雅黑" w:eastAsia="微软雅黑" w:hAnsi="微软雅黑" w:hint="eastAsia"/>
          <w:szCs w:val="21"/>
        </w:rPr>
        <w:t>品牌破圈推广</w:t>
      </w:r>
      <w:proofErr w:type="gramEnd"/>
      <w:r w:rsidRPr="002351A1">
        <w:rPr>
          <w:rFonts w:ascii="微软雅黑" w:eastAsia="微软雅黑" w:hAnsi="微软雅黑" w:hint="eastAsia"/>
          <w:szCs w:val="21"/>
        </w:rPr>
        <w:t>。</w:t>
      </w:r>
    </w:p>
    <w:p w14:paraId="474A9817" w14:textId="77777777" w:rsidR="00D36DB9" w:rsidRPr="00DA12DE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Cs w:val="21"/>
        </w:rPr>
      </w:pPr>
      <w:r w:rsidRPr="00DA12DE">
        <w:rPr>
          <w:rFonts w:ascii="微软雅黑" w:eastAsia="微软雅黑" w:hAnsi="微软雅黑" w:hint="eastAsia"/>
          <w:b/>
          <w:szCs w:val="21"/>
        </w:rPr>
        <w:t>执行亮点</w:t>
      </w:r>
    </w:p>
    <w:p w14:paraId="13B97A62" w14:textId="77777777" w:rsidR="00D36DB9" w:rsidRPr="002351A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Cs w:val="21"/>
        </w:rPr>
      </w:pPr>
      <w:r w:rsidRPr="002351A1">
        <w:rPr>
          <w:rFonts w:ascii="微软雅黑" w:eastAsia="微软雅黑" w:hAnsi="微软雅黑" w:hint="eastAsia"/>
          <w:b/>
          <w:szCs w:val="21"/>
        </w:rPr>
        <w:t>一、借势世界杯流量热度，创新融入8大生活场景，线上线下全方位打造“陪看”人设</w:t>
      </w:r>
    </w:p>
    <w:p w14:paraId="4D98B4C7" w14:textId="77777777" w:rsidR="00D36DB9" w:rsidRPr="002351A1" w:rsidRDefault="00000000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2351A1">
        <w:rPr>
          <w:rFonts w:ascii="微软雅黑" w:eastAsia="微软雅黑" w:hAnsi="微软雅黑" w:hint="eastAsia"/>
          <w:szCs w:val="21"/>
        </w:rPr>
        <w:t>将生活中看球的美好意象与建行生活与8大生活场景做融合，以节目内场景植入+红包互动的组合拳方式，助推建行生活品牌</w:t>
      </w:r>
      <w:r w:rsidRPr="002351A1">
        <w:rPr>
          <w:rFonts w:ascii="微软雅黑" w:eastAsia="微软雅黑" w:hAnsi="微软雅黑" w:hint="eastAsia"/>
          <w:szCs w:val="21"/>
          <w:lang w:eastAsia="zh-Hans"/>
        </w:rPr>
        <w:t>新</w:t>
      </w:r>
      <w:r w:rsidRPr="002351A1">
        <w:rPr>
          <w:rFonts w:ascii="微软雅黑" w:eastAsia="微软雅黑" w:hAnsi="微软雅黑" w:hint="eastAsia"/>
          <w:szCs w:val="21"/>
        </w:rPr>
        <w:t>形象打造，结合节目</w:t>
      </w:r>
      <w:r w:rsidRPr="002351A1">
        <w:rPr>
          <w:rFonts w:ascii="微软雅黑" w:eastAsia="微软雅黑" w:hAnsi="微软雅黑" w:hint="eastAsia"/>
          <w:szCs w:val="21"/>
          <w:lang w:eastAsia="zh-Hans"/>
        </w:rPr>
        <w:t>内容</w:t>
      </w:r>
      <w:r w:rsidRPr="002351A1">
        <w:rPr>
          <w:rFonts w:ascii="微软雅黑" w:eastAsia="微软雅黑" w:hAnsi="微软雅黑" w:hint="eastAsia"/>
          <w:szCs w:val="21"/>
        </w:rPr>
        <w:t>挖掘品牌传播话题，实现品牌破圈推广。</w:t>
      </w:r>
    </w:p>
    <w:p w14:paraId="765C1274" w14:textId="1A7E8071" w:rsidR="00D36DB9" w:rsidRPr="002351A1" w:rsidRDefault="00000000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2351A1">
        <w:rPr>
          <w:rFonts w:ascii="微软雅黑" w:eastAsia="微软雅黑" w:hAnsi="微软雅黑" w:hint="eastAsia"/>
          <w:szCs w:val="21"/>
        </w:rPr>
        <w:t>以央视频+微博两大平台为传播主阵地，借势央视频直播赛事，预埋话题搭配</w:t>
      </w:r>
      <w:r w:rsidRPr="002351A1">
        <w:rPr>
          <w:rFonts w:ascii="微软雅黑" w:eastAsia="微软雅黑" w:hAnsi="微软雅黑"/>
          <w:szCs w:val="21"/>
        </w:rPr>
        <w:t>KOL</w:t>
      </w:r>
      <w:r w:rsidRPr="002351A1">
        <w:rPr>
          <w:rFonts w:ascii="微软雅黑" w:eastAsia="微软雅黑" w:hAnsi="微软雅黑" w:hint="eastAsia"/>
          <w:szCs w:val="21"/>
        </w:rPr>
        <w:t>做线上的传播发酵，</w:t>
      </w:r>
      <w:r w:rsidRPr="002351A1">
        <w:rPr>
          <w:rFonts w:ascii="微软雅黑" w:eastAsia="微软雅黑" w:hAnsi="微软雅黑" w:hint="eastAsia"/>
          <w:szCs w:val="21"/>
          <w:lang w:eastAsia="zh-Hans"/>
        </w:rPr>
        <w:t>节目内容授权</w:t>
      </w:r>
      <w:r w:rsidRPr="002351A1">
        <w:rPr>
          <w:rFonts w:ascii="微软雅黑" w:eastAsia="微软雅黑" w:hAnsi="微软雅黑" w:hint="eastAsia"/>
          <w:szCs w:val="21"/>
        </w:rPr>
        <w:t>线下营业网点推广与K</w:t>
      </w:r>
      <w:r w:rsidRPr="002351A1">
        <w:rPr>
          <w:rFonts w:ascii="微软雅黑" w:eastAsia="微软雅黑" w:hAnsi="微软雅黑"/>
          <w:szCs w:val="21"/>
        </w:rPr>
        <w:t>A</w:t>
      </w:r>
      <w:r w:rsidRPr="002351A1">
        <w:rPr>
          <w:rFonts w:ascii="微软雅黑" w:eastAsia="微软雅黑" w:hAnsi="微软雅黑" w:hint="eastAsia"/>
          <w:szCs w:val="21"/>
        </w:rPr>
        <w:t>商户使用，真正走进用户身边实现“陪看”概念。</w:t>
      </w:r>
    </w:p>
    <w:p w14:paraId="453CD604" w14:textId="77777777" w:rsidR="00D36DB9" w:rsidRPr="002351A1" w:rsidRDefault="00000000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Cs w:val="21"/>
        </w:rPr>
      </w:pPr>
      <w:r w:rsidRPr="002351A1">
        <w:rPr>
          <w:rFonts w:ascii="微软雅黑" w:eastAsia="微软雅黑" w:hAnsi="微软雅黑" w:hint="eastAsia"/>
          <w:szCs w:val="21"/>
        </w:rPr>
        <w:t>【品牌植入视频链接】：</w:t>
      </w:r>
      <w:hyperlink r:id="rId6" w:history="1">
        <w:r w:rsidRPr="002351A1">
          <w:rPr>
            <w:rStyle w:val="af2"/>
            <w:rFonts w:ascii="微软雅黑" w:eastAsia="微软雅黑" w:hAnsi="微软雅黑"/>
            <w:szCs w:val="21"/>
          </w:rPr>
          <w:t>https://www.bilibili.com/video/BV1gD4y177Pq?t=6.9</w:t>
        </w:r>
      </w:hyperlink>
    </w:p>
    <w:p w14:paraId="49EB2441" w14:textId="77777777" w:rsidR="00D36DB9" w:rsidRPr="002351A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2351A1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2E65E7A8" wp14:editId="1674E895">
            <wp:extent cx="5720715" cy="1852295"/>
            <wp:effectExtent l="0" t="0" r="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AB26B" w14:textId="77777777" w:rsidR="00D36DB9" w:rsidRPr="002351A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Cs w:val="21"/>
        </w:rPr>
      </w:pPr>
      <w:r w:rsidRPr="002351A1">
        <w:rPr>
          <w:rFonts w:ascii="微软雅黑" w:eastAsia="微软雅黑" w:hAnsi="微软雅黑" w:hint="eastAsia"/>
          <w:b/>
          <w:szCs w:val="21"/>
        </w:rPr>
        <w:t>二、创新“小龙马”的传播应用收割世界杯流量，以品牌活动引导用户下载转化</w:t>
      </w:r>
    </w:p>
    <w:p w14:paraId="4CFBA6C9" w14:textId="77777777" w:rsidR="00D36DB9" w:rsidRPr="002351A1" w:rsidRDefault="00000000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2351A1">
        <w:rPr>
          <w:rFonts w:ascii="微软雅黑" w:eastAsia="微软雅黑" w:hAnsi="微软雅黑" w:hint="eastAsia"/>
          <w:szCs w:val="21"/>
        </w:rPr>
        <w:t>伴随节目的播出进程，混剪吉祥物“建行生活小龙马”视频进行全网扩散，以“小龙马”的话题形象进一步树立品牌温暖“陪伴”人设，以更具网感的内容触发自发性裂变。</w:t>
      </w:r>
      <w:r w:rsidRPr="002351A1">
        <w:rPr>
          <w:rFonts w:ascii="微软雅黑" w:eastAsia="微软雅黑" w:hAnsi="微软雅黑"/>
          <w:szCs w:val="21"/>
        </w:rPr>
        <w:t xml:space="preserve"> </w:t>
      </w:r>
    </w:p>
    <w:p w14:paraId="6D3A46C8" w14:textId="77777777" w:rsidR="00D36DB9" w:rsidRPr="002351A1" w:rsidRDefault="00000000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2351A1">
        <w:rPr>
          <w:rFonts w:ascii="微软雅黑" w:eastAsia="微软雅黑" w:hAnsi="微软雅黑" w:hint="eastAsia"/>
          <w:szCs w:val="21"/>
        </w:rPr>
        <w:t>随节目的传播扩散与品牌形象的认知推广，进一步扩大传播渠道，逐渐向抖音平台延伸。以建行生活在世界杯期间的平台活动为引导，辐射生活类K</w:t>
      </w:r>
      <w:r w:rsidRPr="002351A1">
        <w:rPr>
          <w:rFonts w:ascii="微软雅黑" w:eastAsia="微软雅黑" w:hAnsi="微软雅黑"/>
          <w:szCs w:val="21"/>
        </w:rPr>
        <w:t>OL</w:t>
      </w:r>
      <w:r w:rsidRPr="002351A1">
        <w:rPr>
          <w:rFonts w:ascii="微软雅黑" w:eastAsia="微软雅黑" w:hAnsi="微软雅黑" w:hint="eastAsia"/>
          <w:szCs w:val="21"/>
        </w:rPr>
        <w:t>，实现公域流量向私域流量的转化。</w:t>
      </w:r>
    </w:p>
    <w:p w14:paraId="6FBA57B8" w14:textId="77777777" w:rsidR="00D36DB9" w:rsidRPr="002351A1" w:rsidRDefault="00000000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2351A1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1E0B59B9" wp14:editId="347DCD86">
            <wp:extent cx="5720715" cy="2141220"/>
            <wp:effectExtent l="0" t="0" r="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431CB" w14:textId="77777777" w:rsidR="00D36DB9" w:rsidRPr="002351A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Cs w:val="21"/>
        </w:rPr>
      </w:pPr>
      <w:r w:rsidRPr="002351A1">
        <w:rPr>
          <w:rFonts w:ascii="微软雅黑" w:eastAsia="微软雅黑" w:hAnsi="微软雅黑" w:hint="eastAsia"/>
          <w:b/>
          <w:szCs w:val="21"/>
        </w:rPr>
        <w:t>三、打造陪伴式看球回忆激发情感共鸣推广品牌形象，树立品牌体育营销新标杆</w:t>
      </w:r>
    </w:p>
    <w:p w14:paraId="33B70DA4" w14:textId="77777777" w:rsidR="00D36DB9" w:rsidRPr="002351A1" w:rsidRDefault="00000000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2351A1">
        <w:rPr>
          <w:rFonts w:ascii="微软雅黑" w:eastAsia="微软雅黑" w:hAnsi="微软雅黑" w:hint="eastAsia"/>
          <w:szCs w:val="21"/>
        </w:rPr>
        <w:t>以世界杯收官为契机，通过释放节目中有关陪伴看球的“共同回忆”</w:t>
      </w:r>
      <w:r w:rsidRPr="002351A1">
        <w:rPr>
          <w:rFonts w:ascii="微软雅黑" w:eastAsia="微软雅黑" w:hAnsi="微软雅黑" w:hint="eastAsia"/>
          <w:szCs w:val="21"/>
          <w:lang w:eastAsia="zh-Hans"/>
        </w:rPr>
        <w:t>升华情感共鸣</w:t>
      </w:r>
      <w:r w:rsidRPr="002351A1">
        <w:rPr>
          <w:rFonts w:ascii="微软雅黑" w:eastAsia="微软雅黑" w:hAnsi="微软雅黑"/>
          <w:szCs w:val="21"/>
          <w:lang w:eastAsia="zh-Hans"/>
        </w:rPr>
        <w:t>，</w:t>
      </w:r>
      <w:r w:rsidRPr="002351A1">
        <w:rPr>
          <w:rFonts w:ascii="微软雅黑" w:eastAsia="微软雅黑" w:hAnsi="微软雅黑" w:hint="eastAsia"/>
          <w:szCs w:val="21"/>
          <w:lang w:eastAsia="zh-Hans"/>
        </w:rPr>
        <w:t>持续传递</w:t>
      </w:r>
      <w:r w:rsidRPr="002351A1">
        <w:rPr>
          <w:rFonts w:ascii="微软雅黑" w:eastAsia="微软雅黑" w:hAnsi="微软雅黑" w:hint="eastAsia"/>
          <w:szCs w:val="21"/>
        </w:rPr>
        <w:t>“遇见生活小美好”的品牌</w:t>
      </w:r>
      <w:r w:rsidRPr="002351A1">
        <w:rPr>
          <w:rFonts w:ascii="微软雅黑" w:eastAsia="微软雅黑" w:hAnsi="微软雅黑" w:hint="eastAsia"/>
          <w:szCs w:val="21"/>
          <w:lang w:eastAsia="zh-Hans"/>
        </w:rPr>
        <w:t>理念</w:t>
      </w:r>
      <w:r w:rsidRPr="002351A1">
        <w:rPr>
          <w:rFonts w:ascii="微软雅黑" w:eastAsia="微软雅黑" w:hAnsi="微软雅黑"/>
          <w:szCs w:val="21"/>
          <w:lang w:eastAsia="zh-Hans"/>
        </w:rPr>
        <w:t>，</w:t>
      </w:r>
      <w:r w:rsidRPr="002351A1">
        <w:rPr>
          <w:rFonts w:ascii="微软雅黑" w:eastAsia="微软雅黑" w:hAnsi="微软雅黑" w:hint="eastAsia"/>
          <w:szCs w:val="21"/>
        </w:rPr>
        <w:t>同时联动节目宣传与品牌公关宣传，通过部分垂类媒体公众号、新闻类媒体资源进行持续扩散，</w:t>
      </w:r>
      <w:r w:rsidRPr="002351A1">
        <w:rPr>
          <w:rFonts w:ascii="微软雅黑" w:eastAsia="微软雅黑" w:hAnsi="微软雅黑" w:hint="eastAsia"/>
          <w:szCs w:val="21"/>
          <w:lang w:eastAsia="zh-Hans"/>
        </w:rPr>
        <w:t>以资源互补方式</w:t>
      </w:r>
      <w:r w:rsidRPr="002351A1">
        <w:rPr>
          <w:rFonts w:ascii="微软雅黑" w:eastAsia="微软雅黑" w:hAnsi="微软雅黑" w:hint="eastAsia"/>
          <w:szCs w:val="21"/>
        </w:rPr>
        <w:t>实现国内外同步宣传，共同打造品牌体育营销新标杆。</w:t>
      </w:r>
    </w:p>
    <w:p w14:paraId="10931EB4" w14:textId="77777777" w:rsidR="00D36DB9" w:rsidRPr="002351A1" w:rsidRDefault="00000000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2351A1">
        <w:rPr>
          <w:rFonts w:ascii="微软雅黑" w:eastAsia="微软雅黑" w:hAnsi="微软雅黑" w:hint="eastAsia"/>
          <w:szCs w:val="21"/>
        </w:rPr>
        <w:t>视频链接</w:t>
      </w:r>
      <w:r w:rsidRPr="002351A1">
        <w:rPr>
          <w:rFonts w:ascii="微软雅黑" w:eastAsia="微软雅黑" w:hAnsi="微软雅黑"/>
          <w:szCs w:val="21"/>
        </w:rPr>
        <w:t>:</w:t>
      </w:r>
      <w:hyperlink r:id="rId9" w:history="1">
        <w:r w:rsidRPr="002351A1">
          <w:rPr>
            <w:rStyle w:val="af2"/>
            <w:rFonts w:ascii="微软雅黑" w:eastAsia="微软雅黑" w:hAnsi="微软雅黑"/>
            <w:szCs w:val="21"/>
          </w:rPr>
          <w:t>https://www.bilibili.com/video/BV1gD4y177Pq?t=6.0</w:t>
        </w:r>
      </w:hyperlink>
    </w:p>
    <w:p w14:paraId="770D95DC" w14:textId="77777777" w:rsidR="00D36DB9" w:rsidRPr="002351A1" w:rsidRDefault="00000000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2351A1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594253D0" wp14:editId="60962D00">
            <wp:extent cx="5720715" cy="1155700"/>
            <wp:effectExtent l="0" t="0" r="0" b="0"/>
            <wp:docPr id="19" name="图片 19" descr="人们在房间里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人们在房间里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B1B25" w14:textId="77777777" w:rsidR="00D36DB9" w:rsidRPr="002351A1" w:rsidRDefault="00000000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2351A1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7C493C0D" wp14:editId="2091C3DF">
            <wp:extent cx="5720715" cy="173799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D4EF4" w14:textId="77777777" w:rsidR="00D36DB9" w:rsidRPr="00DA12DE" w:rsidRDefault="00000000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Cs w:val="21"/>
        </w:rPr>
      </w:pPr>
      <w:r w:rsidRPr="00DA12DE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营销效果</w:t>
      </w:r>
    </w:p>
    <w:p w14:paraId="3D1AD1CA" w14:textId="77777777" w:rsidR="00D36DB9" w:rsidRPr="002351A1" w:rsidRDefault="00000000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2351A1">
        <w:rPr>
          <w:rFonts w:ascii="微软雅黑" w:eastAsia="微软雅黑" w:hAnsi="微软雅黑" w:hint="eastAsia"/>
          <w:szCs w:val="21"/>
        </w:rPr>
        <w:t>《欧雷欧雷陪看团》在央视频、微博、百度、快手、视频号、知乎、腾讯新闻、腾讯视频等各渠道同步直播推广，直播</w:t>
      </w:r>
      <w:r w:rsidRPr="002351A1">
        <w:rPr>
          <w:rFonts w:ascii="微软雅黑" w:eastAsia="微软雅黑" w:hAnsi="微软雅黑" w:hint="eastAsia"/>
          <w:szCs w:val="21"/>
          <w:lang w:eastAsia="zh-Hans"/>
        </w:rPr>
        <w:t>累计</w:t>
      </w:r>
      <w:r w:rsidRPr="002351A1">
        <w:rPr>
          <w:rFonts w:ascii="微软雅黑" w:eastAsia="微软雅黑" w:hAnsi="微软雅黑" w:hint="eastAsia"/>
          <w:szCs w:val="21"/>
        </w:rPr>
        <w:t>观看人次</w:t>
      </w:r>
      <w:r w:rsidRPr="002351A1">
        <w:rPr>
          <w:rFonts w:ascii="微软雅黑" w:eastAsia="微软雅黑" w:hAnsi="微软雅黑" w:hint="eastAsia"/>
          <w:szCs w:val="21"/>
          <w:lang w:eastAsia="zh-Hans"/>
        </w:rPr>
        <w:t>超</w:t>
      </w:r>
      <w:r w:rsidRPr="002351A1">
        <w:rPr>
          <w:rFonts w:ascii="微软雅黑" w:eastAsia="微软雅黑" w:hAnsi="微软雅黑"/>
          <w:szCs w:val="21"/>
          <w:lang w:eastAsia="zh-Hans"/>
        </w:rPr>
        <w:t>1</w:t>
      </w:r>
      <w:r w:rsidRPr="002351A1">
        <w:rPr>
          <w:rFonts w:ascii="微软雅黑" w:eastAsia="微软雅黑" w:hAnsi="微软雅黑" w:hint="eastAsia"/>
          <w:szCs w:val="21"/>
        </w:rPr>
        <w:t>亿，集均在线观看人次达</w:t>
      </w:r>
      <w:r w:rsidRPr="002351A1">
        <w:rPr>
          <w:rFonts w:ascii="微软雅黑" w:eastAsia="微软雅黑" w:hAnsi="微软雅黑"/>
          <w:szCs w:val="21"/>
        </w:rPr>
        <w:t>1163万，决赛期</w:t>
      </w:r>
      <w:r w:rsidRPr="002351A1">
        <w:rPr>
          <w:rFonts w:ascii="微软雅黑" w:eastAsia="微软雅黑" w:hAnsi="微软雅黑" w:hint="eastAsia"/>
          <w:szCs w:val="21"/>
          <w:lang w:eastAsia="zh-Hans"/>
        </w:rPr>
        <w:t>最高</w:t>
      </w:r>
      <w:r w:rsidRPr="002351A1">
        <w:rPr>
          <w:rFonts w:ascii="微软雅黑" w:eastAsia="微软雅黑" w:hAnsi="微软雅黑" w:hint="eastAsia"/>
          <w:szCs w:val="21"/>
        </w:rPr>
        <w:t>人次</w:t>
      </w:r>
      <w:r w:rsidRPr="002351A1">
        <w:rPr>
          <w:rFonts w:ascii="微软雅黑" w:eastAsia="微软雅黑" w:hAnsi="微软雅黑"/>
          <w:szCs w:val="21"/>
        </w:rPr>
        <w:t>达到2638.6</w:t>
      </w:r>
      <w:r w:rsidRPr="002351A1">
        <w:rPr>
          <w:rFonts w:ascii="微软雅黑" w:eastAsia="微软雅黑" w:hAnsi="微软雅黑" w:hint="eastAsia"/>
          <w:szCs w:val="21"/>
        </w:rPr>
        <w:t>万。</w:t>
      </w:r>
    </w:p>
    <w:p w14:paraId="48EF02A1" w14:textId="77777777" w:rsidR="00D36DB9" w:rsidRPr="002351A1" w:rsidRDefault="00000000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2351A1">
        <w:rPr>
          <w:rFonts w:ascii="微软雅黑" w:eastAsia="微软雅黑" w:hAnsi="微软雅黑" w:hint="eastAsia"/>
          <w:szCs w:val="21"/>
        </w:rPr>
        <w:t>节目全网收获热搜热榜</w:t>
      </w:r>
      <w:r w:rsidRPr="002351A1">
        <w:rPr>
          <w:rFonts w:ascii="微软雅黑" w:eastAsia="微软雅黑" w:hAnsi="微软雅黑"/>
          <w:szCs w:val="21"/>
        </w:rPr>
        <w:t>47个，相关话题阅读量8亿+，</w:t>
      </w:r>
      <w:r w:rsidRPr="002351A1">
        <w:rPr>
          <w:rFonts w:ascii="微软雅黑" w:eastAsia="微软雅黑" w:hAnsi="微软雅黑" w:hint="eastAsia"/>
          <w:szCs w:val="21"/>
        </w:rPr>
        <w:t>总讨论量超</w:t>
      </w:r>
      <w:r w:rsidRPr="002351A1">
        <w:rPr>
          <w:rFonts w:ascii="微软雅黑" w:eastAsia="微软雅黑" w:hAnsi="微软雅黑"/>
          <w:szCs w:val="21"/>
        </w:rPr>
        <w:t>64万＋，B站90w+播放视频2条，快手单条最高点赞32w，抖音单条最高点赞11.8w</w:t>
      </w:r>
      <w:r w:rsidRPr="002351A1">
        <w:rPr>
          <w:rFonts w:ascii="微软雅黑" w:eastAsia="微软雅黑" w:hAnsi="微软雅黑" w:hint="eastAsia"/>
          <w:szCs w:val="21"/>
        </w:rPr>
        <w:t>。</w:t>
      </w:r>
      <w:r w:rsidRPr="002351A1">
        <w:rPr>
          <w:rFonts w:ascii="微软雅黑" w:eastAsia="微软雅黑" w:hAnsi="微软雅黑"/>
          <w:szCs w:val="21"/>
        </w:rPr>
        <w:t xml:space="preserve"> </w:t>
      </w:r>
    </w:p>
    <w:p w14:paraId="1444C8F0" w14:textId="77777777" w:rsidR="00D36DB9" w:rsidRPr="002351A1" w:rsidRDefault="00000000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2351A1">
        <w:rPr>
          <w:rFonts w:ascii="微软雅黑" w:eastAsia="微软雅黑" w:hAnsi="微软雅黑" w:hint="eastAsia"/>
          <w:szCs w:val="21"/>
        </w:rPr>
        <w:t>预埋商业话题实现热搜冲榜，最终 #遇见生活小美好#话题阅读量超1</w:t>
      </w:r>
      <w:r w:rsidRPr="002351A1">
        <w:rPr>
          <w:rFonts w:ascii="微软雅黑" w:eastAsia="微软雅黑" w:hAnsi="微软雅黑"/>
          <w:szCs w:val="21"/>
        </w:rPr>
        <w:t>.1</w:t>
      </w:r>
      <w:r w:rsidRPr="002351A1">
        <w:rPr>
          <w:rFonts w:ascii="微软雅黑" w:eastAsia="微软雅黑" w:hAnsi="微软雅黑" w:hint="eastAsia"/>
          <w:szCs w:val="21"/>
        </w:rPr>
        <w:t>亿次、#建行生活小龙马#话题阅读量超5</w:t>
      </w:r>
      <w:r w:rsidRPr="002351A1">
        <w:rPr>
          <w:rFonts w:ascii="微软雅黑" w:eastAsia="微软雅黑" w:hAnsi="微软雅黑"/>
          <w:szCs w:val="21"/>
        </w:rPr>
        <w:t>065.1</w:t>
      </w:r>
      <w:r w:rsidRPr="002351A1">
        <w:rPr>
          <w:rFonts w:ascii="微软雅黑" w:eastAsia="微软雅黑" w:hAnsi="微软雅黑" w:hint="eastAsia"/>
          <w:szCs w:val="21"/>
        </w:rPr>
        <w:t>万次，</w:t>
      </w:r>
      <w:r w:rsidRPr="002351A1">
        <w:rPr>
          <w:rFonts w:ascii="微软雅黑" w:eastAsia="微软雅黑" w:hAnsi="微软雅黑"/>
          <w:szCs w:val="21"/>
        </w:rPr>
        <w:t>#</w:t>
      </w:r>
      <w:r w:rsidRPr="002351A1">
        <w:rPr>
          <w:rFonts w:ascii="微软雅黑" w:eastAsia="微软雅黑" w:hAnsi="微软雅黑" w:hint="eastAsia"/>
          <w:szCs w:val="21"/>
        </w:rPr>
        <w:t>熟悉的王冰冰回来了#话题阅读量超8</w:t>
      </w:r>
      <w:r w:rsidRPr="002351A1">
        <w:rPr>
          <w:rFonts w:ascii="微软雅黑" w:eastAsia="微软雅黑" w:hAnsi="微软雅黑"/>
          <w:szCs w:val="21"/>
        </w:rPr>
        <w:t>490.6</w:t>
      </w:r>
      <w:r w:rsidRPr="002351A1">
        <w:rPr>
          <w:rFonts w:ascii="微软雅黑" w:eastAsia="微软雅黑" w:hAnsi="微软雅黑" w:hint="eastAsia"/>
          <w:szCs w:val="21"/>
        </w:rPr>
        <w:t>万次。</w:t>
      </w:r>
    </w:p>
    <w:p w14:paraId="2DDD48A0" w14:textId="77777777" w:rsidR="00D36DB9" w:rsidRPr="002351A1" w:rsidRDefault="00000000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2351A1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13141350" wp14:editId="04359A9D">
            <wp:extent cx="819150" cy="1940560"/>
            <wp:effectExtent l="0" t="0" r="635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rcRect r="65835"/>
                    <a:stretch>
                      <a:fillRect/>
                    </a:stretch>
                  </pic:blipFill>
                  <pic:spPr>
                    <a:xfrm>
                      <a:off x="0" y="0"/>
                      <a:ext cx="833016" cy="197236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1A1">
        <w:rPr>
          <w:rFonts w:ascii="微软雅黑" w:eastAsia="微软雅黑" w:hAnsi="微软雅黑"/>
          <w:szCs w:val="21"/>
        </w:rPr>
        <w:t xml:space="preserve"> </w:t>
      </w:r>
      <w:r w:rsidRPr="002351A1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17793581" wp14:editId="20065FBF">
            <wp:extent cx="1962785" cy="1947545"/>
            <wp:effectExtent l="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97031" cy="198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1A1">
        <w:rPr>
          <w:rFonts w:ascii="微软雅黑" w:eastAsia="微软雅黑" w:hAnsi="微软雅黑"/>
          <w:szCs w:val="21"/>
        </w:rPr>
        <w:t xml:space="preserve"> </w:t>
      </w:r>
      <w:r w:rsidRPr="002351A1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2F93D99C" wp14:editId="56100A7D">
            <wp:extent cx="2173605" cy="195326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rcRect b="3842"/>
                    <a:stretch>
                      <a:fillRect/>
                    </a:stretch>
                  </pic:blipFill>
                  <pic:spPr>
                    <a:xfrm>
                      <a:off x="0" y="0"/>
                      <a:ext cx="2192222" cy="19700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7E6C3" w14:textId="77777777" w:rsidR="00D36DB9" w:rsidRPr="002351A1" w:rsidRDefault="00000000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2351A1">
        <w:rPr>
          <w:rFonts w:ascii="微软雅黑" w:eastAsia="微软雅黑" w:hAnsi="微软雅黑" w:hint="eastAsia"/>
          <w:szCs w:val="21"/>
        </w:rPr>
        <w:t>《中国日报》中文网发布文章为节目点赞，“人民日报”客户端、人民政协网、国际在线、环球体育日报等多家官方媒体转发支持，光明网文娱等数十家媒体也先后发文，并给出正面评价。</w:t>
      </w:r>
    </w:p>
    <w:p w14:paraId="049C8901" w14:textId="77777777" w:rsidR="00D36DB9" w:rsidRPr="002351A1" w:rsidRDefault="00000000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2351A1">
        <w:rPr>
          <w:rFonts w:ascii="微软雅黑" w:eastAsia="微软雅黑" w:hAnsi="微软雅黑" w:hint="eastAsia"/>
          <w:szCs w:val="21"/>
        </w:rPr>
        <w:t>海外媒体强势关注，美国时代周刊、洛杉矶时报、华尔街日报、英国卫报、欧洲网等头部媒体先后报道相关内容，实现世界杯期间的创新性传播打造，将品牌声音传送至全球。</w:t>
      </w:r>
    </w:p>
    <w:p w14:paraId="0440ADC1" w14:textId="77777777" w:rsidR="00D36DB9" w:rsidRDefault="00000000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持续引发网友热议，在</w:t>
      </w:r>
      <w:r>
        <w:rPr>
          <w:rFonts w:ascii="微软雅黑" w:eastAsia="微软雅黑" w:hAnsi="微软雅黑"/>
          <w:szCs w:val="21"/>
        </w:rPr>
        <w:t>央视频</w:t>
      </w:r>
      <w:r>
        <w:rPr>
          <w:rFonts w:ascii="微软雅黑" w:eastAsia="微软雅黑" w:hAnsi="微软雅黑" w:hint="eastAsia"/>
          <w:szCs w:val="21"/>
        </w:rPr>
        <w:t>客户端</w:t>
      </w:r>
      <w:r>
        <w:rPr>
          <w:rFonts w:ascii="微软雅黑" w:eastAsia="微软雅黑" w:hAnsi="微软雅黑"/>
          <w:szCs w:val="21"/>
        </w:rPr>
        <w:t>站内、微博</w:t>
      </w:r>
      <w:r>
        <w:rPr>
          <w:rFonts w:ascii="微软雅黑" w:eastAsia="微软雅黑" w:hAnsi="微软雅黑" w:hint="eastAsia"/>
          <w:szCs w:val="21"/>
        </w:rPr>
        <w:t>平台等引发持续关注与讨论</w:t>
      </w:r>
      <w:r>
        <w:rPr>
          <w:rFonts w:ascii="微软雅黑" w:eastAsia="微软雅黑" w:hAnsi="微软雅黑"/>
          <w:szCs w:val="21"/>
        </w:rPr>
        <w:t>，围绕节目嘉宾以及内容给予好评</w:t>
      </w:r>
      <w:r>
        <w:rPr>
          <w:rFonts w:ascii="微软雅黑" w:eastAsia="微软雅黑" w:hAnsi="微软雅黑" w:hint="eastAsia"/>
          <w:szCs w:val="21"/>
        </w:rPr>
        <w:t>，纷纷调侃道：“以后累了困了饿了别喊妈，叫一声小龙马，全都给你备齐啦！”</w:t>
      </w:r>
    </w:p>
    <w:p w14:paraId="4056760B" w14:textId="77777777" w:rsidR="00D36DB9" w:rsidRDefault="00000000">
      <w:pPr>
        <w:spacing w:before="100" w:beforeAutospacing="1" w:after="100" w:afterAutospacing="1"/>
        <w:rPr>
          <w:rFonts w:ascii="微软雅黑" w:eastAsia="微软雅黑" w:hAnsi="微软雅黑"/>
          <w:bCs/>
          <w:sz w:val="22"/>
        </w:rPr>
      </w:pPr>
      <w:r>
        <w:rPr>
          <w:rFonts w:ascii="微软雅黑" w:eastAsia="微软雅黑" w:hAnsi="微软雅黑"/>
          <w:bCs/>
          <w:noProof/>
          <w:sz w:val="22"/>
        </w:rPr>
        <w:lastRenderedPageBreak/>
        <w:drawing>
          <wp:inline distT="0" distB="0" distL="0" distR="0" wp14:anchorId="406F4EED" wp14:editId="0933BB0F">
            <wp:extent cx="5720715" cy="183261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B4EEC" w14:textId="77777777" w:rsidR="00D36DB9" w:rsidRDefault="00D36DB9">
      <w:pPr>
        <w:spacing w:before="100" w:beforeAutospacing="1" w:after="100" w:afterAutospacing="1"/>
        <w:rPr>
          <w:rFonts w:ascii="微软雅黑" w:eastAsia="微软雅黑" w:hAnsi="微软雅黑"/>
          <w:bCs/>
          <w:sz w:val="22"/>
        </w:rPr>
      </w:pPr>
    </w:p>
    <w:p w14:paraId="770FA626" w14:textId="77777777" w:rsidR="00D36DB9" w:rsidRDefault="00D36DB9">
      <w:pPr>
        <w:jc w:val="left"/>
        <w:rPr>
          <w:rFonts w:ascii="微软雅黑" w:eastAsia="微软雅黑" w:hAnsi="微软雅黑"/>
          <w:b/>
          <w:szCs w:val="21"/>
        </w:rPr>
      </w:pPr>
    </w:p>
    <w:sectPr w:rsidR="00D36DB9">
      <w:headerReference w:type="default" r:id="rId16"/>
      <w:footerReference w:type="even" r:id="rId17"/>
      <w:footerReference w:type="default" r:id="rId18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F873B" w14:textId="77777777" w:rsidR="000F2AA7" w:rsidRDefault="000F2AA7">
      <w:r>
        <w:separator/>
      </w:r>
    </w:p>
  </w:endnote>
  <w:endnote w:type="continuationSeparator" w:id="0">
    <w:p w14:paraId="09ED8561" w14:textId="77777777" w:rsidR="000F2AA7" w:rsidRDefault="000F2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DFA03" w14:textId="77777777" w:rsidR="00D36DB9" w:rsidRDefault="00000000">
    <w:pPr>
      <w:pStyle w:val="a9"/>
      <w:framePr w:wrap="around" w:vAnchor="text" w:hAnchor="margin" w:xAlign="right" w:y="1"/>
      <w:rPr>
        <w:rStyle w:val="af"/>
      </w:rPr>
    </w:pPr>
    <w:r>
      <w:fldChar w:fldCharType="begin"/>
    </w:r>
    <w:r>
      <w:rPr>
        <w:rStyle w:val="af"/>
      </w:rPr>
      <w:instrText xml:space="preserve">PAGE  </w:instrText>
    </w:r>
    <w:r>
      <w:fldChar w:fldCharType="separate"/>
    </w:r>
    <w:r>
      <w:rPr>
        <w:rStyle w:val="af"/>
      </w:rPr>
      <w:t>1</w:t>
    </w:r>
    <w:r>
      <w:fldChar w:fldCharType="end"/>
    </w:r>
  </w:p>
  <w:p w14:paraId="74CD0035" w14:textId="77777777" w:rsidR="00D36DB9" w:rsidRDefault="00D36DB9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3F492" w14:textId="77777777" w:rsidR="00D36DB9" w:rsidRDefault="00D36DB9">
    <w:pPr>
      <w:pStyle w:val="a9"/>
      <w:framePr w:wrap="around" w:vAnchor="text" w:hAnchor="margin" w:xAlign="right" w:y="1"/>
      <w:rPr>
        <w:rStyle w:val="af"/>
      </w:rPr>
    </w:pPr>
  </w:p>
  <w:p w14:paraId="3C4A5331" w14:textId="77777777" w:rsidR="00D36DB9" w:rsidRDefault="00D36DB9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8428E" w14:textId="77777777" w:rsidR="000F2AA7" w:rsidRDefault="000F2AA7">
      <w:r>
        <w:separator/>
      </w:r>
    </w:p>
  </w:footnote>
  <w:footnote w:type="continuationSeparator" w:id="0">
    <w:p w14:paraId="33A46B4B" w14:textId="77777777" w:rsidR="000F2AA7" w:rsidRDefault="000F2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4F0C5" w14:textId="77777777" w:rsidR="00D36DB9" w:rsidRDefault="00000000">
    <w:pPr>
      <w:pStyle w:val="aa"/>
      <w:jc w:val="both"/>
      <w:rPr>
        <w:rFonts w:ascii="微软雅黑" w:eastAsia="微软雅黑" w:hAnsi="微软雅黑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423EA673" wp14:editId="78846B1B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DCF809E5"/>
    <w:rsid w:val="0000069D"/>
    <w:rsid w:val="0001090B"/>
    <w:rsid w:val="000134E5"/>
    <w:rsid w:val="00021C1D"/>
    <w:rsid w:val="0002627C"/>
    <w:rsid w:val="00027A85"/>
    <w:rsid w:val="000415DF"/>
    <w:rsid w:val="00044F04"/>
    <w:rsid w:val="000532E1"/>
    <w:rsid w:val="00056791"/>
    <w:rsid w:val="0006079A"/>
    <w:rsid w:val="000631F9"/>
    <w:rsid w:val="00065A8A"/>
    <w:rsid w:val="00071CE5"/>
    <w:rsid w:val="00077EC5"/>
    <w:rsid w:val="000832F5"/>
    <w:rsid w:val="0008523E"/>
    <w:rsid w:val="000915E6"/>
    <w:rsid w:val="00097129"/>
    <w:rsid w:val="000979A5"/>
    <w:rsid w:val="000A656E"/>
    <w:rsid w:val="000B0AC3"/>
    <w:rsid w:val="000C1C64"/>
    <w:rsid w:val="000D05FE"/>
    <w:rsid w:val="000E18A5"/>
    <w:rsid w:val="000E2A45"/>
    <w:rsid w:val="000E7EDC"/>
    <w:rsid w:val="000F2AA7"/>
    <w:rsid w:val="000F5168"/>
    <w:rsid w:val="000F63B2"/>
    <w:rsid w:val="000F71F9"/>
    <w:rsid w:val="0010405C"/>
    <w:rsid w:val="00106C8E"/>
    <w:rsid w:val="00114DD5"/>
    <w:rsid w:val="001265C9"/>
    <w:rsid w:val="00131A61"/>
    <w:rsid w:val="0013519B"/>
    <w:rsid w:val="00144C4B"/>
    <w:rsid w:val="00146A94"/>
    <w:rsid w:val="001540DA"/>
    <w:rsid w:val="001562B1"/>
    <w:rsid w:val="0016260F"/>
    <w:rsid w:val="001628EA"/>
    <w:rsid w:val="0016768D"/>
    <w:rsid w:val="00172A27"/>
    <w:rsid w:val="001731D8"/>
    <w:rsid w:val="00174D8E"/>
    <w:rsid w:val="00176817"/>
    <w:rsid w:val="00180451"/>
    <w:rsid w:val="00180E4E"/>
    <w:rsid w:val="001827F4"/>
    <w:rsid w:val="00183D4F"/>
    <w:rsid w:val="00184006"/>
    <w:rsid w:val="0018632F"/>
    <w:rsid w:val="00192A5B"/>
    <w:rsid w:val="00192D54"/>
    <w:rsid w:val="001958BF"/>
    <w:rsid w:val="001A2D4A"/>
    <w:rsid w:val="001A500D"/>
    <w:rsid w:val="001C4334"/>
    <w:rsid w:val="001D11F3"/>
    <w:rsid w:val="001D2E2D"/>
    <w:rsid w:val="001E38F1"/>
    <w:rsid w:val="001E6133"/>
    <w:rsid w:val="001F09F9"/>
    <w:rsid w:val="001F17F1"/>
    <w:rsid w:val="001F36FC"/>
    <w:rsid w:val="001F4270"/>
    <w:rsid w:val="001F794B"/>
    <w:rsid w:val="0020719F"/>
    <w:rsid w:val="00215543"/>
    <w:rsid w:val="00215F48"/>
    <w:rsid w:val="00217BD9"/>
    <w:rsid w:val="00220884"/>
    <w:rsid w:val="0022117C"/>
    <w:rsid w:val="0023082E"/>
    <w:rsid w:val="00232662"/>
    <w:rsid w:val="002351A1"/>
    <w:rsid w:val="0024015E"/>
    <w:rsid w:val="00242F41"/>
    <w:rsid w:val="00250580"/>
    <w:rsid w:val="00252186"/>
    <w:rsid w:val="00253125"/>
    <w:rsid w:val="00255B1F"/>
    <w:rsid w:val="002707E7"/>
    <w:rsid w:val="00270EF0"/>
    <w:rsid w:val="002712AF"/>
    <w:rsid w:val="00274F8A"/>
    <w:rsid w:val="00290073"/>
    <w:rsid w:val="00290500"/>
    <w:rsid w:val="0029434E"/>
    <w:rsid w:val="002A004E"/>
    <w:rsid w:val="002B0CDA"/>
    <w:rsid w:val="002B2B37"/>
    <w:rsid w:val="002C25C7"/>
    <w:rsid w:val="002D7EBD"/>
    <w:rsid w:val="002E436F"/>
    <w:rsid w:val="002E5914"/>
    <w:rsid w:val="002F2AF3"/>
    <w:rsid w:val="002F3574"/>
    <w:rsid w:val="002F7E7A"/>
    <w:rsid w:val="00300052"/>
    <w:rsid w:val="003056B8"/>
    <w:rsid w:val="00310365"/>
    <w:rsid w:val="00311DCD"/>
    <w:rsid w:val="003121E8"/>
    <w:rsid w:val="00317BD4"/>
    <w:rsid w:val="00320B24"/>
    <w:rsid w:val="00334623"/>
    <w:rsid w:val="00347AA9"/>
    <w:rsid w:val="00356EB3"/>
    <w:rsid w:val="00361FEC"/>
    <w:rsid w:val="00362043"/>
    <w:rsid w:val="0036274D"/>
    <w:rsid w:val="00365EA3"/>
    <w:rsid w:val="00371D9E"/>
    <w:rsid w:val="00371F8B"/>
    <w:rsid w:val="00372083"/>
    <w:rsid w:val="00386E93"/>
    <w:rsid w:val="0039538D"/>
    <w:rsid w:val="003A2FD7"/>
    <w:rsid w:val="003A3097"/>
    <w:rsid w:val="003A3802"/>
    <w:rsid w:val="003B0A38"/>
    <w:rsid w:val="003C3B26"/>
    <w:rsid w:val="003C78A2"/>
    <w:rsid w:val="003D2162"/>
    <w:rsid w:val="003E16CE"/>
    <w:rsid w:val="003E1D93"/>
    <w:rsid w:val="003E2E89"/>
    <w:rsid w:val="003E42EA"/>
    <w:rsid w:val="003F1D64"/>
    <w:rsid w:val="003F3BB6"/>
    <w:rsid w:val="003F3F93"/>
    <w:rsid w:val="003F410F"/>
    <w:rsid w:val="003F4BD3"/>
    <w:rsid w:val="003F7D54"/>
    <w:rsid w:val="00402D5D"/>
    <w:rsid w:val="00404490"/>
    <w:rsid w:val="00407FAE"/>
    <w:rsid w:val="004109EA"/>
    <w:rsid w:val="00423117"/>
    <w:rsid w:val="00426569"/>
    <w:rsid w:val="00435325"/>
    <w:rsid w:val="00443C7A"/>
    <w:rsid w:val="004452BA"/>
    <w:rsid w:val="00451221"/>
    <w:rsid w:val="004540E9"/>
    <w:rsid w:val="004555F7"/>
    <w:rsid w:val="00462CFD"/>
    <w:rsid w:val="00465CC4"/>
    <w:rsid w:val="00470C6C"/>
    <w:rsid w:val="0048122B"/>
    <w:rsid w:val="00484916"/>
    <w:rsid w:val="004861A7"/>
    <w:rsid w:val="0048758B"/>
    <w:rsid w:val="004A4904"/>
    <w:rsid w:val="004B7A4B"/>
    <w:rsid w:val="004C539E"/>
    <w:rsid w:val="004C5EA4"/>
    <w:rsid w:val="004D066C"/>
    <w:rsid w:val="004D3EF9"/>
    <w:rsid w:val="004D53A9"/>
    <w:rsid w:val="004E459E"/>
    <w:rsid w:val="004E5951"/>
    <w:rsid w:val="004E704D"/>
    <w:rsid w:val="004E77DA"/>
    <w:rsid w:val="004F1399"/>
    <w:rsid w:val="004F63B1"/>
    <w:rsid w:val="004F7523"/>
    <w:rsid w:val="005002D8"/>
    <w:rsid w:val="00513F24"/>
    <w:rsid w:val="0052080E"/>
    <w:rsid w:val="005344CB"/>
    <w:rsid w:val="00534BC4"/>
    <w:rsid w:val="00535A1F"/>
    <w:rsid w:val="0053686B"/>
    <w:rsid w:val="005479C8"/>
    <w:rsid w:val="005504E6"/>
    <w:rsid w:val="0055479D"/>
    <w:rsid w:val="0056203F"/>
    <w:rsid w:val="005652CE"/>
    <w:rsid w:val="00567477"/>
    <w:rsid w:val="0057565D"/>
    <w:rsid w:val="0058033D"/>
    <w:rsid w:val="00581F7F"/>
    <w:rsid w:val="00582F7D"/>
    <w:rsid w:val="005A0569"/>
    <w:rsid w:val="005A539D"/>
    <w:rsid w:val="005A56AE"/>
    <w:rsid w:val="005A697D"/>
    <w:rsid w:val="005B0959"/>
    <w:rsid w:val="005B2564"/>
    <w:rsid w:val="005B6389"/>
    <w:rsid w:val="005C011B"/>
    <w:rsid w:val="005C6F4D"/>
    <w:rsid w:val="005D40AC"/>
    <w:rsid w:val="005D5D19"/>
    <w:rsid w:val="005D614B"/>
    <w:rsid w:val="005D77D7"/>
    <w:rsid w:val="005E06FC"/>
    <w:rsid w:val="005E4E84"/>
    <w:rsid w:val="005F2787"/>
    <w:rsid w:val="00600130"/>
    <w:rsid w:val="0060340F"/>
    <w:rsid w:val="006126FE"/>
    <w:rsid w:val="00613CE9"/>
    <w:rsid w:val="00624CA2"/>
    <w:rsid w:val="00632502"/>
    <w:rsid w:val="00644994"/>
    <w:rsid w:val="00650F34"/>
    <w:rsid w:val="0065606B"/>
    <w:rsid w:val="0065759C"/>
    <w:rsid w:val="00661A8D"/>
    <w:rsid w:val="00664649"/>
    <w:rsid w:val="00664D44"/>
    <w:rsid w:val="006707FE"/>
    <w:rsid w:val="00671B36"/>
    <w:rsid w:val="0069306D"/>
    <w:rsid w:val="00693C3F"/>
    <w:rsid w:val="006955F5"/>
    <w:rsid w:val="006A054F"/>
    <w:rsid w:val="006A24F1"/>
    <w:rsid w:val="006B7667"/>
    <w:rsid w:val="006C1733"/>
    <w:rsid w:val="006D2B6D"/>
    <w:rsid w:val="006D5766"/>
    <w:rsid w:val="006E1471"/>
    <w:rsid w:val="006E3539"/>
    <w:rsid w:val="006E53B7"/>
    <w:rsid w:val="006E7052"/>
    <w:rsid w:val="006F421E"/>
    <w:rsid w:val="006F4DA1"/>
    <w:rsid w:val="006F662D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43B68"/>
    <w:rsid w:val="00753008"/>
    <w:rsid w:val="00753753"/>
    <w:rsid w:val="007538EE"/>
    <w:rsid w:val="00782E01"/>
    <w:rsid w:val="00787A78"/>
    <w:rsid w:val="00795109"/>
    <w:rsid w:val="007A0451"/>
    <w:rsid w:val="007B2D27"/>
    <w:rsid w:val="007B5A52"/>
    <w:rsid w:val="007B61C2"/>
    <w:rsid w:val="007B7564"/>
    <w:rsid w:val="007C0828"/>
    <w:rsid w:val="007C3F70"/>
    <w:rsid w:val="007C4C7A"/>
    <w:rsid w:val="007D5451"/>
    <w:rsid w:val="007D76B6"/>
    <w:rsid w:val="007F47BE"/>
    <w:rsid w:val="007F6422"/>
    <w:rsid w:val="008075BF"/>
    <w:rsid w:val="00813515"/>
    <w:rsid w:val="008159A4"/>
    <w:rsid w:val="00820C09"/>
    <w:rsid w:val="00822325"/>
    <w:rsid w:val="0082426A"/>
    <w:rsid w:val="00825032"/>
    <w:rsid w:val="00833416"/>
    <w:rsid w:val="0083597A"/>
    <w:rsid w:val="0085738D"/>
    <w:rsid w:val="008612D4"/>
    <w:rsid w:val="008674D7"/>
    <w:rsid w:val="00876E0E"/>
    <w:rsid w:val="00880022"/>
    <w:rsid w:val="00887759"/>
    <w:rsid w:val="00891CAC"/>
    <w:rsid w:val="008A1E2D"/>
    <w:rsid w:val="008A3798"/>
    <w:rsid w:val="008A5BCC"/>
    <w:rsid w:val="008C0167"/>
    <w:rsid w:val="008C2693"/>
    <w:rsid w:val="008D15B0"/>
    <w:rsid w:val="008D7812"/>
    <w:rsid w:val="008F2CAF"/>
    <w:rsid w:val="00902EA3"/>
    <w:rsid w:val="0090431A"/>
    <w:rsid w:val="009076EA"/>
    <w:rsid w:val="00911F7D"/>
    <w:rsid w:val="00913B2E"/>
    <w:rsid w:val="00915DD8"/>
    <w:rsid w:val="009176FC"/>
    <w:rsid w:val="009205FC"/>
    <w:rsid w:val="00921E57"/>
    <w:rsid w:val="00932225"/>
    <w:rsid w:val="00932353"/>
    <w:rsid w:val="00936A1C"/>
    <w:rsid w:val="00941499"/>
    <w:rsid w:val="00953993"/>
    <w:rsid w:val="00962DEF"/>
    <w:rsid w:val="00963FB5"/>
    <w:rsid w:val="0097433A"/>
    <w:rsid w:val="0098226A"/>
    <w:rsid w:val="009823A9"/>
    <w:rsid w:val="00983853"/>
    <w:rsid w:val="009849FB"/>
    <w:rsid w:val="009A5A66"/>
    <w:rsid w:val="009A7E78"/>
    <w:rsid w:val="009B0289"/>
    <w:rsid w:val="009B0E2C"/>
    <w:rsid w:val="009B1B5B"/>
    <w:rsid w:val="009C1900"/>
    <w:rsid w:val="009C29B7"/>
    <w:rsid w:val="009C3FF8"/>
    <w:rsid w:val="009C66DD"/>
    <w:rsid w:val="009C6E37"/>
    <w:rsid w:val="009E0326"/>
    <w:rsid w:val="009E0D6A"/>
    <w:rsid w:val="009E47E6"/>
    <w:rsid w:val="009E5BF5"/>
    <w:rsid w:val="009E6D94"/>
    <w:rsid w:val="009F7D3B"/>
    <w:rsid w:val="00A030EC"/>
    <w:rsid w:val="00A03263"/>
    <w:rsid w:val="00A13235"/>
    <w:rsid w:val="00A15851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7E2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9B8"/>
    <w:rsid w:val="00A86FCA"/>
    <w:rsid w:val="00AA1B3B"/>
    <w:rsid w:val="00AB5A65"/>
    <w:rsid w:val="00AC6E5A"/>
    <w:rsid w:val="00AD1134"/>
    <w:rsid w:val="00AD1E2C"/>
    <w:rsid w:val="00AE7F81"/>
    <w:rsid w:val="00B03587"/>
    <w:rsid w:val="00B05B17"/>
    <w:rsid w:val="00B06504"/>
    <w:rsid w:val="00B33BB2"/>
    <w:rsid w:val="00B35B50"/>
    <w:rsid w:val="00B36BD0"/>
    <w:rsid w:val="00B413D5"/>
    <w:rsid w:val="00B54EBC"/>
    <w:rsid w:val="00B604F5"/>
    <w:rsid w:val="00B65F3F"/>
    <w:rsid w:val="00B71E01"/>
    <w:rsid w:val="00B81738"/>
    <w:rsid w:val="00B925C8"/>
    <w:rsid w:val="00B93BD6"/>
    <w:rsid w:val="00B93E3B"/>
    <w:rsid w:val="00BA0329"/>
    <w:rsid w:val="00BB0E07"/>
    <w:rsid w:val="00BB1A99"/>
    <w:rsid w:val="00BC0390"/>
    <w:rsid w:val="00BC1804"/>
    <w:rsid w:val="00BD3543"/>
    <w:rsid w:val="00BD69A9"/>
    <w:rsid w:val="00BD741B"/>
    <w:rsid w:val="00BD7FD3"/>
    <w:rsid w:val="00BF6726"/>
    <w:rsid w:val="00C00168"/>
    <w:rsid w:val="00C04E7B"/>
    <w:rsid w:val="00C078EC"/>
    <w:rsid w:val="00C11650"/>
    <w:rsid w:val="00C171FB"/>
    <w:rsid w:val="00C27CF2"/>
    <w:rsid w:val="00C36151"/>
    <w:rsid w:val="00C40E03"/>
    <w:rsid w:val="00C4793D"/>
    <w:rsid w:val="00C5015C"/>
    <w:rsid w:val="00C516C8"/>
    <w:rsid w:val="00C64FC2"/>
    <w:rsid w:val="00C653FB"/>
    <w:rsid w:val="00C657FA"/>
    <w:rsid w:val="00C73B42"/>
    <w:rsid w:val="00C84C6B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D07E30"/>
    <w:rsid w:val="00D131B0"/>
    <w:rsid w:val="00D13BC3"/>
    <w:rsid w:val="00D14F03"/>
    <w:rsid w:val="00D20733"/>
    <w:rsid w:val="00D36DB9"/>
    <w:rsid w:val="00D409BB"/>
    <w:rsid w:val="00D448B5"/>
    <w:rsid w:val="00D5007A"/>
    <w:rsid w:val="00D5598B"/>
    <w:rsid w:val="00D56BD0"/>
    <w:rsid w:val="00D63679"/>
    <w:rsid w:val="00D6725D"/>
    <w:rsid w:val="00D71A2E"/>
    <w:rsid w:val="00D731FC"/>
    <w:rsid w:val="00D804C8"/>
    <w:rsid w:val="00D80973"/>
    <w:rsid w:val="00DA12DE"/>
    <w:rsid w:val="00DB3708"/>
    <w:rsid w:val="00DC397E"/>
    <w:rsid w:val="00DC3EBF"/>
    <w:rsid w:val="00DC3FCF"/>
    <w:rsid w:val="00DD55F6"/>
    <w:rsid w:val="00DE55A8"/>
    <w:rsid w:val="00E004F9"/>
    <w:rsid w:val="00E10DBE"/>
    <w:rsid w:val="00E14A7D"/>
    <w:rsid w:val="00E23547"/>
    <w:rsid w:val="00E336C0"/>
    <w:rsid w:val="00E3510B"/>
    <w:rsid w:val="00E457D7"/>
    <w:rsid w:val="00E46527"/>
    <w:rsid w:val="00E478DB"/>
    <w:rsid w:val="00E52687"/>
    <w:rsid w:val="00E60CF7"/>
    <w:rsid w:val="00E60DF3"/>
    <w:rsid w:val="00E62051"/>
    <w:rsid w:val="00E7163E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B4F8E"/>
    <w:rsid w:val="00EC14B1"/>
    <w:rsid w:val="00EC4F69"/>
    <w:rsid w:val="00EC6379"/>
    <w:rsid w:val="00ED507C"/>
    <w:rsid w:val="00EE38CD"/>
    <w:rsid w:val="00EE3EA7"/>
    <w:rsid w:val="00EE6D2C"/>
    <w:rsid w:val="00F02271"/>
    <w:rsid w:val="00F12133"/>
    <w:rsid w:val="00F22C99"/>
    <w:rsid w:val="00F312D8"/>
    <w:rsid w:val="00F35569"/>
    <w:rsid w:val="00F3618F"/>
    <w:rsid w:val="00F37C19"/>
    <w:rsid w:val="00F503C8"/>
    <w:rsid w:val="00F56689"/>
    <w:rsid w:val="00F75BEE"/>
    <w:rsid w:val="00F80109"/>
    <w:rsid w:val="00F82D48"/>
    <w:rsid w:val="00F853FB"/>
    <w:rsid w:val="00FB3A22"/>
    <w:rsid w:val="00FB3C62"/>
    <w:rsid w:val="00FB6FEC"/>
    <w:rsid w:val="00FC3853"/>
    <w:rsid w:val="00FC53DE"/>
    <w:rsid w:val="00FC629F"/>
    <w:rsid w:val="00FC7652"/>
    <w:rsid w:val="00FD2192"/>
    <w:rsid w:val="00FD579B"/>
    <w:rsid w:val="00FD7838"/>
    <w:rsid w:val="00FE02B1"/>
    <w:rsid w:val="00FE1360"/>
    <w:rsid w:val="00FE70B2"/>
    <w:rsid w:val="00FF5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C26C0BB"/>
  <w15:docId w15:val="{4FE3FD2B-258F-9C4D-B0EC-D2F4A1804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 w:qFormat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eastAsia="宋体"/>
      <w:kern w:val="2"/>
      <w:sz w:val="21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4">
    <w:name w:val="Plain Text"/>
    <w:basedOn w:val="a"/>
    <w:qFormat/>
    <w:pPr>
      <w:widowControl/>
      <w:jc w:val="left"/>
    </w:pPr>
    <w:rPr>
      <w:rFonts w:ascii="Arial" w:hAnsi="Arial"/>
      <w:kern w:val="0"/>
      <w:sz w:val="18"/>
    </w:rPr>
  </w:style>
  <w:style w:type="paragraph" w:styleId="a5">
    <w:name w:val="Date"/>
    <w:basedOn w:val="a"/>
    <w:next w:val="a"/>
    <w:link w:val="a6"/>
    <w:uiPriority w:val="99"/>
    <w:semiHidden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a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HTML">
    <w:name w:val="HTML Preformatted"/>
    <w:basedOn w:val="a"/>
    <w:link w:val="HTML0"/>
    <w:uiPriority w:val="99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paragraph" w:styleId="ab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c">
    <w:name w:val="Title"/>
    <w:basedOn w:val="a"/>
    <w:link w:val="ad"/>
    <w:qFormat/>
    <w:pPr>
      <w:widowControl/>
      <w:jc w:val="center"/>
    </w:pPr>
    <w:rPr>
      <w:b/>
      <w:sz w:val="28"/>
      <w:lang w:eastAsia="en-US"/>
    </w:rPr>
  </w:style>
  <w:style w:type="character" w:styleId="ae">
    <w:name w:val="Strong"/>
    <w:basedOn w:val="a0"/>
    <w:qFormat/>
    <w:rPr>
      <w:b/>
    </w:rPr>
  </w:style>
  <w:style w:type="character" w:styleId="af">
    <w:name w:val="page number"/>
    <w:basedOn w:val="a0"/>
    <w:qFormat/>
  </w:style>
  <w:style w:type="character" w:styleId="af0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f1">
    <w:name w:val="Emphasis"/>
    <w:basedOn w:val="a0"/>
    <w:qFormat/>
    <w:rPr>
      <w:i/>
    </w:rPr>
  </w:style>
  <w:style w:type="character" w:styleId="af2">
    <w:name w:val="Hyperlink"/>
    <w:basedOn w:val="a0"/>
    <w:qFormat/>
    <w:rPr>
      <w:color w:val="0000FF"/>
      <w:u w:val="single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3">
    <w:name w:val="List Paragraph"/>
    <w:basedOn w:val="a"/>
    <w:uiPriority w:val="34"/>
    <w:qFormat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qFormat/>
    <w:pPr>
      <w:widowControl/>
    </w:pPr>
    <w:rPr>
      <w:kern w:val="0"/>
    </w:rPr>
  </w:style>
  <w:style w:type="paragraph" w:customStyle="1" w:styleId="css">
    <w:name w:val="css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af4">
    <w:name w:val="清單段落"/>
    <w:basedOn w:val="a"/>
    <w:qFormat/>
    <w:pPr>
      <w:ind w:left="720"/>
    </w:p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6">
    <w:name w:val="日期 字符"/>
    <w:basedOn w:val="a0"/>
    <w:link w:val="a5"/>
    <w:uiPriority w:val="99"/>
    <w:semiHidden/>
    <w:qFormat/>
    <w:rPr>
      <w:kern w:val="2"/>
      <w:sz w:val="21"/>
    </w:rPr>
  </w:style>
  <w:style w:type="character" w:customStyle="1" w:styleId="HTML0">
    <w:name w:val="HTML 预设格式 字符"/>
    <w:basedOn w:val="a0"/>
    <w:link w:val="HTML"/>
    <w:uiPriority w:val="99"/>
    <w:qFormat/>
    <w:rPr>
      <w:rFonts w:ascii="宋体" w:hAnsi="宋体" w:cs="宋体"/>
      <w:sz w:val="24"/>
      <w:szCs w:val="24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10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5">
    <w:name w:val="Revision"/>
    <w:hidden/>
    <w:uiPriority w:val="99"/>
    <w:semiHidden/>
    <w:rsid w:val="0010405C"/>
    <w:rPr>
      <w:rFonts w:eastAsia="宋体"/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gD4y177Pq?t=6.9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www.bilibili.com/video/BV1gD4y177Pq?t=6.0" TargetMode="External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416</Words>
  <Characters>2374</Characters>
  <Application>Microsoft Office Word</Application>
  <DocSecurity>0</DocSecurity>
  <Lines>19</Lines>
  <Paragraphs>5</Paragraphs>
  <ScaleCrop>false</ScaleCrop>
  <Company>WWW.YlmF.CoM</Company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bkut666@163.com</cp:lastModifiedBy>
  <cp:revision>2</cp:revision>
  <cp:lastPrinted>2023-03-15T11:34:00Z</cp:lastPrinted>
  <dcterms:created xsi:type="dcterms:W3CDTF">2023-03-22T03:02:00Z</dcterms:created>
  <dcterms:modified xsi:type="dcterms:W3CDTF">2023-03-22T03:02:00Z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DA45D8B03759BFB01D39156435AD6348</vt:lpwstr>
  </property>
</Properties>
</file>