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D5E346" w14:textId="77777777" w:rsidR="00BB253F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2022京东物流华南年货节</w:t>
      </w:r>
    </w:p>
    <w:p w14:paraId="757CD4A2" w14:textId="77777777" w:rsidR="00BB253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：京东物流</w:t>
      </w:r>
    </w:p>
    <w:p w14:paraId="50F653BF" w14:textId="77777777" w:rsidR="00BB253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：物流</w:t>
      </w:r>
    </w:p>
    <w:p w14:paraId="14F79AD5" w14:textId="77777777" w:rsidR="00BB253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.12.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9-2023.01.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</w:t>
      </w:r>
    </w:p>
    <w:p w14:paraId="1ACA8F26" w14:textId="76D9877B" w:rsidR="00BB253F" w:rsidRPr="00BC5F51" w:rsidRDefault="00000000" w:rsidP="00BC5F5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C5F51">
        <w:rPr>
          <w:rFonts w:ascii="微软雅黑" w:eastAsia="微软雅黑" w:hAnsi="微软雅黑" w:hint="eastAsia"/>
          <w:sz w:val="21"/>
          <w:szCs w:val="21"/>
        </w:rPr>
        <w:t>I</w:t>
      </w:r>
      <w:r w:rsidR="00BC5F51">
        <w:rPr>
          <w:rFonts w:ascii="微软雅黑" w:eastAsia="微软雅黑" w:hAnsi="微软雅黑"/>
          <w:sz w:val="21"/>
          <w:szCs w:val="21"/>
        </w:rPr>
        <w:t>P</w:t>
      </w:r>
      <w:r w:rsidR="00BC5F51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67E253B5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0B23BB7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2022春节假期全国共揽收投递快递包裹7.49亿件，国内疫情的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确定性，越来越多人就“递”过年，2023年春节快递需求量将持续增长。</w:t>
      </w:r>
    </w:p>
    <w:p w14:paraId="0CBA18A4" w14:textId="122F6C0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国家邮政局监测数据显示，2022年春节期</w:t>
      </w:r>
      <w:r>
        <w:rPr>
          <w:rFonts w:ascii="微软雅黑" w:eastAsia="微软雅黑" w:hAnsi="微软雅黑"/>
          <w:sz w:val="21"/>
          <w:szCs w:val="21"/>
        </w:rPr>
        <w:t>间，全国邮政业共揽收和投递快递7.49亿件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较去年农历同期增长16%。今年春节期间，全国邮政快递业运行情况总体安全稳定，邮政快递</w:t>
      </w:r>
      <w:proofErr w:type="gramStart"/>
      <w:r>
        <w:rPr>
          <w:rFonts w:ascii="微软雅黑" w:eastAsia="微软雅黑" w:hAnsi="微软雅黑"/>
          <w:sz w:val="21"/>
          <w:szCs w:val="21"/>
        </w:rPr>
        <w:t>务</w:t>
      </w:r>
      <w:proofErr w:type="gramEnd"/>
      <w:r>
        <w:rPr>
          <w:rFonts w:ascii="微软雅黑" w:eastAsia="微软雅黑" w:hAnsi="微软雅黑"/>
          <w:sz w:val="21"/>
          <w:szCs w:val="21"/>
        </w:rPr>
        <w:t>量增幅较大。其中，揽收快递包</w:t>
      </w:r>
      <w:r>
        <w:rPr>
          <w:rFonts w:ascii="微软雅黑" w:eastAsia="微软雅黑" w:hAnsi="微软雅黑" w:hint="eastAsia"/>
          <w:sz w:val="21"/>
          <w:szCs w:val="21"/>
        </w:rPr>
        <w:t>裹</w:t>
      </w:r>
      <w:r>
        <w:rPr>
          <w:rFonts w:ascii="微软雅黑" w:eastAsia="微软雅黑" w:hAnsi="微软雅黑"/>
          <w:sz w:val="21"/>
          <w:szCs w:val="21"/>
        </w:rPr>
        <w:t>4.2亿件，与2019年、2020年、2021年农历同期相比分别增长545%、338%、12.04%；投递快递包裹3.29亿件，与2019年、2020年、2021年农历同期相比分别增长645%、280%、21.6%。</w:t>
      </w:r>
    </w:p>
    <w:p w14:paraId="5A5007F8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B4EA9DE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1、通过春节营销提高#寄福气，还得是京东快递#用户记忆点，塑造京东快递寄福气、送福利的品牌形象， 打造创意触点引流拉新，掀起全民集福浪潮。携手超级飞侠营销以IP联名礼盒，创意包裹，联名头盔打造花样送达年货创意内容花式出圈节假日放大年味儿，基于业务“新年感”的营销活动 让年味更足、新意更足，让年货加速送达！</w:t>
      </w:r>
    </w:p>
    <w:p w14:paraId="213D5D28" w14:textId="40500336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撬动各方资源，联动产品部、战区各营业点，为业务引流，并在多渠道、全方位开拓寄递需求，为业务增量转化为最终目的。加深目标可群及潜在目标可群对京东物流品牌的认知与了解，渗透B端、C端，增强客户粘性。</w:t>
      </w:r>
    </w:p>
    <w:p w14:paraId="4A2B941C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55E232A" w14:textId="77777777" w:rsidR="00BC5F51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1、业务同频：多类型营销工具供给业务</w:t>
      </w:r>
    </w:p>
    <w:p w14:paraId="4A6B2CD1" w14:textId="5B3B08A7" w:rsidR="00BB253F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全套通用揽收营销工具支持，助力业务市场高效抢收；根据节点、场景、业务节奏输出营销工具，保持品牌持续发声。</w:t>
      </w:r>
    </w:p>
    <w:p w14:paraId="0CA32692" w14:textId="77777777" w:rsidR="00BB253F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2、IP跨界：超级飞侠梦幻联动</w:t>
      </w:r>
    </w:p>
    <w:p w14:paraId="511FDB83" w14:textId="4777D534" w:rsidR="00BB253F" w:rsidRPr="00BC5F51" w:rsidRDefault="00000000">
      <w:r>
        <w:rPr>
          <w:rFonts w:ascii="微软雅黑" w:eastAsia="微软雅黑" w:hAnsi="微软雅黑" w:hint="eastAsia"/>
          <w:sz w:val="21"/>
          <w:szCs w:val="21"/>
        </w:rPr>
        <w:t>打造跨界营销+快递用户互动事件。年货节期间，京东快递联动超级飞侠，围绕【年货加速】【乐迪送福气】核心内容打造系列营销事件，</w:t>
      </w:r>
      <w:r>
        <w:rPr>
          <w:rFonts w:ascii="微软雅黑" w:eastAsia="微软雅黑" w:hAnsi="微软雅黑"/>
          <w:sz w:val="21"/>
          <w:szCs w:val="21"/>
        </w:rPr>
        <w:t xml:space="preserve">凸出京东快递与IP的深度结合。让用户在春节/家庭消费场景中，感受年货速达、签收有惊喜的氛围感，促成品牌双方的曝光，相互引流。 </w:t>
      </w:r>
    </w:p>
    <w:p w14:paraId="4E351F2F" w14:textId="77777777" w:rsidR="00BB253F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3、场景营销：年货节场景广告投放</w:t>
      </w:r>
    </w:p>
    <w:p w14:paraId="266F86F5" w14:textId="02C7C391" w:rsidR="00BB253F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线下异业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置换硬广投放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（包括城市地标，商圈大屏，社区或写字楼电梯屏等），对活动进行传播。</w:t>
      </w:r>
    </w:p>
    <w:p w14:paraId="1F9927EB" w14:textId="77777777" w:rsidR="00BB253F" w:rsidRDefault="00000000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4、特色会场：零售共建商家池</w:t>
      </w:r>
    </w:p>
    <w:p w14:paraId="1389C9ED" w14:textId="05FFC9F8" w:rsidR="00BB253F" w:rsidRDefault="00000000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零售共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推共建商家资源，通过零</w:t>
      </w:r>
      <w:r>
        <w:rPr>
          <w:rFonts w:ascii="微软雅黑" w:eastAsia="微软雅黑" w:hAnsi="微软雅黑"/>
          <w:sz w:val="21"/>
          <w:szCs w:val="21"/>
        </w:rPr>
        <w:t>售核心</w:t>
      </w:r>
      <w:r>
        <w:rPr>
          <w:rFonts w:ascii="微软雅黑" w:eastAsia="微软雅黑" w:hAnsi="微软雅黑" w:hint="eastAsia"/>
          <w:sz w:val="21"/>
          <w:szCs w:val="21"/>
        </w:rPr>
        <w:t>春节</w:t>
      </w:r>
      <w:r>
        <w:rPr>
          <w:rFonts w:ascii="微软雅黑" w:eastAsia="微软雅黑" w:hAnsi="微软雅黑"/>
          <w:sz w:val="21"/>
          <w:szCs w:val="21"/>
        </w:rPr>
        <w:t>会场、</w:t>
      </w:r>
      <w:proofErr w:type="gramStart"/>
      <w:r>
        <w:rPr>
          <w:rFonts w:ascii="微软雅黑" w:eastAsia="微软雅黑" w:hAnsi="微软雅黑"/>
          <w:sz w:val="21"/>
          <w:szCs w:val="21"/>
        </w:rPr>
        <w:t>爆品资源坑</w:t>
      </w:r>
      <w:proofErr w:type="gramEnd"/>
      <w:r>
        <w:rPr>
          <w:rFonts w:ascii="微软雅黑" w:eastAsia="微软雅黑" w:hAnsi="微软雅黑"/>
          <w:sz w:val="21"/>
          <w:szCs w:val="21"/>
        </w:rPr>
        <w:t>拉动商流单量提升。</w:t>
      </w:r>
    </w:p>
    <w:p w14:paraId="281457C6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F781621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执行亮点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：抓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准春节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年味营销洞察，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品效合一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赋能业务</w:t>
      </w:r>
    </w:p>
    <w:p w14:paraId="2CF5C99B" w14:textId="3CBE8BCE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春节年货节寄递场景洞察提炼出“寄年味，还得是京东快递”的核心创意，并通过以此延展12套揽收工具，50+张营销画面（涵盖海报/DM单/单页），6大战区华南1.</w:t>
      </w:r>
      <w:r w:rsidR="00BC5F51">
        <w:rPr>
          <w:rFonts w:ascii="微软雅黑" w:eastAsia="微软雅黑" w:hAnsi="微软雅黑"/>
          <w:sz w:val="21"/>
          <w:szCs w:val="21"/>
        </w:rPr>
        <w:t>7</w:t>
      </w:r>
      <w:r w:rsidR="00BC5F51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名京东快递小哥助力推广，跨越2个节日营销，持续多维度助力业务抢收。</w:t>
      </w:r>
    </w:p>
    <w:p w14:paraId="6C43FC13" w14:textId="25833AC7" w:rsidR="00BB253F" w:rsidRDefault="00BC5F5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C5F5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72A661" wp14:editId="6765B905">
            <wp:extent cx="4382112" cy="48584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4AA9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执行亮点二：与超级飞侠梦幻联动，曝光与声量双重赋能</w:t>
      </w:r>
    </w:p>
    <w:p w14:paraId="7C7EDC47" w14:textId="77777777" w:rsidR="00BB253F" w:rsidRPr="00BC5F5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C5F51">
        <w:rPr>
          <w:rFonts w:ascii="微软雅黑" w:eastAsia="微软雅黑" w:hAnsi="微软雅黑" w:hint="eastAsia"/>
          <w:b/>
          <w:bCs/>
          <w:sz w:val="21"/>
          <w:szCs w:val="21"/>
        </w:rPr>
        <w:t>第一弹 福运联【萌】系列周边：</w:t>
      </w:r>
    </w:p>
    <w:p w14:paraId="29D59A69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超级飞侠设定是世界最快的飞机，与京东快递服务时效理念契合。30W定制包裹箱、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超飞礼盒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、头盔，线上线下[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福运盲盒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]活动引发寄递互动。</w:t>
      </w:r>
    </w:p>
    <w:p w14:paraId="0291897C" w14:textId="77777777" w:rsidR="00BB253F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6408D10E" wp14:editId="4148F4D5">
            <wp:extent cx="5010785" cy="2309495"/>
            <wp:effectExtent l="0" t="0" r="18415" b="1460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1DA2" w14:textId="77777777" w:rsidR="00BB253F" w:rsidRPr="00BC5F5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C5F51">
        <w:rPr>
          <w:rFonts w:ascii="微软雅黑" w:eastAsia="微软雅黑" w:hAnsi="微软雅黑" w:hint="eastAsia"/>
          <w:b/>
          <w:bCs/>
          <w:sz w:val="21"/>
          <w:szCs w:val="21"/>
        </w:rPr>
        <w:t>第二弹  线下+线上营销事件：</w:t>
      </w:r>
    </w:p>
    <w:p w14:paraId="4A01A38C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1230元旦联名年货展+新浪公益线下慰问350名儿童。</w:t>
      </w:r>
    </w:p>
    <w:p w14:paraId="3BEC1E95" w14:textId="7791C2B0" w:rsidR="00BB253F" w:rsidRDefault="00BC5F51">
      <w:pPr>
        <w:spacing w:before="100" w:beforeAutospacing="1" w:after="100" w:afterAutospacing="1"/>
        <w:jc w:val="center"/>
        <w:textAlignment w:val="baseline"/>
      </w:pPr>
      <w:r w:rsidRPr="00BC5F51">
        <w:rPr>
          <w:noProof/>
        </w:rPr>
        <w:drawing>
          <wp:inline distT="0" distB="0" distL="0" distR="0" wp14:anchorId="2DE6D2E0" wp14:editId="0B349573">
            <wp:extent cx="4791744" cy="1724266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031B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IP梦幻联动TVC+福运联盟速递计划vlog</w:t>
      </w:r>
    </w:p>
    <w:p w14:paraId="6DAA1FDD" w14:textId="7B56077C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视频网址：</w:t>
      </w:r>
    </w:p>
    <w:p w14:paraId="32954145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①【京东快递X超级飞侠年味派送了】 </w:t>
      </w:r>
      <w:hyperlink r:id="rId11" w:history="1"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https://www.bilibili.com/video/BV1bA411R7jx/?share_source=copy_web</w:t>
        </w:r>
      </w:hyperlink>
    </w:p>
    <w:p w14:paraId="10835F55" w14:textId="77777777" w:rsidR="001F0F3A" w:rsidRDefault="00000000" w:rsidP="001F0F3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②【乐迪春节打工记】 </w:t>
      </w:r>
    </w:p>
    <w:p w14:paraId="22F5C1C5" w14:textId="52F8A474" w:rsidR="00BB253F" w:rsidRPr="001F0F3A" w:rsidRDefault="001F0F3A">
      <w:pPr>
        <w:spacing w:before="100" w:beforeAutospacing="1" w:after="100" w:afterAutospacing="1"/>
        <w:textAlignment w:val="baseline"/>
        <w:rPr>
          <w:rFonts w:hint="eastAsia"/>
          <w:color w:val="800080"/>
          <w:u w:val="single"/>
        </w:rPr>
      </w:pPr>
      <w:hyperlink r:id="rId12" w:history="1">
        <w:r w:rsidRPr="007C2742">
          <w:rPr>
            <w:rStyle w:val="af5"/>
            <w:rFonts w:ascii="微软雅黑" w:eastAsia="微软雅黑" w:hAnsi="微软雅黑"/>
            <w:sz w:val="21"/>
            <w:szCs w:val="21"/>
          </w:rPr>
          <w:t>https://www.xinpianchang.com/a12414014</w:t>
        </w:r>
      </w:hyperlink>
    </w:p>
    <w:p w14:paraId="491763E7" w14:textId="77777777" w:rsidR="00BB253F" w:rsidRPr="00BC5F5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C5F51">
        <w:rPr>
          <w:rFonts w:ascii="微软雅黑" w:eastAsia="微软雅黑" w:hAnsi="微软雅黑" w:hint="eastAsia"/>
          <w:b/>
          <w:bCs/>
          <w:sz w:val="21"/>
          <w:szCs w:val="21"/>
        </w:rPr>
        <w:t>第三弹 乐迪和京东小哥 春节也派送：</w:t>
      </w:r>
    </w:p>
    <w:p w14:paraId="21607DBF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在广深地区，戴着乐迪头盔的京东快递小哥春节仍坚持派送，萌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的头盔下，是想要把快递送给客户手里的期盼。</w:t>
      </w:r>
    </w:p>
    <w:p w14:paraId="0DC4C049" w14:textId="77777777" w:rsidR="00BB253F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19CE3A50" wp14:editId="179FE17D">
            <wp:extent cx="3484245" cy="3484245"/>
            <wp:effectExtent l="0" t="0" r="1905" b="1905"/>
            <wp:docPr id="3" name="图片 1" descr="984b6edc1a95abbde69544fc843e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984b6edc1a95abbde69544fc843e6a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7753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执行亮点三：多点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触达寄递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揽收，业务协同打造统一氛围</w:t>
      </w:r>
    </w:p>
    <w:p w14:paraId="491B9DF1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围绕用户生活轨迹，在华南区域19个社区商圈，通过DM单，揽收点位，门禁广告，快递柜等广告触点，营造年货节抢收氛围。联动广州市白云、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荔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湾、黄埔等三个广州标杆营业部网点，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发起盲盒暗号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互动，寄年货赠送超级飞侠周边奖品，助力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提升散单寄递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业务内容。</w:t>
      </w:r>
    </w:p>
    <w:p w14:paraId="43870AE1" w14:textId="09828323" w:rsidR="00BB253F" w:rsidRDefault="00BC5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C5F5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EED787B" wp14:editId="2733EB50">
            <wp:extent cx="5144218" cy="1724266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3BE5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执行亮点四：全网多元化社交媒体，引爆事件传播与声势</w:t>
      </w:r>
    </w:p>
    <w:p w14:paraId="133B9816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打造话题#广州快递小哥乐迪一起送货#，登上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微博同城热搜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第六；联合小红书达人种草笔记发布，增加活动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曝光量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；京东快递+超级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飞侠官媒齐发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，提高声量。</w:t>
      </w:r>
    </w:p>
    <w:p w14:paraId="704639F0" w14:textId="77777777" w:rsidR="00BB253F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7C732AE7" wp14:editId="6941C7EB">
            <wp:extent cx="3481705" cy="2637790"/>
            <wp:effectExtent l="0" t="0" r="4445" b="1016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A3FF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执行亮点五：权威性媒体商圈投放，占领传播制高点</w:t>
      </w:r>
    </w:p>
    <w:p w14:paraId="4585588F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搜狐网、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腾讯网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、数英网、一点资讯等共10家媒体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闻媒体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覆盖，话题二次引爆；广州北京路、上海维璟广场等多地大屏点亮，锁定核心商圈。</w:t>
      </w:r>
    </w:p>
    <w:p w14:paraId="27A34782" w14:textId="79577F8A" w:rsidR="00BB253F" w:rsidRDefault="00BC5F5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C5F5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CC4D695" wp14:editId="1668D8F0">
            <wp:extent cx="5039428" cy="2000529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0CBC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执行亮点六：多渠道资源加持，助力商流单量提升</w:t>
      </w:r>
    </w:p>
    <w:p w14:paraId="63245F36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1、34家商家+130sku+9大会场+20场直播+15条媒体推广，聚焦年货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节快消食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品、生鲜水果、个人护理等核心品类打造流量矩阵；</w:t>
      </w:r>
    </w:p>
    <w:p w14:paraId="05658F6F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2、联动徐福记、廉江红橙等重点商家，通过站外媒体精准引流、站内资源坑位曝光、东方甄选、八点品鲜、李金铭等MCN/达人直播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提升爆品销售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促进物流业务；</w:t>
      </w:r>
    </w:p>
    <w:p w14:paraId="243C4F9F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3、围绕总部零售会场主阵地，华南区域打造超级飞侠IP定制会场，借势广州海珠网上花市、越秀网上花市等区府资源，多渠道扩充流量池；</w:t>
      </w:r>
    </w:p>
    <w:p w14:paraId="38C74660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4、借助京东物流自媒体矩阵，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通过微博投放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、公众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号推文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、社群等渠道推广，为品牌商家引流曝光，促进整体销售转化。</w:t>
      </w:r>
    </w:p>
    <w:p w14:paraId="4FE3B2E1" w14:textId="02AF9004" w:rsidR="00BB253F" w:rsidRDefault="00BC5F5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BC5F51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4349FDA" wp14:editId="11E54318">
            <wp:extent cx="3810532" cy="327705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520E" w14:textId="77777777" w:rsidR="00BB253F" w:rsidRDefault="00BB25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0A22C7A5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351AF6C" w14:textId="234BB27B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1、品牌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曝光量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达1.2亿+</w:t>
      </w:r>
    </w:p>
    <w:p w14:paraId="1FC3C210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其中线上传播包含新媒体渠道（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微博/微信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/小红书/网媒）总达4200万；线下触点（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自提柜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LED/包裹DM/商圈大屏）达5000万；异业媒介达2800万；活动地推则达5万。</w:t>
      </w:r>
    </w:p>
    <w:p w14:paraId="33F8B528" w14:textId="1532DC84" w:rsidR="00BB253F" w:rsidRDefault="00906D33" w:rsidP="00906D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2、超飞跨界合作数据曝光与声量达成共赢</w:t>
      </w:r>
    </w:p>
    <w:p w14:paraId="674A9519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两大品牌梦幻联动打破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次元壁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，打造系列营销事件，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刷频社交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媒体，置换内容媒体价值总计281万元。#广州快递小哥乐迪一起送货#的话题登上广州同城榜NO.6，超级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飞侠抖音号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TVC播发量达39W！</w:t>
      </w:r>
    </w:p>
    <w:p w14:paraId="3346CA8E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3、用户引流达到预期指标</w:t>
      </w:r>
    </w:p>
    <w:p w14:paraId="3DD587B2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通天塔商流PV达152万；UV达109万，其中快递优惠券领取达8104张，快递优惠券使用达3706张。</w:t>
      </w:r>
    </w:p>
    <w:p w14:paraId="43C396E6" w14:textId="77777777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4、多渠道资源加持，助力商流单量提升</w:t>
      </w:r>
    </w:p>
    <w:p w14:paraId="04DAD04A" w14:textId="2A0AEC75" w:rsidR="00BB253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34家商家+130sku+9大会场+20场直播+15条媒体等多种渠道，联动徐福记、廉江红橙等重点商家，围绕总部零售会场主阵地，华南区域打造超级飞侠IP定制会场与公益事件，助力物流收入达1.12亿元（同比增长47%，达成率160%）；商流带动物流单量高达42.3万单（据不完全统计），市场反响火爆</w:t>
      </w:r>
      <w:r>
        <w:rPr>
          <w:rFonts w:ascii="微软雅黑" w:eastAsia="微软雅黑" w:hAnsi="微软雅黑"/>
          <w:sz w:val="21"/>
          <w:szCs w:val="21"/>
        </w:rPr>
        <w:t>。</w:t>
      </w:r>
    </w:p>
    <w:p w14:paraId="597569B8" w14:textId="77777777" w:rsidR="00BB253F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（数据来源：京东物流提供；新媒体渠道：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微博/微信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/小红书/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网媒等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统计）</w:t>
      </w:r>
    </w:p>
    <w:sectPr w:rsidR="00BB253F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CE6D7" w14:textId="77777777" w:rsidR="00C24FFC" w:rsidRDefault="00C24FFC">
      <w:r>
        <w:separator/>
      </w:r>
    </w:p>
  </w:endnote>
  <w:endnote w:type="continuationSeparator" w:id="0">
    <w:p w14:paraId="7D3D67A4" w14:textId="77777777" w:rsidR="00C24FFC" w:rsidRDefault="00C24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9DA7F" w14:textId="77777777" w:rsidR="00BB253F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EE01B51" w14:textId="77777777" w:rsidR="00BB253F" w:rsidRDefault="00BB253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5773" w14:textId="77777777" w:rsidR="00BB253F" w:rsidRDefault="00BB253F">
    <w:pPr>
      <w:pStyle w:val="a9"/>
      <w:framePr w:wrap="around" w:vAnchor="text" w:hAnchor="margin" w:xAlign="right" w:y="1"/>
      <w:rPr>
        <w:rStyle w:val="af2"/>
      </w:rPr>
    </w:pPr>
  </w:p>
  <w:p w14:paraId="626DA35A" w14:textId="77777777" w:rsidR="00BB253F" w:rsidRDefault="00BB253F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48F00" w14:textId="77777777" w:rsidR="00C24FFC" w:rsidRDefault="00C24FFC">
      <w:r>
        <w:separator/>
      </w:r>
    </w:p>
  </w:footnote>
  <w:footnote w:type="continuationSeparator" w:id="0">
    <w:p w14:paraId="75A043D6" w14:textId="77777777" w:rsidR="00C24FFC" w:rsidRDefault="00C24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5848B" w14:textId="77777777" w:rsidR="00BB253F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6C3AACC" wp14:editId="3B7C296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F0ABE"/>
    <w:multiLevelType w:val="singleLevel"/>
    <w:tmpl w:val="15FF0ABE"/>
    <w:lvl w:ilvl="0">
      <w:start w:val="2"/>
      <w:numFmt w:val="decimal"/>
      <w:suff w:val="nothing"/>
      <w:lvlText w:val="%1、"/>
      <w:lvlJc w:val="left"/>
    </w:lvl>
  </w:abstractNum>
  <w:num w:numId="1" w16cid:durableId="837814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RlOTIxMDhkYmY3ZjZkZjgxYzU2YTY5ODZmMjZjYj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0F3A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6D33"/>
    <w:rsid w:val="009076EA"/>
    <w:rsid w:val="00910C5D"/>
    <w:rsid w:val="00911F7D"/>
    <w:rsid w:val="00913B2E"/>
    <w:rsid w:val="00915DD8"/>
    <w:rsid w:val="009205FC"/>
    <w:rsid w:val="00920F63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5F67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253F"/>
    <w:rsid w:val="00BB7C80"/>
    <w:rsid w:val="00BC1804"/>
    <w:rsid w:val="00BC5F51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4FFC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2F70D3E"/>
    <w:rsid w:val="04780517"/>
    <w:rsid w:val="07E87CF9"/>
    <w:rsid w:val="083F547E"/>
    <w:rsid w:val="096C75EB"/>
    <w:rsid w:val="09975029"/>
    <w:rsid w:val="09F92164"/>
    <w:rsid w:val="1AE65BA4"/>
    <w:rsid w:val="237F7B8B"/>
    <w:rsid w:val="27B83B27"/>
    <w:rsid w:val="2A585CB7"/>
    <w:rsid w:val="2D4E56E3"/>
    <w:rsid w:val="304374EE"/>
    <w:rsid w:val="32646CC1"/>
    <w:rsid w:val="349F5F0F"/>
    <w:rsid w:val="34D4087A"/>
    <w:rsid w:val="380A18D5"/>
    <w:rsid w:val="523752BE"/>
    <w:rsid w:val="556A4CF9"/>
    <w:rsid w:val="56CB14C4"/>
    <w:rsid w:val="571520A7"/>
    <w:rsid w:val="62CC631F"/>
    <w:rsid w:val="668E362D"/>
    <w:rsid w:val="694E209A"/>
    <w:rsid w:val="6B9178BA"/>
    <w:rsid w:val="6F314216"/>
    <w:rsid w:val="7C50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C6CC55"/>
  <w15:docId w15:val="{7003C94C-7D3D-426A-894D-DCDA9C5B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styleId="af9">
    <w:name w:val="Unresolved Mention"/>
    <w:basedOn w:val="a0"/>
    <w:uiPriority w:val="99"/>
    <w:semiHidden/>
    <w:unhideWhenUsed/>
    <w:rsid w:val="001F0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xinpianchang.com/a12414014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bA411R7jx/?share_source=copy_we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409</Words>
  <Characters>2333</Characters>
  <Application>Microsoft Office Word</Application>
  <DocSecurity>0</DocSecurity>
  <Lines>19</Lines>
  <Paragraphs>5</Paragraphs>
  <ScaleCrop>false</ScaleCrop>
  <Company>WWW.YlmF.CoM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4</cp:revision>
  <cp:lastPrinted>2012-10-11T08:46:00Z</cp:lastPrinted>
  <dcterms:created xsi:type="dcterms:W3CDTF">2023-02-14T10:18:00Z</dcterms:created>
  <dcterms:modified xsi:type="dcterms:W3CDTF">2023-03-16T06:47:00Z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AAF8E96727C64DA0B2DE503A07F6D093</vt:lpwstr>
  </property>
</Properties>
</file>