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4F58166E" w:rsidR="007A4E3A" w:rsidRPr="00972881" w:rsidRDefault="00A63B3D" w:rsidP="00FB53C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bCs/>
          <w:sz w:val="32"/>
          <w:szCs w:val="32"/>
        </w:rPr>
      </w:pPr>
      <w:r w:rsidRPr="00972881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伊利，与米「伊」起·为热爱喝彩</w:t>
      </w:r>
    </w:p>
    <w:p w14:paraId="0B14D8D6" w14:textId="088E6684" w:rsidR="008B689B" w:rsidRPr="00972881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972881">
        <w:rPr>
          <w:rFonts w:ascii="微软雅黑" w:eastAsia="微软雅黑" w:hAnsi="微软雅黑" w:hint="eastAsia"/>
          <w:sz w:val="21"/>
          <w:szCs w:val="21"/>
        </w:rPr>
        <w:t>：</w:t>
      </w:r>
      <w:r w:rsidR="00C87ADA" w:rsidRPr="00972881">
        <w:rPr>
          <w:rFonts w:ascii="微软雅黑" w:eastAsia="微软雅黑" w:hAnsi="微软雅黑" w:hint="eastAsia"/>
          <w:sz w:val="21"/>
          <w:szCs w:val="21"/>
        </w:rPr>
        <w:t>伊利</w:t>
      </w:r>
    </w:p>
    <w:p w14:paraId="39CF38F3" w14:textId="5EFC047A" w:rsidR="008B689B" w:rsidRPr="00972881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972881">
        <w:rPr>
          <w:rFonts w:ascii="微软雅黑" w:eastAsia="微软雅黑" w:hAnsi="微软雅黑" w:hint="eastAsia"/>
          <w:sz w:val="21"/>
          <w:szCs w:val="21"/>
        </w:rPr>
        <w:t>：</w:t>
      </w:r>
      <w:r w:rsidR="00C87ADA" w:rsidRPr="00972881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5DC88663" w14:textId="75E49312" w:rsidR="008B689B" w:rsidRPr="00972881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972881">
        <w:rPr>
          <w:rFonts w:ascii="微软雅黑" w:eastAsia="微软雅黑" w:hAnsi="微软雅黑" w:hint="eastAsia"/>
          <w:sz w:val="21"/>
          <w:szCs w:val="21"/>
        </w:rPr>
        <w:t>：</w:t>
      </w:r>
      <w:r w:rsidR="00C87ADA" w:rsidRPr="00972881">
        <w:rPr>
          <w:rFonts w:ascii="微软雅黑" w:eastAsia="微软雅黑" w:hAnsi="微软雅黑" w:hint="eastAsia"/>
          <w:sz w:val="21"/>
          <w:szCs w:val="21"/>
        </w:rPr>
        <w:t>2</w:t>
      </w:r>
      <w:r w:rsidR="00C87ADA" w:rsidRPr="00972881">
        <w:rPr>
          <w:rFonts w:ascii="微软雅黑" w:eastAsia="微软雅黑" w:hAnsi="微软雅黑"/>
          <w:sz w:val="21"/>
          <w:szCs w:val="21"/>
        </w:rPr>
        <w:t>022.12.17-12.19</w:t>
      </w:r>
    </w:p>
    <w:p w14:paraId="1F6E17B5" w14:textId="1034571F" w:rsidR="005E121A" w:rsidRPr="00972881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972881">
        <w:rPr>
          <w:rFonts w:ascii="微软雅黑" w:eastAsia="微软雅黑" w:hAnsi="微软雅黑" w:hint="eastAsia"/>
          <w:sz w:val="21"/>
          <w:szCs w:val="21"/>
        </w:rPr>
        <w:t>：</w:t>
      </w:r>
      <w:r w:rsidR="00FB53C7" w:rsidRPr="00972881">
        <w:rPr>
          <w:rFonts w:ascii="微软雅黑" w:eastAsia="微软雅黑" w:hAnsi="微软雅黑"/>
          <w:sz w:val="21"/>
          <w:szCs w:val="21"/>
        </w:rPr>
        <w:t>OTT营销类</w:t>
      </w:r>
    </w:p>
    <w:p w14:paraId="0E6F1D1F" w14:textId="59796F55" w:rsidR="00B5241D" w:rsidRPr="00972881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72881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7D0C6E6" w14:textId="5357347B" w:rsidR="0006627C" w:rsidRPr="00972881" w:rsidRDefault="0006627C" w:rsidP="00F62B3C">
      <w:pPr>
        <w:spacing w:afterLines="50" w:after="120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卡塔尔世界杯</w:t>
      </w:r>
      <w:r w:rsidR="00082F3F" w:rsidRPr="00972881">
        <w:rPr>
          <w:rFonts w:ascii="微软雅黑" w:eastAsia="微软雅黑" w:hAnsi="微软雅黑" w:hint="eastAsia"/>
          <w:color w:val="333333"/>
          <w:sz w:val="21"/>
          <w:szCs w:val="21"/>
        </w:rPr>
        <w:t>作为多位世界顶级老将的黄昏之战，</w:t>
      </w:r>
      <w:r w:rsidR="00A31D24" w:rsidRPr="00972881">
        <w:rPr>
          <w:rFonts w:ascii="微软雅黑" w:eastAsia="微软雅黑" w:hAnsi="微软雅黑" w:hint="eastAsia"/>
          <w:color w:val="333333"/>
          <w:sz w:val="21"/>
          <w:szCs w:val="21"/>
        </w:rPr>
        <w:t>让2022年世界杯形成了不同以往的</w:t>
      </w:r>
      <w:r w:rsidR="00A31D24" w:rsidRPr="00972881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怀旧</w:t>
      </w:r>
      <w:r w:rsidR="00F62B3C" w:rsidRPr="00972881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、热爱</w:t>
      </w:r>
      <w:r w:rsidR="00A31D24" w:rsidRPr="00972881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氛围</w:t>
      </w:r>
      <w:r w:rsidR="00A31D24" w:rsidRPr="00972881">
        <w:rPr>
          <w:rFonts w:ascii="微软雅黑" w:eastAsia="微软雅黑" w:hAnsi="微软雅黑" w:hint="eastAsia"/>
          <w:color w:val="333333"/>
          <w:sz w:val="21"/>
          <w:szCs w:val="21"/>
        </w:rPr>
        <w:t>，也</w:t>
      </w: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注定是一届令人难以忘怀的世界杯</w:t>
      </w:r>
      <w:r w:rsidR="00A31D24" w:rsidRPr="00972881">
        <w:rPr>
          <w:rFonts w:ascii="微软雅黑" w:eastAsia="微软雅黑" w:hAnsi="微软雅黑" w:hint="eastAsia"/>
          <w:color w:val="333333"/>
          <w:sz w:val="21"/>
          <w:szCs w:val="21"/>
        </w:rPr>
        <w:t>。</w:t>
      </w:r>
    </w:p>
    <w:p w14:paraId="43802D53" w14:textId="3B2EE0D2" w:rsidR="007609A5" w:rsidRPr="00972881" w:rsidRDefault="00A31D24" w:rsidP="00F62B3C">
      <w:pPr>
        <w:spacing w:afterLines="50" w:after="120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各大品牌广告营销借助对</w:t>
      </w:r>
      <w:r w:rsidR="0006627C" w:rsidRPr="00972881">
        <w:rPr>
          <w:rFonts w:ascii="微软雅黑" w:eastAsia="微软雅黑" w:hAnsi="微软雅黑" w:hint="eastAsia"/>
          <w:color w:val="333333"/>
          <w:sz w:val="21"/>
          <w:szCs w:val="21"/>
        </w:rPr>
        <w:t>过往的世界杯比赛</w:t>
      </w: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的</w:t>
      </w:r>
      <w:r w:rsidR="00BB2AAA" w:rsidRPr="00972881">
        <w:rPr>
          <w:rFonts w:ascii="微软雅黑" w:eastAsia="微软雅黑" w:hAnsi="微软雅黑" w:hint="eastAsia"/>
          <w:color w:val="333333"/>
          <w:sz w:val="21"/>
          <w:szCs w:val="21"/>
        </w:rPr>
        <w:t>怀旧</w:t>
      </w: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、追求官方身份已</w:t>
      </w:r>
      <w:r w:rsidR="0006627C" w:rsidRPr="00972881">
        <w:rPr>
          <w:rFonts w:ascii="微软雅黑" w:eastAsia="微软雅黑" w:hAnsi="微软雅黑" w:hint="eastAsia"/>
          <w:color w:val="333333"/>
          <w:sz w:val="21"/>
          <w:szCs w:val="21"/>
        </w:rPr>
        <w:t>成为常规操作，同质化</w:t>
      </w: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营销手段</w:t>
      </w:r>
      <w:r w:rsidR="0006627C" w:rsidRPr="00972881">
        <w:rPr>
          <w:rFonts w:ascii="微软雅黑" w:eastAsia="微软雅黑" w:hAnsi="微软雅黑" w:hint="eastAsia"/>
          <w:color w:val="333333"/>
          <w:sz w:val="21"/>
          <w:szCs w:val="21"/>
        </w:rPr>
        <w:t>引发的</w:t>
      </w: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观众</w:t>
      </w:r>
      <w:r w:rsidR="0006627C" w:rsidRPr="00972881">
        <w:rPr>
          <w:rFonts w:ascii="微软雅黑" w:eastAsia="微软雅黑" w:hAnsi="微软雅黑" w:hint="eastAsia"/>
          <w:color w:val="333333"/>
          <w:sz w:val="21"/>
          <w:szCs w:val="21"/>
        </w:rPr>
        <w:t>审美疲劳也随之而来。</w:t>
      </w: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如何在海量曝光、价值观同质化的激烈角逐中，</w:t>
      </w:r>
      <w:r w:rsidRPr="00972881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布局连续营销，高效打动目标人群并</w:t>
      </w:r>
      <w:r w:rsidR="00F62B3C" w:rsidRPr="00972881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助力伊利品牌现象级传播</w:t>
      </w:r>
      <w:r w:rsidR="00F62B3C" w:rsidRPr="00972881">
        <w:rPr>
          <w:rFonts w:ascii="微软雅黑" w:eastAsia="微软雅黑" w:hAnsi="微软雅黑" w:hint="eastAsia"/>
          <w:color w:val="333333"/>
          <w:sz w:val="21"/>
          <w:szCs w:val="21"/>
        </w:rPr>
        <w:t>，从而</w:t>
      </w: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加固品牌护城河？</w:t>
      </w:r>
      <w:r w:rsidRPr="00972881">
        <w:rPr>
          <w:rFonts w:ascii="微软雅黑" w:eastAsia="微软雅黑" w:hAnsi="微软雅黑"/>
          <w:color w:val="333333"/>
          <w:sz w:val="21"/>
          <w:szCs w:val="21"/>
        </w:rPr>
        <w:br/>
      </w:r>
      <w:r w:rsidRPr="00972881">
        <w:rPr>
          <w:rFonts w:ascii="微软雅黑" w:eastAsia="微软雅黑" w:hAnsi="微软雅黑" w:hint="eastAsia"/>
          <w:sz w:val="21"/>
          <w:szCs w:val="21"/>
        </w:rPr>
        <w:t>伊利不希望随流</w:t>
      </w:r>
      <w:r w:rsidR="007609A5" w:rsidRPr="00972881">
        <w:rPr>
          <w:rFonts w:ascii="微软雅黑" w:eastAsia="微软雅黑" w:hAnsi="微软雅黑" w:hint="eastAsia"/>
          <w:sz w:val="21"/>
          <w:szCs w:val="21"/>
        </w:rPr>
        <w:t>执着地追求</w:t>
      </w:r>
      <w:r w:rsidRPr="00972881">
        <w:rPr>
          <w:rFonts w:ascii="微软雅黑" w:eastAsia="微软雅黑" w:hAnsi="微软雅黑" w:hint="eastAsia"/>
          <w:sz w:val="21"/>
          <w:szCs w:val="21"/>
        </w:rPr>
        <w:t>世界杯主办方的</w:t>
      </w:r>
      <w:r w:rsidR="007609A5" w:rsidRPr="00972881">
        <w:rPr>
          <w:rFonts w:ascii="微软雅黑" w:eastAsia="微软雅黑" w:hAnsi="微软雅黑" w:hint="eastAsia"/>
          <w:sz w:val="21"/>
          <w:szCs w:val="21"/>
        </w:rPr>
        <w:t>官方身份，而</w:t>
      </w:r>
      <w:r w:rsidRPr="00972881">
        <w:rPr>
          <w:rFonts w:ascii="微软雅黑" w:eastAsia="微软雅黑" w:hAnsi="微软雅黑" w:hint="eastAsia"/>
          <w:sz w:val="21"/>
          <w:szCs w:val="21"/>
        </w:rPr>
        <w:t>更</w:t>
      </w:r>
      <w:r w:rsidRPr="00972881">
        <w:rPr>
          <w:rFonts w:ascii="微软雅黑" w:eastAsia="微软雅黑" w:hAnsi="微软雅黑" w:hint="eastAsia"/>
          <w:b/>
          <w:bCs/>
          <w:sz w:val="21"/>
          <w:szCs w:val="21"/>
        </w:rPr>
        <w:t>聚焦于</w:t>
      </w:r>
      <w:r w:rsidR="007609A5" w:rsidRPr="00972881">
        <w:rPr>
          <w:rFonts w:ascii="微软雅黑" w:eastAsia="微软雅黑" w:hAnsi="微软雅黑" w:hint="eastAsia"/>
          <w:b/>
          <w:bCs/>
          <w:sz w:val="21"/>
          <w:szCs w:val="21"/>
        </w:rPr>
        <w:t>球队与运动员本身</w:t>
      </w: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，赞助了</w:t>
      </w:r>
      <w:r w:rsidRPr="00972881">
        <w:rPr>
          <w:rFonts w:ascii="微软雅黑" w:eastAsia="微软雅黑" w:hAnsi="微软雅黑" w:hint="eastAsia"/>
          <w:sz w:val="21"/>
          <w:szCs w:val="21"/>
        </w:rPr>
        <w:t>阿根廷、法国、巴西、葡萄牙等</w:t>
      </w:r>
      <w:r w:rsidR="007609A5" w:rsidRPr="00972881">
        <w:rPr>
          <w:rFonts w:ascii="微软雅黑" w:eastAsia="微软雅黑" w:hAnsi="微软雅黑" w:hint="eastAsia"/>
          <w:sz w:val="21"/>
          <w:szCs w:val="21"/>
        </w:rPr>
        <w:t>7大夺冠热门球队</w:t>
      </w: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，并</w:t>
      </w:r>
      <w:r w:rsidRPr="00972881">
        <w:rPr>
          <w:rFonts w:ascii="微软雅黑" w:eastAsia="微软雅黑" w:hAnsi="微软雅黑" w:hint="eastAsia"/>
          <w:sz w:val="21"/>
          <w:szCs w:val="21"/>
        </w:rPr>
        <w:t>与</w:t>
      </w:r>
      <w:r w:rsidR="007609A5" w:rsidRPr="00972881">
        <w:rPr>
          <w:rFonts w:ascii="微软雅黑" w:eastAsia="微软雅黑" w:hAnsi="微软雅黑" w:hint="eastAsia"/>
          <w:sz w:val="21"/>
          <w:szCs w:val="21"/>
        </w:rPr>
        <w:t>梅西、C罗、内马尔、贝克汉姆等顶级球星</w:t>
      </w:r>
      <w:r w:rsidRPr="00972881">
        <w:rPr>
          <w:rFonts w:ascii="微软雅黑" w:eastAsia="微软雅黑" w:hAnsi="微软雅黑" w:hint="eastAsia"/>
          <w:sz w:val="21"/>
          <w:szCs w:val="21"/>
        </w:rPr>
        <w:t>联手，</w:t>
      </w:r>
      <w:r w:rsidRPr="00972881">
        <w:rPr>
          <w:rFonts w:ascii="微软雅黑" w:eastAsia="微软雅黑" w:hAnsi="微软雅黑" w:hint="eastAsia"/>
          <w:b/>
          <w:bCs/>
          <w:sz w:val="21"/>
          <w:szCs w:val="21"/>
        </w:rPr>
        <w:t>倾力打造</w:t>
      </w:r>
      <w:r w:rsidRPr="00972881">
        <w:rPr>
          <w:rFonts w:ascii="微软雅黑" w:eastAsia="微软雅黑" w:hAnsi="微软雅黑"/>
          <w:b/>
          <w:bCs/>
          <w:sz w:val="21"/>
          <w:szCs w:val="21"/>
        </w:rPr>
        <w:t>伊利世界杯梦之队</w:t>
      </w:r>
      <w:r w:rsidRPr="00972881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7CE1407" w:rsidR="000631F9" w:rsidRPr="00972881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72881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7E30D63" w14:textId="0D1E2540" w:rsidR="00F62B3C" w:rsidRPr="00972881" w:rsidRDefault="00F62B3C" w:rsidP="00F62B3C">
      <w:pPr>
        <w:spacing w:afterLines="50" w:after="120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应时而生，伊利期待借卡塔尔世界杯这样的盛大赛事，</w:t>
      </w:r>
      <w:r w:rsidRPr="00972881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传递伊利“品质源于热爱”的品牌主张</w:t>
      </w: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。</w:t>
      </w:r>
    </w:p>
    <w:p w14:paraId="3FF95BF0" w14:textId="5D4AA484" w:rsidR="00F62B3C" w:rsidRPr="00972881" w:rsidRDefault="00F62B3C" w:rsidP="00F62B3C">
      <w:pPr>
        <w:pStyle w:val="ab"/>
        <w:numPr>
          <w:ilvl w:val="0"/>
          <w:numId w:val="18"/>
        </w:numPr>
        <w:spacing w:afterLines="50" w:after="120"/>
        <w:ind w:left="0" w:firstLineChars="0" w:firstLine="0"/>
        <w:rPr>
          <w:rFonts w:ascii="微软雅黑" w:eastAsia="微软雅黑" w:hAnsi="微软雅黑"/>
          <w:color w:val="333333"/>
          <w:szCs w:val="21"/>
        </w:rPr>
      </w:pPr>
      <w:r w:rsidRPr="00972881">
        <w:rPr>
          <w:rFonts w:ascii="微软雅黑" w:eastAsia="微软雅黑" w:hAnsi="微软雅黑" w:hint="eastAsia"/>
          <w:color w:val="333333"/>
          <w:szCs w:val="21"/>
        </w:rPr>
        <w:t>品牌层面，延续伊利“品质源于热爱”的品牌主张，持续夯实伊利高品质的品牌形象。</w:t>
      </w:r>
    </w:p>
    <w:p w14:paraId="6D1EE97F" w14:textId="5E87D145" w:rsidR="005F5C93" w:rsidRPr="00972881" w:rsidRDefault="00F62B3C" w:rsidP="00F62B3C">
      <w:pPr>
        <w:pStyle w:val="ab"/>
        <w:numPr>
          <w:ilvl w:val="0"/>
          <w:numId w:val="18"/>
        </w:numPr>
        <w:spacing w:afterLines="50" w:after="120"/>
        <w:ind w:left="0" w:firstLineChars="0" w:firstLine="0"/>
        <w:rPr>
          <w:rFonts w:ascii="微软雅黑" w:eastAsia="微软雅黑" w:hAnsi="微软雅黑"/>
          <w:color w:val="333333"/>
          <w:szCs w:val="21"/>
        </w:rPr>
      </w:pPr>
      <w:r w:rsidRPr="00972881">
        <w:rPr>
          <w:rFonts w:ascii="微软雅黑" w:eastAsia="微软雅黑" w:hAnsi="微软雅黑" w:hint="eastAsia"/>
          <w:color w:val="333333"/>
          <w:szCs w:val="21"/>
        </w:rPr>
        <w:t>项目层面，以“热爱”为契机引发球迷关注，贴合世界杯顶级球队、球员，夯实伊高品质，打造现象级品牌传播。</w:t>
      </w:r>
    </w:p>
    <w:p w14:paraId="40607E58" w14:textId="0F2C6CB4" w:rsidR="00B5241D" w:rsidRPr="00972881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72881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67FD587" w14:textId="77777777" w:rsidR="00FB53C7" w:rsidRPr="00972881" w:rsidRDefault="00FB53C7" w:rsidP="00FB53C7">
      <w:pPr>
        <w:spacing w:afterLines="50" w:after="120"/>
        <w:jc w:val="both"/>
        <w:rPr>
          <w:rFonts w:ascii="微软雅黑" w:eastAsia="微软雅黑" w:hAnsi="微软雅黑"/>
          <w:bCs/>
          <w:color w:val="333333"/>
          <w:sz w:val="21"/>
          <w:szCs w:val="21"/>
        </w:rPr>
      </w:pPr>
      <w:r w:rsidRPr="00972881">
        <w:rPr>
          <w:rFonts w:ascii="微软雅黑" w:eastAsia="微软雅黑" w:hAnsi="微软雅黑" w:hint="eastAsia"/>
          <w:bCs/>
          <w:color w:val="333333"/>
          <w:sz w:val="21"/>
          <w:szCs w:val="21"/>
        </w:rPr>
        <w:t>结案视频：</w:t>
      </w:r>
      <w:hyperlink r:id="rId8" w:history="1">
        <w:r w:rsidRPr="00972881">
          <w:rPr>
            <w:rStyle w:val="a5"/>
            <w:rFonts w:ascii="微软雅黑" w:eastAsia="微软雅黑" w:hAnsi="微软雅黑"/>
            <w:bCs/>
            <w:sz w:val="21"/>
            <w:szCs w:val="21"/>
            <w:u w:val="none"/>
          </w:rPr>
          <w:t>https://www.xinpianchang.com/a12352528</w:t>
        </w:r>
      </w:hyperlink>
    </w:p>
    <w:p w14:paraId="5293AC13" w14:textId="1068529C" w:rsidR="007A4E3A" w:rsidRPr="00972881" w:rsidRDefault="00F62B3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72881">
        <w:rPr>
          <w:rFonts w:ascii="微软雅黑" w:eastAsia="微软雅黑" w:hAnsi="微软雅黑" w:hint="eastAsia"/>
          <w:b/>
          <w:bCs/>
          <w:sz w:val="21"/>
          <w:szCs w:val="21"/>
        </w:rPr>
        <w:t>【营销洞察】</w:t>
      </w:r>
    </w:p>
    <w:p w14:paraId="065AC7E8" w14:textId="77777777" w:rsidR="00BB2AAA" w:rsidRPr="00972881" w:rsidRDefault="00BB2AAA" w:rsidP="00D93AA9">
      <w:pPr>
        <w:spacing w:afterLines="50" w:after="120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中国球迷在足球上的叙事内容，永远怀揣着一种“热爱”。即便世界杯赛场上多年不见中国足球的身影，但也能看到足球爱好者的情绪持续激荡。</w:t>
      </w:r>
    </w:p>
    <w:p w14:paraId="1F2AF86B" w14:textId="721F2D3A" w:rsidR="00BB2AAA" w:rsidRPr="00972881" w:rsidRDefault="00D93AA9" w:rsidP="00D93AA9">
      <w:pPr>
        <w:spacing w:afterLines="50" w:after="120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无论是对足球历史如数家珍的核心球迷，还是对于足球仅了解巨星和球队的泛球迷，在世界杯前都回归了「足球体育无国界」的本初面貌：爱好体育、爱好竞技、爱好某一个球队/球员。他们满怀信心希望自己心中的神能捧起大力神杯，他们期待足球赛场上的一次又一次的铲杀、扑救。</w:t>
      </w:r>
    </w:p>
    <w:p w14:paraId="0D35EDD0" w14:textId="7277E981" w:rsidR="00F62B3C" w:rsidRPr="00972881" w:rsidRDefault="00BB2AAA" w:rsidP="00D93AA9">
      <w:pPr>
        <w:spacing w:afterLines="50" w:after="120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 w:rsidRPr="00972881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作为中国球迷情绪核心词的“热爱”被伊利捕获</w:t>
      </w: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，并将其确认为营销理念的主阵地</w:t>
      </w:r>
      <w:r w:rsidR="00D93AA9" w:rsidRPr="00972881">
        <w:rPr>
          <w:rFonts w:ascii="微软雅黑" w:eastAsia="微软雅黑" w:hAnsi="微软雅黑" w:hint="eastAsia"/>
          <w:color w:val="333333"/>
          <w:sz w:val="21"/>
          <w:szCs w:val="21"/>
        </w:rPr>
        <w:t>：伊利以“热爱”建立与球迷之间的情感沟通，传递伊利</w:t>
      </w:r>
      <w:r w:rsidR="00D93AA9" w:rsidRPr="00972881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“品质源于热爱”</w:t>
      </w:r>
      <w:r w:rsidR="00D93AA9" w:rsidRPr="00972881">
        <w:rPr>
          <w:rFonts w:ascii="微软雅黑" w:eastAsia="微软雅黑" w:hAnsi="微软雅黑" w:hint="eastAsia"/>
          <w:color w:val="333333"/>
          <w:sz w:val="21"/>
          <w:szCs w:val="21"/>
        </w:rPr>
        <w:t>的品牌理念。</w:t>
      </w:r>
    </w:p>
    <w:p w14:paraId="7D45DFC3" w14:textId="47B5F846" w:rsidR="00D5747C" w:rsidRPr="00972881" w:rsidRDefault="00D5747C" w:rsidP="00D93AA9">
      <w:pPr>
        <w:spacing w:afterLines="50" w:after="120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 w:rsidRPr="00972881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2B027198" wp14:editId="08AFFD79">
            <wp:extent cx="5720715" cy="3218180"/>
            <wp:effectExtent l="0" t="0" r="0" b="0"/>
            <wp:docPr id="3" name="图片 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0E62D" w14:textId="404647DD" w:rsidR="00AF102F" w:rsidRPr="00972881" w:rsidRDefault="00AF102F" w:rsidP="00D93AA9">
      <w:pPr>
        <w:spacing w:afterLines="50" w:after="120"/>
        <w:jc w:val="both"/>
        <w:rPr>
          <w:rFonts w:ascii="微软雅黑" w:eastAsia="微软雅黑" w:hAnsi="微软雅黑"/>
          <w:b/>
          <w:bCs/>
          <w:color w:val="333333"/>
          <w:sz w:val="21"/>
          <w:szCs w:val="21"/>
        </w:rPr>
      </w:pPr>
      <w:r w:rsidRPr="00972881">
        <w:rPr>
          <w:rFonts w:ascii="微软雅黑" w:eastAsia="微软雅黑" w:hAnsi="微软雅黑" w:hint="eastAsia"/>
          <w:b/>
          <w:bCs/>
          <w:color w:val="333333"/>
          <w:sz w:val="21"/>
          <w:szCs w:val="21"/>
        </w:rPr>
        <w:t>【媒介洞察】</w:t>
      </w:r>
    </w:p>
    <w:p w14:paraId="276CE3B2" w14:textId="20141447" w:rsidR="00D5747C" w:rsidRPr="00972881" w:rsidRDefault="00AF102F" w:rsidP="00AF102F">
      <w:pPr>
        <w:spacing w:afterLines="50" w:after="120"/>
        <w:jc w:val="both"/>
        <w:rPr>
          <w:rFonts w:ascii="微软雅黑" w:eastAsia="微软雅黑" w:hAnsi="微软雅黑"/>
          <w:b/>
          <w:bCs/>
          <w:color w:val="333333"/>
          <w:sz w:val="21"/>
          <w:szCs w:val="21"/>
        </w:rPr>
      </w:pPr>
      <w:r w:rsidRPr="00972881">
        <w:rPr>
          <w:rFonts w:ascii="微软雅黑" w:eastAsia="微软雅黑" w:hAnsi="微软雅黑" w:hint="eastAsia"/>
          <w:color w:val="333333"/>
          <w:sz w:val="21"/>
          <w:szCs w:val="21"/>
        </w:rPr>
        <w:t>世界杯期间小米OTT达到3458万日均激活与64%日均开机率</w:t>
      </w:r>
      <w:r w:rsidR="0026431B" w:rsidRPr="00972881">
        <w:rPr>
          <w:rFonts w:ascii="微软雅黑" w:eastAsia="微软雅黑" w:hAnsi="微软雅黑" w:hint="eastAsia"/>
          <w:color w:val="333333"/>
          <w:sz w:val="21"/>
          <w:szCs w:val="21"/>
        </w:rPr>
        <w:t>，远超行业均值与平时数据</w:t>
      </w:r>
      <w:r w:rsidR="009F187C" w:rsidRPr="00972881">
        <w:rPr>
          <w:rFonts w:ascii="微软雅黑" w:eastAsia="微软雅黑" w:hAnsi="微软雅黑" w:hint="eastAsia"/>
          <w:color w:val="333333"/>
          <w:sz w:val="21"/>
          <w:szCs w:val="21"/>
        </w:rPr>
        <w:t>。</w:t>
      </w:r>
    </w:p>
    <w:p w14:paraId="20A06AEC" w14:textId="68F0EE72" w:rsidR="00F62B3C" w:rsidRPr="00972881" w:rsidRDefault="00F62B3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72881">
        <w:rPr>
          <w:rFonts w:ascii="微软雅黑" w:eastAsia="微软雅黑" w:hAnsi="微软雅黑" w:hint="eastAsia"/>
          <w:b/>
          <w:bCs/>
          <w:sz w:val="21"/>
          <w:szCs w:val="21"/>
        </w:rPr>
        <w:t>【营销策略】</w:t>
      </w:r>
    </w:p>
    <w:p w14:paraId="2EDD9217" w14:textId="3E9BF68E" w:rsidR="007D08FD" w:rsidRPr="00972881" w:rsidRDefault="007D08FD" w:rsidP="007D08FD">
      <w:pPr>
        <w:spacing w:afterLines="50" w:after="120"/>
        <w:jc w:val="both"/>
        <w:rPr>
          <w:rFonts w:ascii="微软雅黑" w:eastAsia="微软雅黑" w:hAnsi="微软雅黑"/>
          <w:b/>
          <w:bCs/>
          <w:sz w:val="21"/>
          <w:szCs w:val="21"/>
        </w:rPr>
      </w:pPr>
      <w:r w:rsidRPr="00972881">
        <w:rPr>
          <w:rFonts w:ascii="微软雅黑" w:eastAsia="微软雅黑" w:hAnsi="微软雅黑" w:hint="eastAsia"/>
          <w:b/>
          <w:bCs/>
          <w:sz w:val="21"/>
          <w:szCs w:val="21"/>
        </w:rPr>
        <w:t>大屏</w:t>
      </w:r>
      <w:r w:rsidR="00AF102F" w:rsidRPr="00972881">
        <w:rPr>
          <w:rFonts w:ascii="微软雅黑" w:eastAsia="微软雅黑" w:hAnsi="微软雅黑" w:hint="eastAsia"/>
          <w:b/>
          <w:bCs/>
          <w:sz w:val="21"/>
          <w:szCs w:val="21"/>
        </w:rPr>
        <w:t>投放</w:t>
      </w:r>
      <w:r w:rsidRPr="00972881">
        <w:rPr>
          <w:rFonts w:ascii="微软雅黑" w:eastAsia="微软雅黑" w:hAnsi="微软雅黑" w:hint="eastAsia"/>
          <w:b/>
          <w:bCs/>
          <w:sz w:val="21"/>
          <w:szCs w:val="21"/>
        </w:rPr>
        <w:t>聚合亿万球迷，引爆现象级品牌声量</w:t>
      </w:r>
    </w:p>
    <w:p w14:paraId="5EE0EEBA" w14:textId="6013C5A2" w:rsidR="00D93AA9" w:rsidRPr="00972881" w:rsidRDefault="00D93AA9" w:rsidP="00AF102F">
      <w:pPr>
        <w:spacing w:afterLines="50" w:after="1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 w:hint="eastAsia"/>
          <w:sz w:val="21"/>
          <w:szCs w:val="21"/>
        </w:rPr>
        <w:t>世界杯期间</w:t>
      </w:r>
      <w:r w:rsidR="007D08FD" w:rsidRPr="00972881">
        <w:rPr>
          <w:rFonts w:ascii="微软雅黑" w:eastAsia="微软雅黑" w:hAnsi="微软雅黑" w:hint="eastAsia"/>
          <w:sz w:val="21"/>
          <w:szCs w:val="21"/>
        </w:rPr>
        <w:t>伊利以小米</w:t>
      </w:r>
      <w:r w:rsidRPr="00972881">
        <w:rPr>
          <w:rFonts w:ascii="微软雅黑" w:eastAsia="微软雅黑" w:hAnsi="微软雅黑" w:hint="eastAsia"/>
          <w:sz w:val="21"/>
          <w:szCs w:val="21"/>
        </w:rPr>
        <w:t>OTT作为天然观赛媒体，</w:t>
      </w:r>
      <w:r w:rsidR="007D08FD" w:rsidRPr="00972881">
        <w:rPr>
          <w:rFonts w:ascii="微软雅黑" w:eastAsia="微软雅黑" w:hAnsi="微软雅黑" w:hint="eastAsia"/>
          <w:b/>
          <w:bCs/>
          <w:sz w:val="21"/>
          <w:szCs w:val="21"/>
        </w:rPr>
        <w:t>通过开机广告规模化抢占用户心智</w:t>
      </w:r>
      <w:r w:rsidR="007D08FD" w:rsidRPr="00972881">
        <w:rPr>
          <w:rFonts w:ascii="微软雅黑" w:eastAsia="微软雅黑" w:hAnsi="微软雅黑" w:hint="eastAsia"/>
          <w:sz w:val="21"/>
          <w:szCs w:val="21"/>
        </w:rPr>
        <w:t>，引发球迷共振，传递伊利世界杯“热爱”主题。OTT大屏</w:t>
      </w:r>
      <w:r w:rsidRPr="00972881">
        <w:rPr>
          <w:rFonts w:ascii="微软雅黑" w:eastAsia="微软雅黑" w:hAnsi="微软雅黑" w:hint="eastAsia"/>
          <w:sz w:val="21"/>
          <w:szCs w:val="21"/>
        </w:rPr>
        <w:t>开机广告</w:t>
      </w:r>
      <w:r w:rsidR="00AF102F" w:rsidRPr="00972881">
        <w:rPr>
          <w:rFonts w:ascii="微软雅黑" w:eastAsia="微软雅黑" w:hAnsi="微软雅黑" w:hint="eastAsia"/>
          <w:sz w:val="21"/>
          <w:szCs w:val="21"/>
        </w:rPr>
        <w:t>聚焦</w:t>
      </w:r>
      <w:r w:rsidRPr="00972881">
        <w:rPr>
          <w:rFonts w:ascii="微软雅黑" w:eastAsia="微软雅黑" w:hAnsi="微软雅黑" w:hint="eastAsia"/>
          <w:sz w:val="21"/>
          <w:szCs w:val="21"/>
        </w:rPr>
        <w:t>亿万优质球迷注意力</w:t>
      </w:r>
      <w:r w:rsidR="007D08FD" w:rsidRPr="00972881">
        <w:rPr>
          <w:rFonts w:ascii="微软雅黑" w:eastAsia="微软雅黑" w:hAnsi="微软雅黑" w:hint="eastAsia"/>
          <w:sz w:val="21"/>
          <w:szCs w:val="21"/>
        </w:rPr>
        <w:t>，打造品牌现象级传播。</w:t>
      </w:r>
    </w:p>
    <w:p w14:paraId="7DF879DB" w14:textId="25480AE6" w:rsidR="00F62B3C" w:rsidRPr="00972881" w:rsidRDefault="00D5747C" w:rsidP="00AF102F">
      <w:pPr>
        <w:spacing w:afterLines="50" w:after="1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 w:hint="eastAsia"/>
          <w:noProof/>
          <w:color w:val="333333"/>
          <w:sz w:val="21"/>
          <w:szCs w:val="21"/>
        </w:rPr>
        <w:drawing>
          <wp:inline distT="0" distB="0" distL="0" distR="0" wp14:anchorId="57D6EA54" wp14:editId="47D8DB95">
            <wp:extent cx="5720715" cy="3218180"/>
            <wp:effectExtent l="0" t="0" r="0" b="0"/>
            <wp:docPr id="1" name="图片 1" descr="电视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视萤幕画面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972881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72881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</w:t>
      </w:r>
      <w:r w:rsidR="00716B53" w:rsidRPr="00972881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12A37A8" w14:textId="77777777" w:rsidR="00131291" w:rsidRPr="00972881" w:rsidRDefault="00153D92" w:rsidP="00131291">
      <w:pPr>
        <w:spacing w:afterLines="50" w:after="120"/>
        <w:jc w:val="both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72881">
        <w:rPr>
          <w:rFonts w:ascii="微软雅黑" w:eastAsia="微软雅黑" w:hAnsi="微软雅黑" w:hint="eastAsia"/>
          <w:b/>
          <w:bCs/>
          <w:sz w:val="21"/>
          <w:szCs w:val="21"/>
        </w:rPr>
        <w:t>【执行亮点1</w:t>
      </w:r>
      <w:r w:rsidRPr="00972881">
        <w:rPr>
          <w:rFonts w:ascii="微软雅黑" w:eastAsia="微软雅黑" w:hAnsi="微软雅黑"/>
          <w:b/>
          <w:bCs/>
          <w:sz w:val="21"/>
          <w:szCs w:val="21"/>
        </w:rPr>
        <w:t>-</w:t>
      </w:r>
      <w:r w:rsidRPr="00972881">
        <w:rPr>
          <w:rFonts w:ascii="微软雅黑" w:eastAsia="微软雅黑" w:hAnsi="微软雅黑" w:hint="eastAsia"/>
          <w:b/>
          <w:bCs/>
          <w:sz w:val="21"/>
          <w:szCs w:val="21"/>
        </w:rPr>
        <w:t>OTT开机霸屏，抢占第一场景】</w:t>
      </w:r>
    </w:p>
    <w:p w14:paraId="5ACD3C4A" w14:textId="17FF3AB1" w:rsidR="00131291" w:rsidRPr="00972881" w:rsidRDefault="00131291" w:rsidP="00131291">
      <w:pPr>
        <w:spacing w:afterLines="50" w:after="1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 w:hint="eastAsia"/>
          <w:sz w:val="21"/>
          <w:szCs w:val="21"/>
        </w:rPr>
        <w:t>基于OTT天然一对多的家庭场景，伊利借助</w:t>
      </w:r>
      <w:r w:rsidR="00D5747C" w:rsidRPr="00972881">
        <w:rPr>
          <w:rFonts w:ascii="微软雅黑" w:eastAsia="微软雅黑" w:hAnsi="微软雅黑" w:hint="eastAsia"/>
          <w:sz w:val="21"/>
          <w:szCs w:val="21"/>
        </w:rPr>
        <w:t>CG动画</w:t>
      </w:r>
      <w:r w:rsidRPr="00972881">
        <w:rPr>
          <w:rFonts w:ascii="微软雅黑" w:eastAsia="微软雅黑" w:hAnsi="微软雅黑" w:hint="eastAsia"/>
          <w:sz w:val="21"/>
          <w:szCs w:val="21"/>
        </w:rPr>
        <w:t>创意开机广告实现第一场景大曝光，霸屏展现</w:t>
      </w:r>
      <w:r w:rsidR="00D5747C" w:rsidRPr="00972881">
        <w:rPr>
          <w:rFonts w:ascii="微软雅黑" w:eastAsia="微软雅黑" w:hAnsi="微软雅黑" w:hint="eastAsia"/>
          <w:sz w:val="21"/>
          <w:szCs w:val="21"/>
        </w:rPr>
        <w:t>震撼眼球</w:t>
      </w:r>
      <w:r w:rsidRPr="00972881">
        <w:rPr>
          <w:rFonts w:ascii="微软雅黑" w:eastAsia="微软雅黑" w:hAnsi="微软雅黑" w:hint="eastAsia"/>
          <w:sz w:val="21"/>
          <w:szCs w:val="21"/>
        </w:rPr>
        <w:t>，</w:t>
      </w:r>
      <w:r w:rsidR="00D5747C" w:rsidRPr="00972881">
        <w:rPr>
          <w:rFonts w:ascii="微软雅黑" w:eastAsia="微软雅黑" w:hAnsi="微软雅黑" w:hint="eastAsia"/>
          <w:sz w:val="21"/>
          <w:szCs w:val="21"/>
        </w:rPr>
        <w:t>以沉浸式营销体验</w:t>
      </w:r>
      <w:r w:rsidRPr="00972881">
        <w:rPr>
          <w:rFonts w:ascii="微软雅黑" w:eastAsia="微软雅黑" w:hAnsi="微软雅黑" w:hint="eastAsia"/>
          <w:sz w:val="21"/>
          <w:szCs w:val="21"/>
        </w:rPr>
        <w:t>快速抢占</w:t>
      </w:r>
      <w:r w:rsidR="00D5747C" w:rsidRPr="00972881">
        <w:rPr>
          <w:rFonts w:ascii="微软雅黑" w:eastAsia="微软雅黑" w:hAnsi="微软雅黑" w:hint="eastAsia"/>
          <w:sz w:val="21"/>
          <w:szCs w:val="21"/>
        </w:rPr>
        <w:t>球迷</w:t>
      </w:r>
      <w:r w:rsidRPr="00972881">
        <w:rPr>
          <w:rFonts w:ascii="微软雅黑" w:eastAsia="微软雅黑" w:hAnsi="微软雅黑" w:hint="eastAsia"/>
          <w:sz w:val="21"/>
          <w:szCs w:val="21"/>
        </w:rPr>
        <w:t>心智，高效扩大伊利影响力，构建品牌势能。</w:t>
      </w:r>
    </w:p>
    <w:p w14:paraId="41972D4A" w14:textId="2C092141" w:rsidR="00D5747C" w:rsidRPr="00972881" w:rsidRDefault="00972881" w:rsidP="00D5747C">
      <w:pPr>
        <w:spacing w:afterLines="50" w:after="120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72881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54D8D08" wp14:editId="21F84DC3">
            <wp:extent cx="5720715" cy="3556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D92" w:rsidRPr="00972881">
        <w:rPr>
          <w:rFonts w:ascii="微软雅黑" w:eastAsia="微软雅黑" w:hAnsi="微软雅黑"/>
          <w:sz w:val="21"/>
          <w:szCs w:val="21"/>
        </w:rPr>
        <w:br/>
      </w:r>
    </w:p>
    <w:p w14:paraId="42F98493" w14:textId="193FD9E7" w:rsidR="00847B24" w:rsidRPr="00972881" w:rsidRDefault="00153D92" w:rsidP="00D5747C">
      <w:pPr>
        <w:spacing w:afterLines="50" w:after="120"/>
        <w:textAlignment w:val="baseline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 w:hint="eastAsia"/>
          <w:b/>
          <w:bCs/>
          <w:sz w:val="21"/>
          <w:szCs w:val="21"/>
        </w:rPr>
        <w:t>【执行亮点2</w:t>
      </w:r>
      <w:r w:rsidRPr="00972881">
        <w:rPr>
          <w:rFonts w:ascii="微软雅黑" w:eastAsia="微软雅黑" w:hAnsi="微软雅黑"/>
          <w:b/>
          <w:bCs/>
          <w:sz w:val="21"/>
          <w:szCs w:val="21"/>
        </w:rPr>
        <w:t>-</w:t>
      </w:r>
      <w:r w:rsidRPr="00972881">
        <w:rPr>
          <w:rFonts w:ascii="微软雅黑" w:eastAsia="微软雅黑" w:hAnsi="微软雅黑" w:hint="eastAsia"/>
          <w:b/>
          <w:bCs/>
          <w:sz w:val="21"/>
          <w:szCs w:val="21"/>
        </w:rPr>
        <w:t>捕捉</w:t>
      </w:r>
      <w:r w:rsidR="00261B0A" w:rsidRPr="00972881">
        <w:rPr>
          <w:rFonts w:ascii="微软雅黑" w:eastAsia="微软雅黑" w:hAnsi="微软雅黑" w:hint="eastAsia"/>
          <w:b/>
          <w:bCs/>
          <w:sz w:val="21"/>
          <w:szCs w:val="21"/>
        </w:rPr>
        <w:t>赛事</w:t>
      </w:r>
      <w:r w:rsidRPr="00972881">
        <w:rPr>
          <w:rFonts w:ascii="微软雅黑" w:eastAsia="微软雅黑" w:hAnsi="微软雅黑" w:hint="eastAsia"/>
          <w:b/>
          <w:bCs/>
          <w:sz w:val="21"/>
          <w:szCs w:val="21"/>
        </w:rPr>
        <w:t>热点，集中引爆声量】</w:t>
      </w:r>
    </w:p>
    <w:p w14:paraId="7CFBC93D" w14:textId="77777777" w:rsidR="00D5747C" w:rsidRPr="00972881" w:rsidRDefault="00131291" w:rsidP="00131291">
      <w:pPr>
        <w:spacing w:afterLines="50" w:after="1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 w:hint="eastAsia"/>
          <w:sz w:val="21"/>
          <w:szCs w:val="21"/>
        </w:rPr>
        <w:t>OTT大屏广告作为观赛第一选择，</w:t>
      </w:r>
      <w:r w:rsidR="00261B0A" w:rsidRPr="00972881">
        <w:rPr>
          <w:rFonts w:ascii="微软雅黑" w:eastAsia="微软雅黑" w:hAnsi="微软雅黑" w:hint="eastAsia"/>
          <w:sz w:val="21"/>
          <w:szCs w:val="21"/>
        </w:rPr>
        <w:t>小米OTT屏前平均覆盖人数3.3人，其25-44岁用户占比77%，高度契合伊利目标年轻、高品质用。紧随赛事实时发展、愈发激烈，</w:t>
      </w:r>
      <w:r w:rsidRPr="00972881">
        <w:rPr>
          <w:rFonts w:ascii="微软雅黑" w:eastAsia="微软雅黑" w:hAnsi="微软雅黑" w:hint="eastAsia"/>
          <w:sz w:val="21"/>
          <w:szCs w:val="21"/>
        </w:rPr>
        <w:t>世界杯期间</w:t>
      </w:r>
      <w:r w:rsidR="00261B0A" w:rsidRPr="00972881">
        <w:rPr>
          <w:rFonts w:ascii="微软雅黑" w:eastAsia="微软雅黑" w:hAnsi="微软雅黑" w:hint="eastAsia"/>
          <w:sz w:val="21"/>
          <w:szCs w:val="21"/>
        </w:rPr>
        <w:t>OTT大屏将聚合亿万用户视线，有效助推伊利品牌大曝光，成为伊利的天生大曝光媒体平台。</w:t>
      </w:r>
    </w:p>
    <w:p w14:paraId="30F21DCA" w14:textId="26AB5BBF" w:rsidR="00D5747C" w:rsidRPr="00972881" w:rsidRDefault="00D5747C" w:rsidP="00131291">
      <w:pPr>
        <w:spacing w:afterLines="50" w:after="12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 w:hint="eastAsia"/>
          <w:sz w:val="21"/>
          <w:szCs w:val="21"/>
        </w:rPr>
        <w:t>伊利及时捕获热点，运用了CG动画的方式打造一场以“热爱”为名的球星、球队齐聚盛会，以球坛老将范志毅幽默串场，妙趣横生，增添了整个TVC可看性与传播性。</w:t>
      </w:r>
    </w:p>
    <w:p w14:paraId="28584AF6" w14:textId="726E4808" w:rsidR="00D5747C" w:rsidRPr="00972881" w:rsidRDefault="00972881" w:rsidP="00D5747C">
      <w:pPr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0BCE4B28" wp14:editId="4FF2416A">
            <wp:extent cx="5720715" cy="1054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972881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972881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4D66AA9B" w:rsidR="00847B24" w:rsidRPr="00972881" w:rsidRDefault="00AE61B1" w:rsidP="003069EF">
      <w:pPr>
        <w:spacing w:afterLines="50" w:after="120"/>
        <w:jc w:val="both"/>
        <w:rPr>
          <w:rFonts w:ascii="微软雅黑" w:eastAsia="微软雅黑" w:hAnsi="微软雅黑"/>
          <w:sz w:val="21"/>
          <w:szCs w:val="21"/>
        </w:rPr>
      </w:pPr>
      <w:r w:rsidRPr="00972881">
        <w:rPr>
          <w:rFonts w:ascii="微软雅黑" w:eastAsia="微软雅黑" w:hAnsi="微软雅黑" w:hint="eastAsia"/>
          <w:sz w:val="21"/>
          <w:szCs w:val="21"/>
        </w:rPr>
        <w:t>借助世界杯前期小组赛热度蓄能，集中于世界杯决赛大曝光，小米OTT集中释放流量，迅速引爆伊利世界杯品牌声量。</w:t>
      </w:r>
    </w:p>
    <w:p w14:paraId="16E2D074" w14:textId="4D1B9275" w:rsidR="00AE61B1" w:rsidRPr="00972881" w:rsidRDefault="00AE61B1" w:rsidP="003069EF">
      <w:pPr>
        <w:pStyle w:val="ab"/>
        <w:numPr>
          <w:ilvl w:val="0"/>
          <w:numId w:val="22"/>
        </w:numPr>
        <w:spacing w:afterLines="50" w:after="120"/>
        <w:ind w:left="0" w:firstLineChars="0" w:firstLine="0"/>
        <w:rPr>
          <w:rFonts w:ascii="微软雅黑" w:eastAsia="微软雅黑" w:hAnsi="微软雅黑"/>
          <w:szCs w:val="21"/>
        </w:rPr>
      </w:pPr>
      <w:r w:rsidRPr="00972881">
        <w:rPr>
          <w:rFonts w:ascii="微软雅黑" w:eastAsia="微软雅黑" w:hAnsi="微软雅黑" w:hint="eastAsia"/>
          <w:szCs w:val="21"/>
        </w:rPr>
        <w:lastRenderedPageBreak/>
        <w:t>曝光层面：</w:t>
      </w:r>
      <w:r w:rsidR="003069EF" w:rsidRPr="00972881">
        <w:rPr>
          <w:rFonts w:ascii="微软雅黑" w:eastAsia="微软雅黑" w:hAnsi="微软雅黑" w:hint="eastAsia"/>
          <w:szCs w:val="21"/>
        </w:rPr>
        <w:t xml:space="preserve"> 小米OTT实现伊利品牌世界杯最佳营销，</w:t>
      </w:r>
      <w:r w:rsidR="003069EF" w:rsidRPr="00972881">
        <w:rPr>
          <w:rFonts w:ascii="微软雅黑" w:eastAsia="微软雅黑" w:hAnsi="微软雅黑" w:hint="eastAsia"/>
          <w:b/>
          <w:bCs/>
          <w:szCs w:val="21"/>
        </w:rPr>
        <w:t>迅速引爆伊利世界杯品牌声量。</w:t>
      </w:r>
      <w:r w:rsidR="003069EF" w:rsidRPr="00972881">
        <w:rPr>
          <w:rFonts w:ascii="微软雅黑" w:eastAsia="微软雅黑" w:hAnsi="微软雅黑" w:hint="eastAsia"/>
          <w:szCs w:val="21"/>
        </w:rPr>
        <w:t>1</w:t>
      </w:r>
      <w:r w:rsidR="003069EF" w:rsidRPr="00972881">
        <w:rPr>
          <w:rFonts w:ascii="微软雅黑" w:eastAsia="微软雅黑" w:hAnsi="微软雅黑"/>
          <w:szCs w:val="21"/>
        </w:rPr>
        <w:t>2</w:t>
      </w:r>
      <w:r w:rsidR="003069EF" w:rsidRPr="00972881">
        <w:rPr>
          <w:rFonts w:ascii="微软雅黑" w:eastAsia="微软雅黑" w:hAnsi="微软雅黑" w:hint="eastAsia"/>
          <w:szCs w:val="21"/>
        </w:rPr>
        <w:t>月1</w:t>
      </w:r>
      <w:r w:rsidR="003069EF" w:rsidRPr="00972881">
        <w:rPr>
          <w:rFonts w:ascii="微软雅黑" w:eastAsia="微软雅黑" w:hAnsi="微软雅黑"/>
          <w:szCs w:val="21"/>
        </w:rPr>
        <w:t>7</w:t>
      </w:r>
      <w:r w:rsidR="003069EF" w:rsidRPr="00972881">
        <w:rPr>
          <w:rFonts w:ascii="微软雅黑" w:eastAsia="微软雅黑" w:hAnsi="微软雅黑" w:hint="eastAsia"/>
          <w:szCs w:val="21"/>
        </w:rPr>
        <w:t>日至1</w:t>
      </w:r>
      <w:r w:rsidR="003069EF" w:rsidRPr="00972881">
        <w:rPr>
          <w:rFonts w:ascii="微软雅黑" w:eastAsia="微软雅黑" w:hAnsi="微软雅黑"/>
          <w:szCs w:val="21"/>
        </w:rPr>
        <w:t>9</w:t>
      </w:r>
      <w:r w:rsidR="003069EF" w:rsidRPr="00972881">
        <w:rPr>
          <w:rFonts w:ascii="微软雅黑" w:eastAsia="微软雅黑" w:hAnsi="微软雅黑" w:hint="eastAsia"/>
          <w:szCs w:val="21"/>
        </w:rPr>
        <w:t>日曝光周期内，伊利品牌完成2</w:t>
      </w:r>
      <w:r w:rsidR="003069EF" w:rsidRPr="00972881">
        <w:rPr>
          <w:rFonts w:ascii="微软雅黑" w:eastAsia="微软雅黑" w:hAnsi="微软雅黑"/>
          <w:szCs w:val="21"/>
        </w:rPr>
        <w:t>.7</w:t>
      </w:r>
      <w:r w:rsidR="003069EF" w:rsidRPr="00972881">
        <w:rPr>
          <w:rFonts w:ascii="微软雅黑" w:eastAsia="微软雅黑" w:hAnsi="微软雅黑" w:hint="eastAsia"/>
          <w:szCs w:val="21"/>
        </w:rPr>
        <w:t>次的曝光频次与</w:t>
      </w:r>
      <w:r w:rsidR="003069EF" w:rsidRPr="00972881">
        <w:rPr>
          <w:rFonts w:ascii="微软雅黑" w:eastAsia="微软雅黑" w:hAnsi="微软雅黑"/>
          <w:szCs w:val="21"/>
        </w:rPr>
        <w:t>35,916,076</w:t>
      </w:r>
      <w:r w:rsidR="003069EF" w:rsidRPr="00972881">
        <w:rPr>
          <w:rFonts w:ascii="微软雅黑" w:eastAsia="微软雅黑" w:hAnsi="微软雅黑" w:hint="eastAsia"/>
          <w:szCs w:val="21"/>
        </w:rPr>
        <w:t>的总曝光量。</w:t>
      </w:r>
    </w:p>
    <w:p w14:paraId="76ABE2A8" w14:textId="1E938D75" w:rsidR="00AE61B1" w:rsidRPr="00972881" w:rsidRDefault="00AE61B1" w:rsidP="003069EF">
      <w:pPr>
        <w:pStyle w:val="ab"/>
        <w:numPr>
          <w:ilvl w:val="0"/>
          <w:numId w:val="22"/>
        </w:numPr>
        <w:spacing w:afterLines="50" w:after="120"/>
        <w:ind w:left="0" w:firstLineChars="0" w:firstLine="0"/>
        <w:rPr>
          <w:rFonts w:ascii="微软雅黑" w:eastAsia="微软雅黑" w:hAnsi="微软雅黑"/>
          <w:b/>
          <w:bCs/>
          <w:szCs w:val="21"/>
        </w:rPr>
      </w:pPr>
      <w:r w:rsidRPr="00972881">
        <w:rPr>
          <w:rFonts w:ascii="微软雅黑" w:eastAsia="微软雅黑" w:hAnsi="微软雅黑" w:hint="eastAsia"/>
          <w:szCs w:val="21"/>
        </w:rPr>
        <w:t>流量层面：</w:t>
      </w:r>
      <w:r w:rsidR="003069EF" w:rsidRPr="00972881">
        <w:rPr>
          <w:rFonts w:ascii="微软雅黑" w:eastAsia="微软雅黑" w:hAnsi="微软雅黑" w:hint="eastAsia"/>
          <w:szCs w:val="21"/>
        </w:rPr>
        <w:t>本次营销</w:t>
      </w:r>
      <w:r w:rsidRPr="00972881">
        <w:rPr>
          <w:rFonts w:ascii="微软雅黑" w:eastAsia="微软雅黑" w:hAnsi="微软雅黑" w:hint="eastAsia"/>
          <w:szCs w:val="21"/>
        </w:rPr>
        <w:t>洞察世界杯用户观赛习惯先机，紧贴最佳营销投放周期</w:t>
      </w:r>
      <w:r w:rsidR="003069EF" w:rsidRPr="00972881">
        <w:rPr>
          <w:rFonts w:ascii="微软雅黑" w:eastAsia="微软雅黑" w:hAnsi="微软雅黑" w:hint="eastAsia"/>
          <w:szCs w:val="21"/>
        </w:rPr>
        <w:t>。紧跟1</w:t>
      </w:r>
      <w:r w:rsidR="003069EF" w:rsidRPr="00972881">
        <w:rPr>
          <w:rFonts w:ascii="微软雅黑" w:eastAsia="微软雅黑" w:hAnsi="微软雅黑"/>
          <w:szCs w:val="21"/>
        </w:rPr>
        <w:t>2</w:t>
      </w:r>
      <w:r w:rsidR="003069EF" w:rsidRPr="00972881">
        <w:rPr>
          <w:rFonts w:ascii="微软雅黑" w:eastAsia="微软雅黑" w:hAnsi="微软雅黑" w:hint="eastAsia"/>
          <w:szCs w:val="21"/>
        </w:rPr>
        <w:t>月1</w:t>
      </w:r>
      <w:r w:rsidR="003069EF" w:rsidRPr="00972881">
        <w:rPr>
          <w:rFonts w:ascii="微软雅黑" w:eastAsia="微软雅黑" w:hAnsi="微软雅黑"/>
          <w:szCs w:val="21"/>
        </w:rPr>
        <w:t>7</w:t>
      </w:r>
      <w:r w:rsidR="003069EF" w:rsidRPr="00972881">
        <w:rPr>
          <w:rFonts w:ascii="微软雅黑" w:eastAsia="微软雅黑" w:hAnsi="微软雅黑" w:hint="eastAsia"/>
          <w:szCs w:val="21"/>
        </w:rPr>
        <w:t>日克罗地亚VS摩洛哥季军赛，1</w:t>
      </w:r>
      <w:r w:rsidR="003069EF" w:rsidRPr="00972881">
        <w:rPr>
          <w:rFonts w:ascii="微软雅黑" w:eastAsia="微软雅黑" w:hAnsi="微软雅黑"/>
          <w:szCs w:val="21"/>
        </w:rPr>
        <w:t>2</w:t>
      </w:r>
      <w:r w:rsidR="003069EF" w:rsidRPr="00972881">
        <w:rPr>
          <w:rFonts w:ascii="微软雅黑" w:eastAsia="微软雅黑" w:hAnsi="微软雅黑" w:hint="eastAsia"/>
          <w:szCs w:val="21"/>
        </w:rPr>
        <w:t>月1</w:t>
      </w:r>
      <w:r w:rsidR="003069EF" w:rsidRPr="00972881">
        <w:rPr>
          <w:rFonts w:ascii="微软雅黑" w:eastAsia="微软雅黑" w:hAnsi="微软雅黑"/>
          <w:szCs w:val="21"/>
        </w:rPr>
        <w:t>8</w:t>
      </w:r>
      <w:r w:rsidR="003069EF" w:rsidRPr="00972881">
        <w:rPr>
          <w:rFonts w:ascii="微软雅黑" w:eastAsia="微软雅黑" w:hAnsi="微软雅黑" w:hint="eastAsia"/>
          <w:szCs w:val="21"/>
        </w:rPr>
        <w:t>日阿根廷VS法国冠军争夺赛，并在1</w:t>
      </w:r>
      <w:r w:rsidR="003069EF" w:rsidRPr="00972881">
        <w:rPr>
          <w:rFonts w:ascii="微软雅黑" w:eastAsia="微软雅黑" w:hAnsi="微软雅黑"/>
          <w:szCs w:val="21"/>
        </w:rPr>
        <w:t>2</w:t>
      </w:r>
      <w:r w:rsidR="003069EF" w:rsidRPr="00972881">
        <w:rPr>
          <w:rFonts w:ascii="微软雅黑" w:eastAsia="微软雅黑" w:hAnsi="微软雅黑" w:hint="eastAsia"/>
          <w:szCs w:val="21"/>
        </w:rPr>
        <w:t>月1</w:t>
      </w:r>
      <w:r w:rsidR="003069EF" w:rsidRPr="00972881">
        <w:rPr>
          <w:rFonts w:ascii="微软雅黑" w:eastAsia="微软雅黑" w:hAnsi="微软雅黑"/>
          <w:szCs w:val="21"/>
        </w:rPr>
        <w:t>9</w:t>
      </w:r>
      <w:r w:rsidR="003069EF" w:rsidRPr="00972881">
        <w:rPr>
          <w:rFonts w:ascii="微软雅黑" w:eastAsia="微软雅黑" w:hAnsi="微软雅黑" w:hint="eastAsia"/>
          <w:szCs w:val="21"/>
        </w:rPr>
        <w:t>日放映世界杯精彩内容回顾，</w:t>
      </w:r>
      <w:r w:rsidR="00990A13" w:rsidRPr="00972881">
        <w:rPr>
          <w:rFonts w:ascii="微软雅黑" w:eastAsia="微软雅黑" w:hAnsi="微软雅黑" w:hint="eastAsia"/>
          <w:szCs w:val="21"/>
        </w:rPr>
        <w:t>借助</w:t>
      </w:r>
      <w:r w:rsidR="003069EF" w:rsidRPr="00972881">
        <w:rPr>
          <w:rFonts w:ascii="微软雅黑" w:eastAsia="微软雅黑" w:hAnsi="微软雅黑" w:hint="eastAsia"/>
          <w:szCs w:val="21"/>
        </w:rPr>
        <w:t>18日总决赛当天流量峰值，</w:t>
      </w:r>
      <w:r w:rsidR="00990A13" w:rsidRPr="00972881">
        <w:rPr>
          <w:rFonts w:ascii="微软雅黑" w:eastAsia="微软雅黑" w:hAnsi="微软雅黑" w:hint="eastAsia"/>
          <w:b/>
          <w:bCs/>
          <w:szCs w:val="21"/>
        </w:rPr>
        <w:t>伊利吸纳</w:t>
      </w:r>
      <w:r w:rsidR="003069EF" w:rsidRPr="00972881">
        <w:rPr>
          <w:rFonts w:ascii="微软雅黑" w:eastAsia="微软雅黑" w:hAnsi="微软雅黑" w:hint="eastAsia"/>
          <w:b/>
          <w:bCs/>
          <w:szCs w:val="21"/>
        </w:rPr>
        <w:t>每一屏3</w:t>
      </w:r>
      <w:r w:rsidR="003069EF" w:rsidRPr="00972881">
        <w:rPr>
          <w:rFonts w:ascii="微软雅黑" w:eastAsia="微软雅黑" w:hAnsi="微软雅黑"/>
          <w:b/>
          <w:bCs/>
          <w:szCs w:val="21"/>
        </w:rPr>
        <w:t>.3</w:t>
      </w:r>
      <w:r w:rsidR="003069EF" w:rsidRPr="00972881">
        <w:rPr>
          <w:rFonts w:ascii="微软雅黑" w:eastAsia="微软雅黑" w:hAnsi="微软雅黑" w:hint="eastAsia"/>
          <w:b/>
          <w:bCs/>
          <w:szCs w:val="21"/>
        </w:rPr>
        <w:t>人的平均覆盖人流量</w:t>
      </w:r>
      <w:r w:rsidR="00990A13" w:rsidRPr="00972881">
        <w:rPr>
          <w:rFonts w:ascii="微软雅黑" w:eastAsia="微软雅黑" w:hAnsi="微软雅黑" w:hint="eastAsia"/>
          <w:b/>
          <w:bCs/>
          <w:szCs w:val="21"/>
        </w:rPr>
        <w:t>，完成海量品牌触达</w:t>
      </w:r>
      <w:r w:rsidR="003069EF" w:rsidRPr="00972881">
        <w:rPr>
          <w:rFonts w:ascii="微软雅黑" w:eastAsia="微软雅黑" w:hAnsi="微软雅黑" w:hint="eastAsia"/>
          <w:b/>
          <w:bCs/>
          <w:szCs w:val="21"/>
        </w:rPr>
        <w:t>。</w:t>
      </w:r>
    </w:p>
    <w:sectPr w:rsidR="00AE61B1" w:rsidRPr="00972881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266F5" w14:textId="77777777" w:rsidR="00F005FF" w:rsidRDefault="00F005FF">
      <w:r>
        <w:separator/>
      </w:r>
    </w:p>
  </w:endnote>
  <w:endnote w:type="continuationSeparator" w:id="0">
    <w:p w14:paraId="0EC12966" w14:textId="77777777" w:rsidR="00F005FF" w:rsidRDefault="00F00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1F5AE" w14:textId="77777777" w:rsidR="00F005FF" w:rsidRDefault="00F005FF">
      <w:r>
        <w:separator/>
      </w:r>
    </w:p>
  </w:footnote>
  <w:footnote w:type="continuationSeparator" w:id="0">
    <w:p w14:paraId="2869BADB" w14:textId="77777777" w:rsidR="00F005FF" w:rsidRDefault="00F00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09D1735"/>
    <w:multiLevelType w:val="hybridMultilevel"/>
    <w:tmpl w:val="0DF843B2"/>
    <w:lvl w:ilvl="0" w:tplc="8364063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6C4FE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C6FFEC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74D67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D8E14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D4F1E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1EF25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4C760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1A286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958573F"/>
    <w:multiLevelType w:val="hybridMultilevel"/>
    <w:tmpl w:val="53EAAC22"/>
    <w:lvl w:ilvl="0" w:tplc="C4903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69E763D"/>
    <w:multiLevelType w:val="hybridMultilevel"/>
    <w:tmpl w:val="94EA6F02"/>
    <w:lvl w:ilvl="0" w:tplc="2EFAA0B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AE8C5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2725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205EC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2620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A8414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12828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6464C4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861B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0D1539"/>
    <w:multiLevelType w:val="hybridMultilevel"/>
    <w:tmpl w:val="81DEB1D8"/>
    <w:lvl w:ilvl="0" w:tplc="0FD47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7FD304CB"/>
    <w:multiLevelType w:val="hybridMultilevel"/>
    <w:tmpl w:val="37B692EC"/>
    <w:lvl w:ilvl="0" w:tplc="E234804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F64E58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DE38C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5AEC1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8C7FB2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40A41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30EA9A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029A5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965EA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21650167">
    <w:abstractNumId w:val="9"/>
  </w:num>
  <w:num w:numId="2" w16cid:durableId="1295794926">
    <w:abstractNumId w:val="8"/>
  </w:num>
  <w:num w:numId="3" w16cid:durableId="416244580">
    <w:abstractNumId w:val="2"/>
  </w:num>
  <w:num w:numId="4" w16cid:durableId="1526165836">
    <w:abstractNumId w:val="6"/>
  </w:num>
  <w:num w:numId="5" w16cid:durableId="302469288">
    <w:abstractNumId w:val="0"/>
  </w:num>
  <w:num w:numId="6" w16cid:durableId="1657875950">
    <w:abstractNumId w:val="20"/>
  </w:num>
  <w:num w:numId="7" w16cid:durableId="1486776635">
    <w:abstractNumId w:val="17"/>
  </w:num>
  <w:num w:numId="8" w16cid:durableId="2060397078">
    <w:abstractNumId w:val="12"/>
  </w:num>
  <w:num w:numId="9" w16cid:durableId="384718474">
    <w:abstractNumId w:val="11"/>
  </w:num>
  <w:num w:numId="10" w16cid:durableId="454524496">
    <w:abstractNumId w:val="10"/>
  </w:num>
  <w:num w:numId="11" w16cid:durableId="494423544">
    <w:abstractNumId w:val="14"/>
  </w:num>
  <w:num w:numId="12" w16cid:durableId="121776948">
    <w:abstractNumId w:val="18"/>
  </w:num>
  <w:num w:numId="13" w16cid:durableId="178933150">
    <w:abstractNumId w:val="7"/>
  </w:num>
  <w:num w:numId="14" w16cid:durableId="941448364">
    <w:abstractNumId w:val="16"/>
  </w:num>
  <w:num w:numId="15" w16cid:durableId="186261111">
    <w:abstractNumId w:val="4"/>
  </w:num>
  <w:num w:numId="16" w16cid:durableId="180169441">
    <w:abstractNumId w:val="5"/>
  </w:num>
  <w:num w:numId="17" w16cid:durableId="419835769">
    <w:abstractNumId w:val="1"/>
  </w:num>
  <w:num w:numId="18" w16cid:durableId="501165746">
    <w:abstractNumId w:val="19"/>
  </w:num>
  <w:num w:numId="19" w16cid:durableId="1761175778">
    <w:abstractNumId w:val="3"/>
  </w:num>
  <w:num w:numId="20" w16cid:durableId="306134793">
    <w:abstractNumId w:val="21"/>
  </w:num>
  <w:num w:numId="21" w16cid:durableId="527452175">
    <w:abstractNumId w:val="15"/>
  </w:num>
  <w:num w:numId="22" w16cid:durableId="15299515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6627C"/>
    <w:rsid w:val="00071CE5"/>
    <w:rsid w:val="000724F0"/>
    <w:rsid w:val="0007509B"/>
    <w:rsid w:val="00077EC5"/>
    <w:rsid w:val="00082F3F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291"/>
    <w:rsid w:val="00131A61"/>
    <w:rsid w:val="00132BB8"/>
    <w:rsid w:val="00136B4D"/>
    <w:rsid w:val="00142184"/>
    <w:rsid w:val="001458CE"/>
    <w:rsid w:val="00146A94"/>
    <w:rsid w:val="00153D92"/>
    <w:rsid w:val="001540DA"/>
    <w:rsid w:val="00167E96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9D4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1B0A"/>
    <w:rsid w:val="00262A77"/>
    <w:rsid w:val="0026431B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069EF"/>
    <w:rsid w:val="00311DCD"/>
    <w:rsid w:val="00317BD4"/>
    <w:rsid w:val="00320B24"/>
    <w:rsid w:val="003219F7"/>
    <w:rsid w:val="00325E36"/>
    <w:rsid w:val="00334623"/>
    <w:rsid w:val="00343ED6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1A00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3523"/>
    <w:rsid w:val="0073428A"/>
    <w:rsid w:val="007365E4"/>
    <w:rsid w:val="00753753"/>
    <w:rsid w:val="007538EE"/>
    <w:rsid w:val="007609A5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08FD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910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33AA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2881"/>
    <w:rsid w:val="0097433A"/>
    <w:rsid w:val="00976708"/>
    <w:rsid w:val="0098226A"/>
    <w:rsid w:val="00982350"/>
    <w:rsid w:val="009823A9"/>
    <w:rsid w:val="00983853"/>
    <w:rsid w:val="009849FB"/>
    <w:rsid w:val="00990A13"/>
    <w:rsid w:val="00993AA4"/>
    <w:rsid w:val="00994C48"/>
    <w:rsid w:val="0099692F"/>
    <w:rsid w:val="009B0E2C"/>
    <w:rsid w:val="009B796F"/>
    <w:rsid w:val="009C6E37"/>
    <w:rsid w:val="009D5BD0"/>
    <w:rsid w:val="009E0D6A"/>
    <w:rsid w:val="009E6D94"/>
    <w:rsid w:val="009F1815"/>
    <w:rsid w:val="009F187C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1D24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B3D"/>
    <w:rsid w:val="00A66364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61B1"/>
    <w:rsid w:val="00AE7F81"/>
    <w:rsid w:val="00AF0F77"/>
    <w:rsid w:val="00AF102F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948"/>
    <w:rsid w:val="00BB1A99"/>
    <w:rsid w:val="00BB2AAA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18B2"/>
    <w:rsid w:val="00C657FA"/>
    <w:rsid w:val="00C67E7C"/>
    <w:rsid w:val="00C73B42"/>
    <w:rsid w:val="00C87ADA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4E0E"/>
    <w:rsid w:val="00D1108E"/>
    <w:rsid w:val="00D13BC3"/>
    <w:rsid w:val="00D14F03"/>
    <w:rsid w:val="00D3013A"/>
    <w:rsid w:val="00D409BB"/>
    <w:rsid w:val="00D411C0"/>
    <w:rsid w:val="00D5007A"/>
    <w:rsid w:val="00D5598B"/>
    <w:rsid w:val="00D56BD0"/>
    <w:rsid w:val="00D5747C"/>
    <w:rsid w:val="00D63679"/>
    <w:rsid w:val="00D6725D"/>
    <w:rsid w:val="00D71A2E"/>
    <w:rsid w:val="00D731FC"/>
    <w:rsid w:val="00D756DC"/>
    <w:rsid w:val="00D80973"/>
    <w:rsid w:val="00D93AA9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2450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05FF"/>
    <w:rsid w:val="00F0134F"/>
    <w:rsid w:val="00F22C99"/>
    <w:rsid w:val="00F35569"/>
    <w:rsid w:val="00F3618F"/>
    <w:rsid w:val="00F4008B"/>
    <w:rsid w:val="00F41E61"/>
    <w:rsid w:val="00F503C8"/>
    <w:rsid w:val="00F56689"/>
    <w:rsid w:val="00F62B3C"/>
    <w:rsid w:val="00F821BF"/>
    <w:rsid w:val="00F853FB"/>
    <w:rsid w:val="00FA4FF9"/>
    <w:rsid w:val="00FB3C62"/>
    <w:rsid w:val="00FB53C7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4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6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5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52528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23CF993-C35E-4418-850A-30F95619F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4</Pages>
  <Words>252</Words>
  <Characters>1437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75</cp:revision>
  <cp:lastPrinted>2012-10-11T08:46:00Z</cp:lastPrinted>
  <dcterms:created xsi:type="dcterms:W3CDTF">2015-11-23T07:28:00Z</dcterms:created>
  <dcterms:modified xsi:type="dcterms:W3CDTF">2023-03-10T03:27:00Z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