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806AEF3" w14:textId="77777777" w:rsidR="00434D17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工厂型国货出海 TJean精致厨电半年登榜</w:t>
      </w:r>
    </w:p>
    <w:p w14:paraId="737265A8" w14:textId="77777777" w:rsidR="00434D1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：TJean</w:t>
      </w:r>
    </w:p>
    <w:p w14:paraId="06B2E5E1" w14:textId="77777777" w:rsidR="00434D1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：家居家电</w:t>
      </w:r>
    </w:p>
    <w:p w14:paraId="1829A85B" w14:textId="58AFEAC9" w:rsidR="00434D1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2.04.01-08.01</w:t>
      </w:r>
    </w:p>
    <w:p w14:paraId="112C66B4" w14:textId="270ECA68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C6772" w:rsidRPr="001C6772">
        <w:rPr>
          <w:rFonts w:ascii="微软雅黑" w:eastAsia="微软雅黑" w:hAnsi="微软雅黑" w:hint="eastAsia"/>
          <w:sz w:val="21"/>
          <w:szCs w:val="21"/>
        </w:rPr>
        <w:t>出海营销类</w:t>
      </w:r>
    </w:p>
    <w:p w14:paraId="79AC34F9" w14:textId="77777777" w:rsidR="00434D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7922FA" w14:textId="77777777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【行业现状】： 东南亚小家电行业发展迅速，已有多个品牌引领赛道。在产品方面，空气炸锅尤为畅销，迎合东南亚喜好炸物的人群特点。 </w:t>
      </w:r>
    </w:p>
    <w:p w14:paraId="683FA7A9" w14:textId="77777777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【广告主简介】：</w:t>
      </w:r>
      <w:r>
        <w:rPr>
          <w:rFonts w:ascii="微软雅黑" w:eastAsia="微软雅黑" w:hAnsi="微软雅黑"/>
          <w:sz w:val="21"/>
          <w:szCs w:val="21"/>
        </w:rPr>
        <w:t xml:space="preserve">川简隶属于永耀科技旗下，成立于2019年，作为一个厨房家电新兴品牌，品牌致力于精致厨电销往东南亚，更要为当地用户提供精致健康的新生活理念，把新品深度种草到目标人群。 </w:t>
      </w:r>
    </w:p>
    <w:p w14:paraId="6D0FEC3D" w14:textId="77777777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在TJean品牌创立前，永耀科技为全球提供稳定高效的服务，达到年GDP20亿+，年出口总量500万台+，累计代加工50多个国际国内一线品牌。 </w:t>
      </w:r>
    </w:p>
    <w:p w14:paraId="16E6C4F1" w14:textId="77777777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【挑战】：小家电行业竞争激烈，在趋向同质化竞争的情况下，如何做到“人无我有，人有我优”，令新兴品牌形成独特的品牌心智，突破竞争重围，成为TJean的一大挑战。 </w:t>
      </w:r>
    </w:p>
    <w:p w14:paraId="2E1E10DE" w14:textId="77777777" w:rsidR="00434D1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【品牌特点】：注重细节与产品研发，拥有多年代加工的突出成果，作为新入驻东南亚品牌，有着其自身的优质基础。同时在开发产品上有足够的能力，需要一个能够以产品力制胜的品牌增长打法。</w:t>
      </w:r>
    </w:p>
    <w:p w14:paraId="5279DAC8" w14:textId="77777777" w:rsidR="00434D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7CB0519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【案例目标】：从0到1实现跨境第一的精致厨电品牌</w:t>
      </w:r>
    </w:p>
    <w:p w14:paraId="328F4CC6" w14:textId="77777777" w:rsidR="00434D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E8126B7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【受众范围】：马来西亚、新加坡、菲律宾 </w:t>
      </w:r>
    </w:p>
    <w:p w14:paraId="7BB70BB3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【人群画像】：东南亚18-34岁，注重生活品质群体 </w:t>
      </w:r>
    </w:p>
    <w:p w14:paraId="3848CE56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【洞察】： 通过大量调研Lazada和Shopee的家电销量数据进行分析。同时经过Google Trend的方向输入。我们发现疫情后「Home Cooking」以及「Home Party」成为核心趋势。在厨电的细分上我们与客户共同得出「Joy of Cooking」的品牌心智，主打能够产生愉悦快乐感的家电以及烹饪体验。 </w:t>
      </w:r>
    </w:p>
    <w:p w14:paraId="5C2079E7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【策略】： ①突出产品差异化，形成“精致厨电”的独特品牌心智，并以「Joy of Cooking」作为情感主线推广。 ②挑选潜力单品进行强力种草，并在各项目阶段不断出新 </w:t>
      </w:r>
    </w:p>
    <w:p w14:paraId="64F189C1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lastRenderedPageBreak/>
        <w:t>【创意理念】：通过数据洞察，我们为用户的爆品定义了「Hone Party」组以及「New Home Cooking」组，这都是结合了电商平台数据以及红人后台数据库的标签结合的分组。同时在这两个组不断用红人组合获得反馈，打造出「Joy of Cooking」的好玩心智，为后续的产品开发提供清晰的指引。也是东南亚「趣玩厨电」的心智开拓者</w:t>
      </w:r>
    </w:p>
    <w:p w14:paraId="213E8E1A" w14:textId="77777777" w:rsidR="00434D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7DE3EE1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【营销技术应用】：</w:t>
      </w:r>
    </w:p>
    <w:p w14:paraId="241F29DD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在为客户建立完整的品牌增长路径时候，我们为客户规划了完整的Customer Journey. 在「获知」到「考虑」我们为客户建立了Share+Paid策略。以本公司大量的红人后台数据积累，根据客户的爆品使用场景进行测试，在测试成功后通过付费引流扩大影响力，达到营销效果最大化。同时也为较垂直的新品提供了快速的市场验证和拉伸方式。同时也同步建立DTC独立站为之后用户数据沉淀作出规划。是一套行之有效的「先以品勾牵，后令入心智」工厂型品牌打法。</w:t>
      </w:r>
    </w:p>
    <w:p w14:paraId="5A95BAF5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【执行】： </w:t>
      </w:r>
    </w:p>
    <w:p w14:paraId="3D322145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2022年4-5月—— 品牌开启首波推广，通过特殊选品令用户记住品牌，利用腰部红人，打转化与内容沉淀。单条长视频最高曝光量达34万+，最高观看量3.9万。 2022年6月—— 通过头部与腰部量级红人资源，增大品牌曝光与转化。单条视频最高观看量高达12万+。 2022年7-8月—— 利用腰部与长尾效应，令品牌在马来市场实现销售稳定增长。单条视频最高观看量达</w:t>
      </w:r>
      <w:r>
        <w:rPr>
          <w:rFonts w:ascii="微软雅黑" w:eastAsia="微软雅黑" w:hAnsi="微软雅黑" w:cs="宋体" w:hint="eastAsia"/>
          <w:sz w:val="21"/>
          <w:szCs w:val="21"/>
        </w:rPr>
        <w:t>26</w:t>
      </w:r>
      <w:r>
        <w:rPr>
          <w:rFonts w:ascii="微软雅黑" w:eastAsia="微软雅黑" w:hAnsi="微软雅黑" w:cs="宋体"/>
          <w:sz w:val="21"/>
          <w:szCs w:val="21"/>
        </w:rPr>
        <w:t>万+。</w:t>
      </w:r>
    </w:p>
    <w:p w14:paraId="47332CDB" w14:textId="23DBA6C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视频示例①：</w:t>
      </w:r>
      <w:hyperlink r:id="rId7" w:history="1">
        <w:r w:rsidRPr="001C6772">
          <w:rPr>
            <w:rStyle w:val="af4"/>
            <w:rFonts w:ascii="微软雅黑" w:eastAsia="微软雅黑" w:hAnsi="微软雅黑" w:cs="宋体" w:hint="eastAsia"/>
            <w:sz w:val="21"/>
            <w:szCs w:val="21"/>
          </w:rPr>
          <w:t>https://www.xinpianchang.com/a12362120?token=3kwOQ11RcS4i31CQIZ2aidV1</w:t>
        </w:r>
      </w:hyperlink>
    </w:p>
    <w:p w14:paraId="114CB0C4" w14:textId="68EC34B5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视频示例②：</w:t>
      </w:r>
      <w:hyperlink r:id="rId8" w:history="1">
        <w:r w:rsidRPr="001C6772">
          <w:rPr>
            <w:rStyle w:val="af4"/>
            <w:rFonts w:ascii="微软雅黑" w:eastAsia="微软雅黑" w:hAnsi="微软雅黑" w:cs="宋体" w:hint="eastAsia"/>
            <w:sz w:val="21"/>
            <w:szCs w:val="21"/>
          </w:rPr>
          <w:t>https://www.xinpianchang.com/a12362295?token=1swdTc47E6pB2LACGC3X1xkc</w:t>
        </w:r>
      </w:hyperlink>
    </w:p>
    <w:p w14:paraId="46261590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noProof/>
          <w:sz w:val="21"/>
          <w:szCs w:val="21"/>
        </w:rPr>
        <w:drawing>
          <wp:inline distT="0" distB="0" distL="114300" distR="114300" wp14:anchorId="1C89D22A" wp14:editId="6E505060">
            <wp:extent cx="3830320" cy="2557145"/>
            <wp:effectExtent l="0" t="0" r="17780" b="14605"/>
            <wp:docPr id="7" name="图片 7" descr="277999255_2791539794324807_48894188641339677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7999255_2791539794324807_4889418864133967777_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21"/>
          <w:szCs w:val="21"/>
        </w:rPr>
        <w:drawing>
          <wp:inline distT="0" distB="0" distL="114300" distR="114300" wp14:anchorId="1A2858C8" wp14:editId="18E2A555">
            <wp:extent cx="3884295" cy="4855845"/>
            <wp:effectExtent l="0" t="0" r="1905" b="1905"/>
            <wp:docPr id="6" name="图片 6" descr="278989323_154573233720475_28262417755604255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8989323_154573233720475_2826241775560425541_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21"/>
          <w:szCs w:val="21"/>
        </w:rPr>
        <w:drawing>
          <wp:inline distT="0" distB="0" distL="114300" distR="114300" wp14:anchorId="49ED7BF4" wp14:editId="36B923D2">
            <wp:extent cx="5718810" cy="1614805"/>
            <wp:effectExtent l="0" t="0" r="15240" b="4445"/>
            <wp:docPr id="4" name="图片 4" descr="企业微信截图_1675934771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67593477180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7A00381" wp14:editId="50B3725C">
            <wp:simplePos x="0" y="0"/>
            <wp:positionH relativeFrom="column">
              <wp:posOffset>24130</wp:posOffset>
            </wp:positionH>
            <wp:positionV relativeFrom="paragraph">
              <wp:posOffset>1365885</wp:posOffset>
            </wp:positionV>
            <wp:extent cx="2684145" cy="5814060"/>
            <wp:effectExtent l="0" t="0" r="1905" b="1524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/>
          <w:noProof/>
          <w:sz w:val="21"/>
          <w:szCs w:val="21"/>
        </w:rPr>
        <w:drawing>
          <wp:inline distT="0" distB="0" distL="114300" distR="114300" wp14:anchorId="0F370F10" wp14:editId="4E4991E8">
            <wp:extent cx="5712460" cy="1322070"/>
            <wp:effectExtent l="0" t="0" r="2540" b="11430"/>
            <wp:docPr id="3" name="图片 3" descr="企业微信截图_1675935170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67593517021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21"/>
          <w:szCs w:val="21"/>
        </w:rPr>
        <w:drawing>
          <wp:inline distT="0" distB="0" distL="114300" distR="114300" wp14:anchorId="776F5ADA" wp14:editId="05FD5AC7">
            <wp:extent cx="2680970" cy="5804535"/>
            <wp:effectExtent l="0" t="0" r="5080" b="571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FE4B" w14:textId="77777777" w:rsidR="00434D17" w:rsidRDefault="00434D17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</w:p>
    <w:p w14:paraId="6CC959F0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38C2C1A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作为一个新兴品牌，半年内能够从0到跨境电商销量榜首转变成长，首次参与大促就表现亮眼，落地点实现跨境第一，大促家电榜单前五，大促期间菲律宾市场销量增长550%，新加坡增长提升</w:t>
      </w:r>
      <w:r w:rsidRPr="001C6772">
        <w:rPr>
          <w:rFonts w:ascii="微软雅黑" w:eastAsia="微软雅黑" w:hAnsi="微软雅黑" w:cs="宋体"/>
          <w:b/>
          <w:bCs/>
          <w:sz w:val="21"/>
          <w:szCs w:val="21"/>
        </w:rPr>
        <w:t>600%</w:t>
      </w:r>
      <w:r>
        <w:rPr>
          <w:rFonts w:ascii="微软雅黑" w:eastAsia="微软雅黑" w:hAnsi="微软雅黑" w:cs="宋体"/>
          <w:sz w:val="21"/>
          <w:szCs w:val="21"/>
        </w:rPr>
        <w:t>，单条视频播放量高达</w:t>
      </w:r>
      <w:r w:rsidRPr="001C6772">
        <w:rPr>
          <w:rFonts w:ascii="微软雅黑" w:eastAsia="微软雅黑" w:hAnsi="微软雅黑" w:cs="宋体"/>
          <w:b/>
          <w:bCs/>
          <w:sz w:val="21"/>
          <w:szCs w:val="21"/>
        </w:rPr>
        <w:t>17w+</w:t>
      </w:r>
      <w:r>
        <w:rPr>
          <w:rFonts w:ascii="微软雅黑" w:eastAsia="微软雅黑" w:hAnsi="微软雅黑" w:cs="宋体"/>
          <w:sz w:val="21"/>
          <w:szCs w:val="21"/>
        </w:rPr>
        <w:t>。 成功打出独特的“精致厨电”品牌心智，实现差异化竞争。</w:t>
      </w:r>
    </w:p>
    <w:p w14:paraId="338481BE" w14:textId="77777777" w:rsidR="00434D17" w:rsidRDefault="00434D17">
      <w:pPr>
        <w:pStyle w:val="ab"/>
        <w:spacing w:before="75" w:beforeAutospacing="0" w:after="75" w:afterAutospacing="0"/>
        <w:rPr>
          <w:rFonts w:ascii="微软雅黑" w:eastAsia="微软雅黑" w:hAnsi="微软雅黑" w:cs="宋体"/>
          <w:sz w:val="21"/>
          <w:szCs w:val="21"/>
        </w:rPr>
      </w:pPr>
    </w:p>
    <w:p w14:paraId="7D721483" w14:textId="77777777" w:rsidR="00434D1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本案例作为工厂型国货出海成功案例，代工工厂型制造商会有很强的产品力，而如何找出「爆款」并有效营销一直都是难题。案例中的步骤打法，对品牌和服务商都有很强参考意义。首先营销机构应该更多参与品牌与选品部分，协助品牌与本地消费者的画像结合。我们选取「Home Party」作为切入点，以年轻人的精致厨电切入，首选一台「有趣有用有颜值」的烤串机进行爆品塑造。同时在媒介策略上面我们先通过「其他品牌的有效红人」插入差异化产品营销，再到「爆品全面中腰部种草」快速地切入消费群体。总结出工厂型品牌「先以品勾牵，后令入心智」的迅速有效打法。</w:t>
      </w:r>
    </w:p>
    <w:sectPr w:rsidR="00434D17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D8737" w14:textId="77777777" w:rsidR="00262B19" w:rsidRDefault="00262B19">
      <w:r>
        <w:separator/>
      </w:r>
    </w:p>
  </w:endnote>
  <w:endnote w:type="continuationSeparator" w:id="0">
    <w:p w14:paraId="707C752D" w14:textId="77777777" w:rsidR="00262B19" w:rsidRDefault="0026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B0E43" w14:textId="77777777" w:rsidR="00434D1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A8F26B0" w14:textId="77777777" w:rsidR="00434D17" w:rsidRDefault="00434D1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83EB" w14:textId="77777777" w:rsidR="00434D17" w:rsidRDefault="00434D17">
    <w:pPr>
      <w:pStyle w:val="a9"/>
      <w:framePr w:wrap="around" w:vAnchor="text" w:hAnchor="margin" w:xAlign="right" w:y="1"/>
      <w:rPr>
        <w:rStyle w:val="af2"/>
      </w:rPr>
    </w:pPr>
  </w:p>
  <w:p w14:paraId="7FAE90D5" w14:textId="77777777" w:rsidR="00434D17" w:rsidRDefault="00434D1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13685" w14:textId="77777777" w:rsidR="00262B19" w:rsidRDefault="00262B19">
      <w:r>
        <w:separator/>
      </w:r>
    </w:p>
  </w:footnote>
  <w:footnote w:type="continuationSeparator" w:id="0">
    <w:p w14:paraId="5D9C27A9" w14:textId="77777777" w:rsidR="00262B19" w:rsidRDefault="00262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C145" w14:textId="77777777" w:rsidR="00434D1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0363CFD" wp14:editId="6BCE9D3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13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g5NzY4M2ZiMTQxZTlmODdjMzQzOTY1ZDk1YzBjN2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772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1A44"/>
    <w:rsid w:val="00252186"/>
    <w:rsid w:val="00255B1F"/>
    <w:rsid w:val="00262A77"/>
    <w:rsid w:val="00262B19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4E64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4D17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4A61E06"/>
    <w:rsid w:val="3522139B"/>
    <w:rsid w:val="665E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4E97EE5"/>
  <w15:docId w15:val="{331FC4D2-D29A-492C-979F-378D36FE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1C6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62295?token=1swdTc47E6pB2LACGC3X1xkc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2362120?token=3kwOQ11RcS4i31CQIZ2aidV1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320</Words>
  <Characters>1827</Characters>
  <Application>Microsoft Office Word</Application>
  <DocSecurity>0</DocSecurity>
  <Lines>15</Lines>
  <Paragraphs>4</Paragraphs>
  <ScaleCrop>false</ScaleCrop>
  <Company>WWW.YlmF.CoM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2023-02-17T02:09:00Z</dcterms:created>
  <dcterms:modified xsi:type="dcterms:W3CDTF">2023-03-02T07:15:00Z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9667330DAA9B4EF0B482FA3A36F0A799</vt:lpwstr>
  </property>
</Properties>
</file>