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9B2BAE" w14:textId="059A1744" w:rsidR="00C04A71" w:rsidRPr="00DC2115" w:rsidRDefault="00000000" w:rsidP="00DC211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新年新气象——广西移动全千兆好运号新年营销</w:t>
      </w:r>
    </w:p>
    <w:p w14:paraId="23E78EF9" w14:textId="77777777" w:rsidR="00C04A7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：广西移动</w:t>
      </w:r>
    </w:p>
    <w:p w14:paraId="0564BB5B" w14:textId="77777777" w:rsidR="00C04A7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：通信行业</w:t>
      </w:r>
    </w:p>
    <w:p w14:paraId="04743DD2" w14:textId="36AD74D5" w:rsidR="00C04A7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.01.01-02.06</w:t>
      </w:r>
    </w:p>
    <w:p w14:paraId="7A7457C2" w14:textId="2BAEAF8B" w:rsidR="00C04A71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DC2115" w:rsidRPr="00DC2115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1EC9128E" w14:textId="77777777" w:rsidR="00C04A71" w:rsidRDefault="00C04A71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2D9A655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2CECF11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两年前，中国移动提出“全千兆”服务战略，而广西移动之前早早布局“千兆光网”，在打造全千兆品牌的表现也是可圈可点。</w:t>
      </w:r>
    </w:p>
    <w:p w14:paraId="22EA7DE5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所以借助元旦开年节点，打造“全千兆好运号”事件营销，利用线上线下多渠道整合营销的形式，树立全千兆领先地位，展示广西移动全千兆成绩。</w:t>
      </w:r>
    </w:p>
    <w:p w14:paraId="18EC6EF2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168E898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为了将广西全千兆的优势尽数发挥出来，结合元旦、春节的特殊节点，确定以下营销目标：</w:t>
      </w:r>
    </w:p>
    <w:p w14:paraId="70AFEF46" w14:textId="4889C4FF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1</w:t>
      </w:r>
      <w:r w:rsidR="001028D1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>
        <w:rPr>
          <w:rFonts w:ascii="微软雅黑" w:eastAsia="微软雅黑" w:hAnsi="微软雅黑"/>
          <w:b/>
          <w:bCs/>
          <w:sz w:val="21"/>
          <w:szCs w:val="21"/>
        </w:rPr>
        <w:t>个核心—围绕”全千兆好运号”核心，凸显广西移动“全千兆”品牌优势。</w:t>
      </w:r>
      <w:r>
        <w:rPr>
          <w:rFonts w:ascii="微软雅黑" w:eastAsia="微软雅黑" w:hAnsi="微软雅黑"/>
          <w:sz w:val="21"/>
          <w:szCs w:val="21"/>
        </w:rPr>
        <w:t>通过事件营销提升用户对我们品牌、产品及业务的关注，并推动其自行了解，提升转化；</w:t>
      </w:r>
    </w:p>
    <w:p w14:paraId="287B4B64" w14:textId="0F3AE4FB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 w:rsidR="001028D1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>
        <w:rPr>
          <w:rFonts w:ascii="微软雅黑" w:eastAsia="微软雅黑" w:hAnsi="微软雅黑"/>
          <w:b/>
          <w:bCs/>
          <w:sz w:val="21"/>
          <w:szCs w:val="21"/>
        </w:rPr>
        <w:t>种维度—整合联动铺设，全渠道传播渗透影响。</w:t>
      </w:r>
      <w:r>
        <w:rPr>
          <w:rFonts w:ascii="微软雅黑" w:eastAsia="微软雅黑" w:hAnsi="微软雅黑"/>
          <w:sz w:val="21"/>
          <w:szCs w:val="21"/>
        </w:rPr>
        <w:t>线上多形式输出，热度升温，产品利益点触达；线下抢占城市流量聚集地打造专列专车，占据用户心智；</w:t>
      </w:r>
    </w:p>
    <w:p w14:paraId="1D07F1A7" w14:textId="3467F2FA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1028D1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>
        <w:rPr>
          <w:rFonts w:ascii="微软雅黑" w:eastAsia="微软雅黑" w:hAnsi="微软雅黑"/>
          <w:b/>
          <w:bCs/>
          <w:sz w:val="21"/>
          <w:szCs w:val="21"/>
        </w:rPr>
        <w:t>点触达—趣味内容紧抓用户心智，实现品牌&amp;产品&amp;消费者全面触达。</w:t>
      </w:r>
      <w:r>
        <w:rPr>
          <w:rFonts w:ascii="微软雅黑" w:eastAsia="微软雅黑" w:hAnsi="微软雅黑"/>
          <w:sz w:val="21"/>
          <w:szCs w:val="21"/>
        </w:rPr>
        <w:t>基于用户心理洞察，借助节日契机，以新年送好运的内容聚焦用户关注，通过仪式感创意传播形式，满足参与感，推动品牌产品曝光及业务转化。</w:t>
      </w:r>
    </w:p>
    <w:p w14:paraId="54CE6198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C82DA77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创意+寓意两相结合：</w:t>
      </w:r>
      <w:r>
        <w:rPr>
          <w:rFonts w:ascii="微软雅黑" w:eastAsia="微软雅黑" w:hAnsi="微软雅黑" w:hint="eastAsia"/>
          <w:sz w:val="21"/>
          <w:szCs w:val="21"/>
        </w:rPr>
        <w:t>洞察到大家对新年好运、美好愿望的寄托，打造此次“全千兆好运号”，同时也寓意广西移动全千兆将迎来更快的速度，为大家创造更美好的生活。</w:t>
      </w:r>
    </w:p>
    <w:p w14:paraId="1303BD55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创意画面及视频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吸睛：</w:t>
      </w:r>
      <w:r>
        <w:rPr>
          <w:rFonts w:ascii="微软雅黑" w:eastAsia="微软雅黑" w:hAnsi="微软雅黑" w:hint="eastAsia"/>
          <w:sz w:val="21"/>
          <w:szCs w:val="21"/>
        </w:rPr>
        <w:t>动感精美的画面及酷炫的转场技巧引发用户关注及转发，炒热气氛，推动产品关注，持续引爆活动热度。</w:t>
      </w:r>
    </w:p>
    <w:p w14:paraId="11831EE7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抢占城市流量聚集地：</w:t>
      </w:r>
      <w:r>
        <w:rPr>
          <w:rFonts w:ascii="微软雅黑" w:eastAsia="微软雅黑" w:hAnsi="微软雅黑" w:hint="eastAsia"/>
          <w:sz w:val="21"/>
          <w:szCs w:val="21"/>
        </w:rPr>
        <w:t>于地铁和公交线路打造沉浸式专列车厢，渗透用户出行场景，准触达目标人群，沉浸式氛围吸引用户自发拍照传播，提升活动参与度及覆盖面，实现品牌渗透。</w:t>
      </w:r>
    </w:p>
    <w:p w14:paraId="6E454028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执行过程/媒体表现</w:t>
      </w:r>
    </w:p>
    <w:p w14:paraId="71BB403B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预热期：</w:t>
      </w:r>
      <w:r>
        <w:rPr>
          <w:rFonts w:ascii="微软雅黑" w:eastAsia="微软雅黑" w:hAnsi="微软雅黑" w:hint="eastAsia"/>
          <w:sz w:val="21"/>
          <w:szCs w:val="21"/>
        </w:rPr>
        <w:t>全网铺陈宣传主稿及分稿、预热快闪视频、以及微博官方预告，话题直冲微博本地热搜。多端持续造势，聚焦关注。</w:t>
      </w:r>
    </w:p>
    <w:p w14:paraId="379C0175" w14:textId="5A4271A4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0039F76A" wp14:editId="4AD5575A">
            <wp:extent cx="5716270" cy="2395220"/>
            <wp:effectExtent l="0" t="0" r="177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7FE3" w14:textId="7CDF8C91" w:rsidR="00DC2115" w:rsidRDefault="00DC21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211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72090F6" wp14:editId="2765F1A1">
            <wp:extent cx="5232400" cy="4699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C03D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包车视频+趣味H5重磅上线，提升事件热度，活动观望人数持续走高。</w:t>
      </w:r>
    </w:p>
    <w:p w14:paraId="0D0BE318" w14:textId="2A5435C6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1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https://www.bilibili.com/video/BV1KT411Q7cP/</w:t>
        </w:r>
      </w:hyperlink>
    </w:p>
    <w:p w14:paraId="7B9FBBFA" w14:textId="2E33452B" w:rsidR="00DC2115" w:rsidRDefault="00DC21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211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FF13C63" wp14:editId="51F906E2">
            <wp:extent cx="5720715" cy="2677795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B7CF" w14:textId="1D635C6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</w:t>
      </w:r>
      <w:r>
        <w:rPr>
          <w:rFonts w:ascii="微软雅黑" w:eastAsia="微软雅黑" w:hAnsi="微软雅黑"/>
          <w:sz w:val="21"/>
          <w:szCs w:val="21"/>
        </w:rPr>
        <w:t>3D手绘场景生动，用户跑酷互动赢得金币实现购机抵扣，推动线下业务办理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0F29A03B" w14:textId="77777777" w:rsidR="001028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H5体验：</w:t>
      </w:r>
    </w:p>
    <w:p w14:paraId="640A7449" w14:textId="70B51F04" w:rsidR="001028D1" w:rsidRDefault="001028D1" w:rsidP="001028D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1028D1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F73C50D" wp14:editId="48CC7B5E">
            <wp:extent cx="5720715" cy="1599565"/>
            <wp:effectExtent l="0" t="0" r="0" b="635"/>
            <wp:docPr id="7" name="图片 7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R 代码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D9C1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高潮期：</w:t>
      </w:r>
      <w:r>
        <w:rPr>
          <w:rFonts w:ascii="微软雅黑" w:eastAsia="微软雅黑" w:hAnsi="微软雅黑" w:hint="eastAsia"/>
          <w:sz w:val="21"/>
          <w:szCs w:val="21"/>
        </w:rPr>
        <w:t>“全千兆好运号”发车，渗透用户出行场景，实现品牌心智渗透。将整个车厢分为“事业运”“学业运”“爱情运”“财神运”“健康运”五个主题，用户扫描车厢AR码可以解锁3D锦鲤，获得新年上上签。多点投放，公交包车，全城覆盖高人流的核心商圈及市中心，抢占注意力，强势曝光。</w:t>
      </w:r>
    </w:p>
    <w:p w14:paraId="17F57CC2" w14:textId="77777777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33563010" wp14:editId="0C7EA53D">
            <wp:extent cx="5714365" cy="1684020"/>
            <wp:effectExtent l="0" t="0" r="635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FE86E" w14:textId="07DC97D0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028D1">
        <w:rPr>
          <w:rFonts w:ascii="微软雅黑" w:eastAsia="微软雅黑" w:hAnsi="微软雅黑" w:hint="eastAsia"/>
          <w:b/>
          <w:bCs/>
          <w:sz w:val="21"/>
          <w:szCs w:val="21"/>
        </w:rPr>
        <w:t>长尾期：</w:t>
      </w:r>
      <w:r>
        <w:rPr>
          <w:rFonts w:ascii="微软雅黑" w:eastAsia="微软雅黑" w:hAnsi="微软雅黑" w:hint="eastAsia"/>
          <w:sz w:val="21"/>
          <w:szCs w:val="21"/>
        </w:rPr>
        <w:t>打造“网红打卡地”，各平台KOL纷纷发文，吸引更多素人前来现场拍照打卡；同时行业新闻媒体发文报道，承接热度，延续长尾期，提升活动影响力和品牌美誉度。</w:t>
      </w:r>
    </w:p>
    <w:p w14:paraId="34B8C979" w14:textId="599AC427" w:rsidR="00DC2115" w:rsidRDefault="00DC21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C211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163EF4D" wp14:editId="11E01C5D">
            <wp:extent cx="4584700" cy="49657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A884" w14:textId="3B963616" w:rsidR="00C04A7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501A0A7" w14:textId="508786BC" w:rsidR="00C04A71" w:rsidRPr="00DC2115" w:rsidRDefault="00000000" w:rsidP="00DC2115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C2115">
        <w:rPr>
          <w:rFonts w:ascii="微软雅黑" w:eastAsia="微软雅黑" w:hAnsi="微软雅黑"/>
          <w:szCs w:val="21"/>
        </w:rPr>
        <w:t>线上投放共</w:t>
      </w:r>
      <w:r w:rsidRPr="00DC2115">
        <w:rPr>
          <w:rFonts w:ascii="微软雅黑" w:eastAsia="微软雅黑" w:hAnsi="微软雅黑" w:hint="eastAsia"/>
          <w:szCs w:val="21"/>
        </w:rPr>
        <w:t>7</w:t>
      </w:r>
      <w:r w:rsidRPr="00DC2115">
        <w:rPr>
          <w:rFonts w:ascii="微软雅黑" w:eastAsia="微软雅黑" w:hAnsi="微软雅黑"/>
          <w:szCs w:val="21"/>
        </w:rPr>
        <w:t>个媒体平台，曝光量超354W+人次；</w:t>
      </w:r>
    </w:p>
    <w:p w14:paraId="4A7CF232" w14:textId="68952B7B" w:rsidR="00C04A71" w:rsidRPr="00DC2115" w:rsidRDefault="00000000" w:rsidP="00DC2115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C2115">
        <w:rPr>
          <w:rFonts w:ascii="微软雅黑" w:eastAsia="微软雅黑" w:hAnsi="微软雅黑"/>
          <w:szCs w:val="21"/>
        </w:rPr>
        <w:t>线下地铁专列投放8周，客流曝光量近3000W+人次</w:t>
      </w:r>
      <w:r w:rsidRPr="00DC2115">
        <w:rPr>
          <w:rFonts w:ascii="微软雅黑" w:eastAsia="微软雅黑" w:hAnsi="微软雅黑" w:hint="eastAsia"/>
          <w:szCs w:val="21"/>
        </w:rPr>
        <w:t>；</w:t>
      </w:r>
    </w:p>
    <w:p w14:paraId="3664459A" w14:textId="4C9FB44B" w:rsidR="00C04A71" w:rsidRPr="00DC2115" w:rsidRDefault="00000000" w:rsidP="00DC2115">
      <w:pPr>
        <w:pStyle w:val="af6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DC2115">
        <w:rPr>
          <w:rFonts w:ascii="微软雅黑" w:eastAsia="微软雅黑" w:hAnsi="微软雅黑"/>
          <w:szCs w:val="21"/>
        </w:rPr>
        <w:t>新浪平台阅读量达342.6万，H5互动量人数超2万+人次。</w:t>
      </w:r>
    </w:p>
    <w:p w14:paraId="3FCEEBD4" w14:textId="77777777" w:rsidR="00C04A71" w:rsidRDefault="00C04A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sectPr w:rsidR="00C04A7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37E73" w14:textId="77777777" w:rsidR="00EA1F62" w:rsidRDefault="00EA1F62">
      <w:r>
        <w:separator/>
      </w:r>
    </w:p>
  </w:endnote>
  <w:endnote w:type="continuationSeparator" w:id="0">
    <w:p w14:paraId="4005490B" w14:textId="77777777" w:rsidR="00EA1F62" w:rsidRDefault="00EA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29BD" w14:textId="77777777" w:rsidR="00C04A71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F96F0C2" w14:textId="77777777" w:rsidR="00C04A71" w:rsidRDefault="00C04A71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A0827" w14:textId="77777777" w:rsidR="00C04A71" w:rsidRDefault="00C04A71">
    <w:pPr>
      <w:pStyle w:val="a9"/>
      <w:framePr w:wrap="around" w:vAnchor="text" w:hAnchor="margin" w:xAlign="right" w:y="1"/>
      <w:rPr>
        <w:rStyle w:val="af2"/>
      </w:rPr>
    </w:pPr>
  </w:p>
  <w:p w14:paraId="7507AA7D" w14:textId="77777777" w:rsidR="00C04A71" w:rsidRDefault="00C04A71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BA79A" w14:textId="77777777" w:rsidR="00C04A71" w:rsidRDefault="00C04A7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714D1" w14:textId="77777777" w:rsidR="00EA1F62" w:rsidRDefault="00EA1F62">
      <w:r>
        <w:separator/>
      </w:r>
    </w:p>
  </w:footnote>
  <w:footnote w:type="continuationSeparator" w:id="0">
    <w:p w14:paraId="50F45E75" w14:textId="77777777" w:rsidR="00EA1F62" w:rsidRDefault="00EA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2332F" w14:textId="77777777" w:rsidR="00C04A71" w:rsidRDefault="00C04A7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2A58" w14:textId="77777777" w:rsidR="00C04A71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C31C2B5" wp14:editId="3C075F3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3D257" w14:textId="77777777" w:rsidR="00C04A71" w:rsidRDefault="00C04A7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DFE"/>
    <w:multiLevelType w:val="hybridMultilevel"/>
    <w:tmpl w:val="66A6494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31241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dmMWI2ZGMwZmUwNTU0MjBkNWJiNjlkYzdiN2ExNW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28D1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A71"/>
    <w:rsid w:val="00C04E7B"/>
    <w:rsid w:val="00C078EC"/>
    <w:rsid w:val="00C171FB"/>
    <w:rsid w:val="00C272F9"/>
    <w:rsid w:val="00C40E03"/>
    <w:rsid w:val="00C5015C"/>
    <w:rsid w:val="00C50FA9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2115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1F62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2D54722"/>
    <w:rsid w:val="174B5FAC"/>
    <w:rsid w:val="1E99056C"/>
    <w:rsid w:val="38951ED3"/>
    <w:rsid w:val="446267D6"/>
    <w:rsid w:val="45B0177B"/>
    <w:rsid w:val="7726694F"/>
    <w:rsid w:val="7889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F0BC353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1028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ilibili.com/video/BV1KT411Q7cP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191</Words>
  <Characters>1095</Characters>
  <Application>Microsoft Office Word</Application>
  <DocSecurity>0</DocSecurity>
  <Lines>9</Lines>
  <Paragraphs>2</Paragraphs>
  <ScaleCrop>false</ScaleCrop>
  <Company>WWW.YlmF.CoM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58</cp:revision>
  <cp:lastPrinted>2012-10-11T08:46:00Z</cp:lastPrinted>
  <dcterms:created xsi:type="dcterms:W3CDTF">2015-11-23T07:28:00Z</dcterms:created>
  <dcterms:modified xsi:type="dcterms:W3CDTF">2023-02-24T01:32:00Z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2F07469ABB7A423AA01B933C04B79E35</vt:lpwstr>
  </property>
</Properties>
</file>