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208124" w14:textId="22DDA0A5" w:rsidR="0052645D" w:rsidRPr="008B1FF8" w:rsidRDefault="008B1FF8" w:rsidP="008B1FF8">
      <w:pPr>
        <w:spacing w:beforeLines="100" w:before="240" w:afterLines="100" w:after="240"/>
        <w:jc w:val="center"/>
        <w:textAlignment w:val="baseline"/>
        <w:rPr>
          <w:rFonts w:ascii="微软雅黑" w:eastAsia="微软雅黑" w:hAnsi="微软雅黑" w:cs="Times New Roman" w:hint="eastAsia"/>
          <w:b/>
          <w:sz w:val="32"/>
          <w:szCs w:val="32"/>
        </w:rPr>
      </w:pPr>
      <w:r w:rsidRPr="008B1FF8">
        <w:rPr>
          <w:rFonts w:ascii="微软雅黑" w:eastAsia="微软雅黑" w:hAnsi="微软雅黑" w:cs="Times New Roman" w:hint="eastAsia"/>
          <w:b/>
          <w:sz w:val="32"/>
          <w:szCs w:val="32"/>
        </w:rPr>
        <w:t>比亚迪汽车</w:t>
      </w:r>
      <w:r>
        <w:rPr>
          <w:rFonts w:ascii="微软雅黑" w:eastAsia="微软雅黑" w:hAnsi="微软雅黑" w:cs="Times New Roman" w:hint="eastAsia"/>
          <w:b/>
          <w:sz w:val="32"/>
          <w:szCs w:val="32"/>
        </w:rPr>
        <w:t>×</w:t>
      </w:r>
      <w:r w:rsidRPr="008B1FF8">
        <w:rPr>
          <w:rFonts w:ascii="微软雅黑" w:eastAsia="微软雅黑" w:hAnsi="微软雅黑" w:cs="Times New Roman"/>
          <w:b/>
          <w:sz w:val="32"/>
          <w:szCs w:val="32"/>
        </w:rPr>
        <w:t>华为音乐《鹿蜀计划》联创IP王朝季</w:t>
      </w:r>
    </w:p>
    <w:p w14:paraId="43072D3A" w14:textId="77777777" w:rsidR="0052645D"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r>
        <w:rPr>
          <w:rFonts w:ascii="微软雅黑" w:eastAsia="微软雅黑" w:hAnsi="微软雅黑" w:hint="eastAsia"/>
          <w:sz w:val="21"/>
          <w:szCs w:val="21"/>
          <w:lang w:eastAsia="zh-Hans"/>
        </w:rPr>
        <w:t>比亚迪汽车</w:t>
      </w:r>
    </w:p>
    <w:p w14:paraId="055EDA2C" w14:textId="77777777" w:rsidR="0052645D"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所属行业</w:t>
      </w:r>
      <w:r>
        <w:rPr>
          <w:rFonts w:ascii="微软雅黑" w:eastAsia="微软雅黑" w:hAnsi="微软雅黑" w:hint="eastAsia"/>
          <w:sz w:val="21"/>
          <w:szCs w:val="21"/>
        </w:rPr>
        <w:t>：</w:t>
      </w:r>
      <w:r>
        <w:rPr>
          <w:rFonts w:ascii="微软雅黑" w:eastAsia="微软雅黑" w:hAnsi="微软雅黑" w:hint="eastAsia"/>
          <w:sz w:val="21"/>
          <w:szCs w:val="21"/>
          <w:lang w:eastAsia="zh-Hans"/>
        </w:rPr>
        <w:t>汽车</w:t>
      </w:r>
    </w:p>
    <w:p w14:paraId="22E48421" w14:textId="77777777" w:rsidR="0052645D"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.01-</w:t>
      </w:r>
      <w:r>
        <w:rPr>
          <w:rFonts w:ascii="微软雅黑" w:eastAsia="微软雅黑" w:hAnsi="微软雅黑"/>
          <w:sz w:val="21"/>
          <w:szCs w:val="21"/>
        </w:rPr>
        <w:t>0</w:t>
      </w:r>
      <w:r>
        <w:rPr>
          <w:rFonts w:ascii="微软雅黑" w:eastAsia="微软雅黑" w:hAnsi="微软雅黑" w:hint="eastAsia"/>
          <w:sz w:val="21"/>
          <w:szCs w:val="21"/>
        </w:rPr>
        <w:t>3</w:t>
      </w:r>
    </w:p>
    <w:p w14:paraId="33ADBE08" w14:textId="7BA1A269" w:rsidR="0052645D"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8B1FF8" w:rsidRPr="008B1FF8">
        <w:rPr>
          <w:rFonts w:ascii="微软雅黑" w:eastAsia="微软雅黑" w:hAnsi="微软雅黑" w:hint="eastAsia"/>
          <w:sz w:val="21"/>
          <w:szCs w:val="21"/>
        </w:rPr>
        <w:t>数字媒体整合类</w:t>
      </w:r>
    </w:p>
    <w:p w14:paraId="7C06025C" w14:textId="77777777" w:rsidR="0052645D"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0D95723F" w14:textId="1C1CC0E1" w:rsidR="0052645D" w:rsidRDefault="00000000">
      <w:pPr>
        <w:spacing w:before="100" w:beforeAutospacing="1" w:after="100" w:afterAutospacing="1"/>
        <w:ind w:firstLineChars="200" w:firstLine="420"/>
        <w:textAlignment w:val="baseline"/>
        <w:rPr>
          <w:rFonts w:ascii="微软雅黑" w:eastAsia="微软雅黑" w:hAnsi="微软雅黑" w:cs="微软雅黑"/>
          <w:sz w:val="21"/>
          <w:szCs w:val="21"/>
          <w:lang w:eastAsia="zh-Hans"/>
        </w:rPr>
      </w:pPr>
      <w:r>
        <w:rPr>
          <w:rFonts w:ascii="微软雅黑" w:eastAsia="微软雅黑" w:hAnsi="微软雅黑" w:cs="微软雅黑"/>
          <w:sz w:val="21"/>
          <w:szCs w:val="21"/>
          <w:lang w:eastAsia="zh-Hans"/>
        </w:rPr>
        <w:t>在中国崛起的大背景下，中国迎来更多挑战（中美贸易摩擦以及对国内企业打压），在经手中美贸易摩擦和疫情的双重影响下，中国民族自信也空前高涨。十八大以来，习主席在多个场合谈到中国传统文化，还曾指出：“我们要坚持道路自信、理论自信、制度自信，最根本的还有一个文化自信。”比亚迪和华为同属民族品牌，肩负科技和文化自信责任，双方联合打造全球国风原创音乐，弘扬民主文化自信，将国风国潮音乐推向全球。</w:t>
      </w:r>
    </w:p>
    <w:p w14:paraId="1620266C" w14:textId="45D1FEB3" w:rsidR="008B1FF8" w:rsidRDefault="008B1FF8">
      <w:pPr>
        <w:spacing w:before="100" w:beforeAutospacing="1" w:after="100" w:afterAutospacing="1"/>
        <w:ind w:firstLineChars="200" w:firstLine="420"/>
        <w:textAlignment w:val="baseline"/>
        <w:rPr>
          <w:rFonts w:ascii="微软雅黑" w:eastAsia="微软雅黑" w:hAnsi="微软雅黑" w:cs="微软雅黑" w:hint="eastAsia"/>
          <w:sz w:val="21"/>
          <w:szCs w:val="21"/>
          <w:lang w:eastAsia="zh-Hans"/>
        </w:rPr>
      </w:pPr>
      <w:r>
        <w:rPr>
          <w:rFonts w:ascii="微软雅黑" w:eastAsia="微软雅黑" w:hAnsi="微软雅黑" w:cs="微软雅黑"/>
          <w:noProof/>
          <w:sz w:val="21"/>
          <w:szCs w:val="21"/>
          <w:lang w:eastAsia="zh-Hans"/>
        </w:rPr>
        <w:drawing>
          <wp:inline distT="0" distB="0" distL="0" distR="0" wp14:anchorId="2424DFFD" wp14:editId="35B1A0E9">
            <wp:extent cx="4612640" cy="2040255"/>
            <wp:effectExtent l="0" t="0" r="0" b="0"/>
            <wp:docPr id="14" name="图片 5" descr="da4a5cf5126b796f60b82535e0bf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da4a5cf5126b796f60b82535e0bfcb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2640" cy="2040255"/>
                    </a:xfrm>
                    <a:prstGeom prst="rect">
                      <a:avLst/>
                    </a:prstGeom>
                  </pic:spPr>
                </pic:pic>
              </a:graphicData>
            </a:graphic>
          </wp:inline>
        </w:drawing>
      </w:r>
    </w:p>
    <w:p w14:paraId="394C80E0" w14:textId="77777777" w:rsidR="0052645D" w:rsidRDefault="00000000">
      <w:pPr>
        <w:spacing w:before="100" w:beforeAutospacing="1" w:after="100" w:afterAutospacing="1"/>
        <w:ind w:firstLineChars="200" w:firstLine="420"/>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比亚迪是唯一以中国汉字为</w:t>
      </w:r>
      <w:r>
        <w:rPr>
          <w:rFonts w:ascii="微软雅黑" w:eastAsia="微软雅黑" w:hAnsi="微软雅黑" w:cs="微软雅黑"/>
          <w:sz w:val="21"/>
          <w:szCs w:val="21"/>
          <w:lang w:eastAsia="zh-Hans"/>
        </w:rPr>
        <w:t>LOGO和内饰语言汽车品牌，坚持以国风国潮为方向，以优秀的产品力打造中国名片。</w:t>
      </w:r>
    </w:p>
    <w:p w14:paraId="56EB8893" w14:textId="11980459" w:rsidR="0052645D" w:rsidRPr="008B1FF8" w:rsidRDefault="00000000" w:rsidP="008B1FF8">
      <w:pPr>
        <w:spacing w:before="100" w:beforeAutospacing="1" w:after="100" w:afterAutospacing="1"/>
        <w:ind w:firstLineChars="200" w:firstLine="420"/>
        <w:textAlignment w:val="baseline"/>
        <w:rPr>
          <w:rFonts w:ascii="微软雅黑" w:eastAsia="微软雅黑" w:hAnsi="微软雅黑" w:cs="微软雅黑" w:hint="eastAsia"/>
          <w:sz w:val="21"/>
          <w:szCs w:val="21"/>
          <w:lang w:eastAsia="zh-Hans"/>
        </w:rPr>
      </w:pPr>
      <w:r>
        <w:rPr>
          <w:rFonts w:ascii="微软雅黑" w:eastAsia="微软雅黑" w:hAnsi="微软雅黑" w:cs="微软雅黑" w:hint="eastAsia"/>
          <w:sz w:val="21"/>
          <w:szCs w:val="21"/>
          <w:lang w:eastAsia="zh-Hans"/>
        </w:rPr>
        <w:t>华为坚持以弘扬传统文化为方向，多产品命名以“山海经”神兽命名（鲲鹏、麒麟、鸿蒙等）旨在弘扬传统文化，华为音乐以《鹿蜀计划》为</w:t>
      </w:r>
      <w:r>
        <w:rPr>
          <w:rFonts w:ascii="微软雅黑" w:eastAsia="微软雅黑" w:hAnsi="微软雅黑" w:cs="微软雅黑"/>
          <w:sz w:val="21"/>
          <w:szCs w:val="21"/>
          <w:lang w:eastAsia="zh-Hans"/>
        </w:rPr>
        <w:t>IP ，将国风音乐推向全球。</w:t>
      </w:r>
    </w:p>
    <w:p w14:paraId="24E346EC" w14:textId="77777777" w:rsidR="0052645D"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3E248534" w14:textId="77777777" w:rsidR="0052645D" w:rsidRDefault="00000000">
      <w:pPr>
        <w:spacing w:before="100" w:beforeAutospacing="1" w:after="100" w:afterAutospacing="1"/>
        <w:ind w:firstLineChars="200" w:firstLine="420"/>
        <w:textAlignment w:val="baseline"/>
        <w:rPr>
          <w:rFonts w:ascii="微软雅黑" w:eastAsia="微软雅黑" w:hAnsi="微软雅黑"/>
          <w:sz w:val="21"/>
          <w:szCs w:val="21"/>
        </w:rPr>
      </w:pPr>
      <w:r>
        <w:rPr>
          <w:rFonts w:ascii="微软雅黑" w:eastAsia="微软雅黑" w:hAnsi="微软雅黑" w:hint="eastAsia"/>
          <w:sz w:val="21"/>
          <w:szCs w:val="21"/>
        </w:rPr>
        <w:t>自</w:t>
      </w:r>
      <w:r>
        <w:rPr>
          <w:rFonts w:ascii="微软雅黑" w:eastAsia="微软雅黑" w:hAnsi="微软雅黑"/>
          <w:sz w:val="21"/>
          <w:szCs w:val="21"/>
        </w:rPr>
        <w:t>2003年进入汽车领域以来，比亚迪汽车一直持技术创新立身，经过近二十年的努力，比亚迪汽车已经坚实现了从技术实力、产品价值等多方面证明了自己，但较多受众对品牌车型的认知滞后，认为其只适合作为入门代步车。</w:t>
      </w:r>
    </w:p>
    <w:p w14:paraId="559654C3" w14:textId="29798C45" w:rsidR="008B1FF8" w:rsidRDefault="00000000">
      <w:pPr>
        <w:spacing w:before="100" w:beforeAutospacing="1" w:after="100" w:afterAutospacing="1"/>
        <w:ind w:firstLineChars="200" w:firstLine="420"/>
        <w:textAlignment w:val="baseline"/>
        <w:rPr>
          <w:rFonts w:ascii="微软雅黑" w:eastAsia="微软雅黑" w:hAnsi="微软雅黑"/>
          <w:sz w:val="21"/>
          <w:szCs w:val="21"/>
        </w:rPr>
      </w:pPr>
      <w:r>
        <w:rPr>
          <w:rFonts w:ascii="微软雅黑" w:eastAsia="微软雅黑" w:hAnsi="微软雅黑" w:hint="eastAsia"/>
          <w:sz w:val="21"/>
          <w:szCs w:val="21"/>
        </w:rPr>
        <w:t>比亚迪唐汉车型从技术实力到外形设计完全具备向上突破，入局中高端车型的竞争实力。在此背景下需要通过营销活动实现受众教育，以比亚迪王朝新车型为契机，建立品牌护城河，实现整体品牌向上突破。</w:t>
      </w:r>
    </w:p>
    <w:p w14:paraId="1A1701F2" w14:textId="124AAB32" w:rsidR="0052645D" w:rsidRDefault="008B1FF8">
      <w:pPr>
        <w:spacing w:before="100" w:beforeAutospacing="1" w:after="100" w:afterAutospacing="1"/>
        <w:ind w:firstLineChars="200" w:firstLine="420"/>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04AB0B47" wp14:editId="30DC663B">
            <wp:extent cx="5073650" cy="2854325"/>
            <wp:effectExtent l="0" t="0" r="0" b="0"/>
            <wp:docPr id="12" name="图片 11" descr="总结视频_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总结视频_Momen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3650" cy="2854325"/>
                    </a:xfrm>
                    <a:prstGeom prst="rect">
                      <a:avLst/>
                    </a:prstGeom>
                  </pic:spPr>
                </pic:pic>
              </a:graphicData>
            </a:graphic>
          </wp:inline>
        </w:drawing>
      </w:r>
    </w:p>
    <w:p w14:paraId="79A0F7DF" w14:textId="78254250" w:rsidR="0052645D" w:rsidRDefault="008B1FF8" w:rsidP="008B1FF8">
      <w:pPr>
        <w:spacing w:before="100" w:beforeAutospacing="1" w:after="100" w:afterAutospacing="1"/>
        <w:jc w:val="center"/>
        <w:textAlignment w:val="baseline"/>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14:anchorId="1F7F2BE5" wp14:editId="6CC3A803">
            <wp:extent cx="5032375" cy="2706370"/>
            <wp:effectExtent l="0" t="0" r="0" b="0"/>
            <wp:docPr id="15" name="图片 10" descr="总结_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总结_Momen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2375" cy="2706370"/>
                    </a:xfrm>
                    <a:prstGeom prst="rect">
                      <a:avLst/>
                    </a:prstGeom>
                  </pic:spPr>
                </pic:pic>
              </a:graphicData>
            </a:graphic>
          </wp:inline>
        </w:drawing>
      </w:r>
    </w:p>
    <w:p w14:paraId="2F52314E" w14:textId="77777777" w:rsidR="0052645D"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7F3A4A95" w14:textId="77777777" w:rsidR="0052645D" w:rsidRDefault="00000000">
      <w:pPr>
        <w:spacing w:before="100" w:beforeAutospacing="1" w:after="100" w:afterAutospacing="1"/>
        <w:ind w:firstLineChars="200" w:firstLine="420"/>
        <w:textAlignment w:val="baseline"/>
        <w:rPr>
          <w:rFonts w:ascii="微软雅黑" w:eastAsia="微软雅黑" w:hAnsi="微软雅黑"/>
          <w:sz w:val="21"/>
          <w:szCs w:val="21"/>
        </w:rPr>
      </w:pPr>
      <w:r>
        <w:rPr>
          <w:rFonts w:ascii="微软雅黑" w:eastAsia="微软雅黑" w:hAnsi="微软雅黑" w:hint="eastAsia"/>
          <w:sz w:val="21"/>
          <w:szCs w:val="21"/>
        </w:rPr>
        <w:t>音乐是人类最美的语言</w:t>
      </w:r>
      <w:r>
        <w:rPr>
          <w:rFonts w:ascii="微软雅黑" w:eastAsia="微软雅黑" w:hAnsi="微软雅黑"/>
          <w:sz w:val="21"/>
          <w:szCs w:val="21"/>
        </w:rPr>
        <w:t>,是思想的共鸣,是情感的宣泄更是华流的重要部分，近几年国风国潮受到大众消费者的热捧，两大民族品牌联手，共同推动民族文化自信，将国风音乐向全球。</w:t>
      </w:r>
    </w:p>
    <w:p w14:paraId="7A4C40BE" w14:textId="77777777" w:rsidR="0052645D" w:rsidRDefault="00000000">
      <w:pPr>
        <w:spacing w:after="100" w:afterAutospacing="1"/>
        <w:ind w:firstLineChars="200" w:firstLine="420"/>
        <w:rPr>
          <w:rFonts w:ascii="微软雅黑" w:eastAsia="微软雅黑" w:hAnsi="微软雅黑"/>
          <w:sz w:val="21"/>
          <w:szCs w:val="21"/>
        </w:rPr>
      </w:pPr>
      <w:r>
        <w:rPr>
          <w:rFonts w:ascii="微软雅黑" w:eastAsia="微软雅黑" w:hAnsi="微软雅黑"/>
          <w:sz w:val="21"/>
          <w:szCs w:val="21"/>
        </w:rPr>
        <w:t>弘扬传统文化“鹿蜀计划”拥抱国风音乐，华为音乐联合比亚迪共同打造《鹿蜀计划》王朝季，搭载华为多终端产品，将优质音乐通过跨终端、全场景的方式，让用户更便捷地享受。同时，华为一直都在探索如何更好地为消费者服务，这个思想也被华为音乐所延续。</w:t>
      </w:r>
    </w:p>
    <w:p w14:paraId="3274353B" w14:textId="486E01C1" w:rsidR="0052645D" w:rsidRDefault="00000000" w:rsidP="008B1FF8">
      <w:pPr>
        <w:spacing w:before="100" w:beforeAutospacing="1" w:after="100" w:afterAutospacing="1"/>
        <w:ind w:firstLineChars="200" w:firstLine="420"/>
        <w:textAlignment w:val="baseline"/>
        <w:rPr>
          <w:rFonts w:ascii="微软雅黑" w:eastAsia="微软雅黑" w:hAnsi="微软雅黑" w:hint="eastAsia"/>
          <w:sz w:val="21"/>
          <w:szCs w:val="21"/>
        </w:rPr>
      </w:pPr>
      <w:r>
        <w:rPr>
          <w:rFonts w:ascii="微软雅黑" w:eastAsia="微软雅黑" w:hAnsi="微软雅黑" w:hint="eastAsia"/>
          <w:sz w:val="21"/>
          <w:szCs w:val="21"/>
        </w:rPr>
        <w:t>以“王朝”新赛季，传扬国风音乐，掀起新</w:t>
      </w:r>
      <w:r>
        <w:rPr>
          <w:rFonts w:ascii="微软雅黑" w:eastAsia="微软雅黑" w:hAnsi="微软雅黑"/>
          <w:sz w:val="21"/>
          <w:szCs w:val="21"/>
        </w:rPr>
        <w:t xml:space="preserve"> 的“国风潮”，让国风潮音，响彻山海。大赛整体大赛持续三个月，共两个专业赛道，最后以一场年终盛典收尾。其中产出国风优质投稿歌曲700+，为弘扬中华文化、推广更多元的国风音乐作出了巨大贡献。</w:t>
      </w:r>
    </w:p>
    <w:p w14:paraId="2F2AF319" w14:textId="77777777" w:rsidR="0052645D"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1DBCD7AE" w14:textId="56F6C24C" w:rsidR="0052645D" w:rsidRDefault="00000000">
      <w:pPr>
        <w:pStyle w:val="af6"/>
        <w:numPr>
          <w:ilvl w:val="0"/>
          <w:numId w:val="1"/>
        </w:numPr>
        <w:spacing w:before="100" w:beforeAutospacing="1" w:after="100" w:afterAutospacing="1"/>
        <w:ind w:left="0" w:firstLineChars="0" w:firstLine="454"/>
        <w:textAlignment w:val="baseline"/>
        <w:rPr>
          <w:rFonts w:ascii="微软雅黑" w:eastAsia="微软雅黑" w:hAnsi="微软雅黑"/>
          <w:szCs w:val="21"/>
        </w:rPr>
      </w:pPr>
      <w:r>
        <w:rPr>
          <w:rFonts w:ascii="微软雅黑" w:eastAsia="微软雅黑" w:hAnsi="微软雅黑" w:hint="eastAsia"/>
          <w:szCs w:val="21"/>
        </w:rPr>
        <w:lastRenderedPageBreak/>
        <w:t>权威音乐人及热度明星加盟，撬动圈层关注，确保活动热度及流量：联合音乐</w:t>
      </w:r>
      <w:r>
        <w:rPr>
          <w:rFonts w:ascii="微软雅黑" w:eastAsia="微软雅黑" w:hAnsi="微软雅黑"/>
          <w:szCs w:val="21"/>
        </w:rPr>
        <w:t>/国风多类型艺人及KOL为活动助力，赛事预热-招募-评选多流程持续吸引圈层关注，提升比亚迪知名度；</w:t>
      </w:r>
      <w:r>
        <w:rPr>
          <w:rFonts w:ascii="微软雅黑" w:eastAsia="微软雅黑" w:hAnsi="微软雅黑" w:hint="eastAsia"/>
          <w:szCs w:val="21"/>
        </w:rPr>
        <w:t>专业音乐人评选奖项，并产出赛事推广曲、比亚迪汽车王朝车系定制主题曲《王朝》，确保活动整体专业性和高品质，以品质促进好感转化。</w:t>
      </w:r>
    </w:p>
    <w:p w14:paraId="5388BF3D" w14:textId="645A51C0" w:rsidR="008B1FF8" w:rsidRPr="008B1FF8" w:rsidRDefault="008B1FF8" w:rsidP="008B1FF8">
      <w:pPr>
        <w:spacing w:before="100" w:beforeAutospacing="1" w:after="100" w:afterAutospacing="1"/>
        <w:textAlignment w:val="baseline"/>
        <w:rPr>
          <w:rFonts w:ascii="微软雅黑" w:eastAsia="微软雅黑" w:hAnsi="微软雅黑" w:hint="eastAsia"/>
          <w:szCs w:val="21"/>
        </w:rPr>
      </w:pPr>
      <w:r>
        <w:rPr>
          <w:noProof/>
        </w:rPr>
        <w:drawing>
          <wp:inline distT="0" distB="0" distL="0" distR="0" wp14:anchorId="77FF28E9" wp14:editId="540B5313">
            <wp:extent cx="5720715" cy="3810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810635"/>
                    </a:xfrm>
                    <a:prstGeom prst="rect">
                      <a:avLst/>
                    </a:prstGeom>
                  </pic:spPr>
                </pic:pic>
              </a:graphicData>
            </a:graphic>
          </wp:inline>
        </w:drawing>
      </w:r>
    </w:p>
    <w:p w14:paraId="6B441932" w14:textId="7C726B3C" w:rsidR="0052645D" w:rsidRDefault="00000000" w:rsidP="008B1FF8">
      <w:pPr>
        <w:pStyle w:val="af6"/>
        <w:numPr>
          <w:ilvl w:val="0"/>
          <w:numId w:val="1"/>
        </w:numPr>
        <w:spacing w:before="100" w:beforeAutospacing="1" w:after="100" w:afterAutospacing="1"/>
        <w:ind w:left="0" w:firstLineChars="0" w:firstLine="454"/>
        <w:textAlignment w:val="baseline"/>
        <w:rPr>
          <w:rFonts w:ascii="微软雅黑" w:eastAsia="微软雅黑" w:hAnsi="微软雅黑"/>
          <w:szCs w:val="21"/>
        </w:rPr>
      </w:pPr>
      <w:r>
        <w:rPr>
          <w:rFonts w:ascii="微软雅黑" w:eastAsia="微软雅黑" w:hAnsi="微软雅黑" w:hint="eastAsia"/>
          <w:szCs w:val="21"/>
        </w:rPr>
        <w:t>一场席卷线上线下的国风音乐大典，撬动全民关注，助力品效双行：结合比亚迪汽车“王朝系列”文化背景，邀请原创音乐人，以《王朝》为题，结合“秦唐宋元汉”王朝的历史文化，融合中国传统五声音阶“宫商角徵羽”来进行国风音乐创作赛事；分“专业音乐人”</w:t>
      </w:r>
      <w:r>
        <w:rPr>
          <w:rFonts w:ascii="微软雅黑" w:eastAsia="微软雅黑" w:hAnsi="微软雅黑"/>
          <w:szCs w:val="21"/>
        </w:rPr>
        <w:t xml:space="preserve"> 、“制作人共创” 两个赛道，联合多位专业国风音乐人参与，广泛吸引国风音乐爱好者参与内容共创；线上从召集到票选，让用户全流程参与，线下4场国风主题快闪活动，深化用户体验</w:t>
      </w:r>
      <w:r>
        <w:rPr>
          <w:rFonts w:ascii="微软雅黑" w:eastAsia="微软雅黑" w:hAnsi="微软雅黑" w:hint="eastAsia"/>
          <w:szCs w:val="21"/>
        </w:rPr>
        <w:t>。</w:t>
      </w:r>
    </w:p>
    <w:p w14:paraId="104EAB4A" w14:textId="379FE8DB" w:rsidR="008B1FF8" w:rsidRPr="008B1FF8" w:rsidRDefault="008B1FF8" w:rsidP="008B1FF8">
      <w:pPr>
        <w:spacing w:before="100" w:beforeAutospacing="1" w:after="100" w:afterAutospacing="1"/>
        <w:textAlignment w:val="baseline"/>
        <w:rPr>
          <w:rFonts w:ascii="微软雅黑" w:eastAsia="微软雅黑" w:hAnsi="微软雅黑" w:hint="eastAsia"/>
          <w:szCs w:val="21"/>
        </w:rPr>
      </w:pPr>
      <w:r>
        <w:rPr>
          <w:rFonts w:ascii="微软雅黑" w:eastAsia="微软雅黑" w:hAnsi="微软雅黑"/>
          <w:noProof/>
          <w:szCs w:val="21"/>
        </w:rPr>
        <w:lastRenderedPageBreak/>
        <w:drawing>
          <wp:inline distT="0" distB="0" distL="0" distR="0" wp14:anchorId="0CB4F187" wp14:editId="7E896307">
            <wp:extent cx="3020695" cy="28346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20695" cy="2834640"/>
                    </a:xfrm>
                    <a:prstGeom prst="rect">
                      <a:avLst/>
                    </a:prstGeom>
                    <a:noFill/>
                  </pic:spPr>
                </pic:pic>
              </a:graphicData>
            </a:graphic>
          </wp:inline>
        </w:drawing>
      </w:r>
    </w:p>
    <w:p w14:paraId="5C699320" w14:textId="1954D062" w:rsidR="008B1FF8" w:rsidRPr="008B1FF8" w:rsidRDefault="008B1FF8" w:rsidP="008B1FF8">
      <w:pPr>
        <w:spacing w:before="100" w:beforeAutospacing="1" w:after="100" w:afterAutospacing="1"/>
        <w:textAlignment w:val="baseline"/>
        <w:rPr>
          <w:rFonts w:ascii="微软雅黑" w:eastAsia="微软雅黑" w:hAnsi="微软雅黑" w:hint="eastAsia"/>
          <w:szCs w:val="21"/>
        </w:rPr>
      </w:pPr>
      <w:r>
        <w:rPr>
          <w:noProof/>
        </w:rPr>
        <w:drawing>
          <wp:inline distT="0" distB="0" distL="0" distR="0" wp14:anchorId="65CAF09A" wp14:editId="01850117">
            <wp:extent cx="5720715" cy="1577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1577340"/>
                    </a:xfrm>
                    <a:prstGeom prst="rect">
                      <a:avLst/>
                    </a:prstGeom>
                  </pic:spPr>
                </pic:pic>
              </a:graphicData>
            </a:graphic>
          </wp:inline>
        </w:drawing>
      </w:r>
    </w:p>
    <w:p w14:paraId="2E8784FB" w14:textId="074AB8FD" w:rsidR="0052645D" w:rsidRDefault="00000000">
      <w:pPr>
        <w:pStyle w:val="af6"/>
        <w:numPr>
          <w:ilvl w:val="0"/>
          <w:numId w:val="1"/>
        </w:numPr>
        <w:spacing w:before="100" w:beforeAutospacing="1" w:after="100" w:afterAutospacing="1"/>
        <w:ind w:left="0" w:firstLineChars="0" w:firstLine="454"/>
        <w:textAlignment w:val="baseline"/>
        <w:rPr>
          <w:rFonts w:ascii="微软雅黑" w:eastAsia="微软雅黑" w:hAnsi="微软雅黑"/>
          <w:szCs w:val="21"/>
        </w:rPr>
      </w:pPr>
      <w:r>
        <w:rPr>
          <w:rFonts w:ascii="微软雅黑" w:eastAsia="微软雅黑" w:hAnsi="微软雅黑" w:hint="eastAsia"/>
          <w:szCs w:val="21"/>
        </w:rPr>
        <w:t>为比亚迪车主打造专场盛会，提升车主专属感和荣耀感：联合华为音乐打造音乐专享会，邀请比亚迪社群车主及华为社区花粉参与，邀约国风音乐人徐梦圆现场互动，演奏与国乐大师方锦龙老师共同为比亚迪汉车型创作的国风电音主题曲《</w:t>
      </w:r>
      <w:r>
        <w:rPr>
          <w:rFonts w:ascii="微软雅黑" w:eastAsia="微软雅黑" w:hAnsi="微软雅黑"/>
          <w:szCs w:val="21"/>
        </w:rPr>
        <w:t>China-汉》，增强迪粉的品牌荣誉感，强关联华为优质品牌印记。</w:t>
      </w:r>
    </w:p>
    <w:p w14:paraId="200567BA" w14:textId="42906BE7" w:rsidR="0052645D" w:rsidRDefault="008B1FF8">
      <w:pPr>
        <w:pStyle w:val="af6"/>
        <w:spacing w:before="100" w:beforeAutospacing="1" w:after="100" w:afterAutospacing="1"/>
        <w:ind w:left="454" w:firstLineChars="0" w:firstLine="0"/>
        <w:textAlignment w:val="baseline"/>
        <w:rPr>
          <w:rFonts w:ascii="微软雅黑" w:eastAsia="微软雅黑" w:hAnsi="微软雅黑"/>
          <w:szCs w:val="21"/>
        </w:rPr>
      </w:pPr>
      <w:r>
        <w:rPr>
          <w:noProof/>
        </w:rPr>
        <w:drawing>
          <wp:inline distT="0" distB="0" distL="0" distR="0" wp14:anchorId="3C0DFD61" wp14:editId="7FBE4CAC">
            <wp:extent cx="5720715" cy="1830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1830070"/>
                    </a:xfrm>
                    <a:prstGeom prst="rect">
                      <a:avLst/>
                    </a:prstGeom>
                  </pic:spPr>
                </pic:pic>
              </a:graphicData>
            </a:graphic>
          </wp:inline>
        </w:drawing>
      </w:r>
      <w:r>
        <w:rPr>
          <w:rFonts w:ascii="微软雅黑" w:eastAsia="微软雅黑" w:hAnsi="微软雅黑"/>
          <w:noProof/>
          <w:szCs w:val="21"/>
        </w:rPr>
        <w:t xml:space="preserve"> </w:t>
      </w:r>
      <w:r w:rsidR="00000000">
        <w:rPr>
          <w:rFonts w:ascii="微软雅黑" w:eastAsia="微软雅黑" w:hAnsi="微软雅黑"/>
          <w:noProof/>
          <w:szCs w:val="21"/>
        </w:rPr>
        <w:drawing>
          <wp:anchor distT="0" distB="0" distL="114300" distR="114300" simplePos="0" relativeHeight="251669504" behindDoc="0" locked="0" layoutInCell="1" allowOverlap="1" wp14:anchorId="534BC843" wp14:editId="1D4E9C4A">
            <wp:simplePos x="0" y="0"/>
            <wp:positionH relativeFrom="column">
              <wp:posOffset>7222490</wp:posOffset>
            </wp:positionH>
            <wp:positionV relativeFrom="paragraph">
              <wp:posOffset>0</wp:posOffset>
            </wp:positionV>
            <wp:extent cx="3526790" cy="2351405"/>
            <wp:effectExtent l="0" t="0" r="0" b="0"/>
            <wp:wrapNone/>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15"/>
                    <a:stretch>
                      <a:fillRect/>
                    </a:stretch>
                  </pic:blipFill>
                  <pic:spPr>
                    <a:xfrm>
                      <a:off x="0" y="0"/>
                      <a:ext cx="3526972" cy="2351609"/>
                    </a:xfrm>
                    <a:prstGeom prst="rect">
                      <a:avLst/>
                    </a:prstGeom>
                  </pic:spPr>
                </pic:pic>
              </a:graphicData>
            </a:graphic>
          </wp:anchor>
        </w:drawing>
      </w:r>
    </w:p>
    <w:p w14:paraId="0A691C8C" w14:textId="77777777" w:rsidR="0052645D" w:rsidRDefault="00000000">
      <w:pPr>
        <w:pStyle w:val="af6"/>
        <w:numPr>
          <w:ilvl w:val="0"/>
          <w:numId w:val="1"/>
        </w:numPr>
        <w:spacing w:before="100" w:beforeAutospacing="1" w:after="100" w:afterAutospacing="1"/>
        <w:ind w:left="0" w:firstLineChars="0" w:firstLine="454"/>
        <w:textAlignment w:val="baseline"/>
        <w:rPr>
          <w:rFonts w:ascii="微软雅黑" w:eastAsia="微软雅黑" w:hAnsi="微软雅黑"/>
          <w:szCs w:val="21"/>
        </w:rPr>
      </w:pPr>
      <w:r>
        <w:rPr>
          <w:rFonts w:ascii="微软雅黑" w:eastAsia="微软雅黑" w:hAnsi="微软雅黑"/>
          <w:szCs w:val="21"/>
        </w:rPr>
        <w:t>突破端口，全网多维度强势资源整合传播，全面提升活动曝光</w:t>
      </w:r>
      <w:r>
        <w:rPr>
          <w:rFonts w:ascii="微软雅黑" w:eastAsia="微软雅黑" w:hAnsi="微软雅黑" w:hint="eastAsia"/>
          <w:szCs w:val="21"/>
        </w:rPr>
        <w:t>：覆盖华为全矩阵资源</w:t>
      </w:r>
      <w:r>
        <w:rPr>
          <w:rFonts w:ascii="微软雅黑" w:eastAsia="微软雅黑" w:hAnsi="微软雅黑"/>
          <w:szCs w:val="21"/>
        </w:rPr>
        <w:t xml:space="preserve"> + 比亚迪官方资源 + 外部优质破圈资源，以国风国潮为支点，比亚迪汽车和华为两大民族品牌联手，撬动受众参与热情，共同推动民族文化自信，提升比亚迪汽车王朝系列知名度。</w:t>
      </w:r>
    </w:p>
    <w:p w14:paraId="7D78CF64" w14:textId="77777777" w:rsidR="0052645D" w:rsidRDefault="00000000">
      <w:pPr>
        <w:pStyle w:val="af6"/>
        <w:rPr>
          <w:rFonts w:ascii="微软雅黑" w:eastAsia="微软雅黑" w:hAnsi="微软雅黑"/>
          <w:szCs w:val="21"/>
        </w:rPr>
      </w:pPr>
      <w:r>
        <w:rPr>
          <w:noProof/>
        </w:rPr>
        <w:lastRenderedPageBreak/>
        <w:drawing>
          <wp:inline distT="0" distB="0" distL="0" distR="0" wp14:anchorId="6BCE9693" wp14:editId="35AC6AAA">
            <wp:extent cx="5720715" cy="20701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20715" cy="2070100"/>
                    </a:xfrm>
                    <a:prstGeom prst="rect">
                      <a:avLst/>
                    </a:prstGeom>
                  </pic:spPr>
                </pic:pic>
              </a:graphicData>
            </a:graphic>
          </wp:inline>
        </w:drawing>
      </w:r>
    </w:p>
    <w:p w14:paraId="1EB939CC" w14:textId="1409AF75" w:rsidR="0052645D" w:rsidRDefault="00000000">
      <w:pPr>
        <w:pStyle w:val="af6"/>
        <w:numPr>
          <w:ilvl w:val="0"/>
          <w:numId w:val="1"/>
        </w:numPr>
        <w:spacing w:before="100" w:beforeAutospacing="1" w:after="100" w:afterAutospacing="1"/>
        <w:ind w:left="0" w:firstLineChars="0" w:firstLine="454"/>
        <w:textAlignment w:val="baseline"/>
        <w:rPr>
          <w:rFonts w:ascii="微软雅黑" w:eastAsia="微软雅黑" w:hAnsi="微软雅黑"/>
          <w:szCs w:val="21"/>
        </w:rPr>
      </w:pPr>
      <w:r>
        <w:rPr>
          <w:rFonts w:ascii="微软雅黑" w:eastAsia="微软雅黑" w:hAnsi="微软雅黑" w:hint="eastAsia"/>
          <w:szCs w:val="21"/>
        </w:rPr>
        <w:t>强关联华为，建立品牌联想，多维扩散沉淀品牌资产，延续影响力：充分发挥华为全生态资源优势，与华为建立强关联，让比亚迪汽车与华为建立品牌联想，助力比亚迪汽车品牌向上；项目产出多样比亚迪汽车定制资源：定制比亚迪音乐皮肤、定制《王朝》播放特效、定制华为音乐</w:t>
      </w:r>
      <w:r>
        <w:rPr>
          <w:rFonts w:ascii="微软雅黑" w:eastAsia="微软雅黑" w:hAnsi="微软雅黑"/>
          <w:szCs w:val="21"/>
        </w:rPr>
        <w:t>APP播放特效、定制车辆开启音效5个、定制王朝音乐礼盒、定制直播礼物、定制华为音乐联名会员卡等，供华为生态用户及比亚迪汽车潜客长期使用，在潜移默化中影响消费者。</w:t>
      </w:r>
    </w:p>
    <w:p w14:paraId="42EB145C" w14:textId="3353B80A" w:rsidR="0052645D" w:rsidRDefault="008B1FF8">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2DC81EE4" wp14:editId="647E9DD7">
            <wp:extent cx="5720715" cy="1682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20715" cy="1682750"/>
                    </a:xfrm>
                    <a:prstGeom prst="rect">
                      <a:avLst/>
                    </a:prstGeom>
                  </pic:spPr>
                </pic:pic>
              </a:graphicData>
            </a:graphic>
          </wp:inline>
        </w:drawing>
      </w:r>
    </w:p>
    <w:p w14:paraId="4F78F1AD" w14:textId="77777777" w:rsidR="0052645D"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6DDC5508"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实现品牌总曝光</w:t>
      </w:r>
      <w:r>
        <w:rPr>
          <w:rFonts w:ascii="微软雅黑" w:eastAsia="微软雅黑" w:hAnsi="微软雅黑"/>
          <w:sz w:val="21"/>
          <w:szCs w:val="21"/>
        </w:rPr>
        <w:t>30亿+，有效提升比亚迪品牌形象及王朝车型认知</w:t>
      </w:r>
      <w:r>
        <w:rPr>
          <w:rFonts w:ascii="微软雅黑" w:eastAsia="微软雅黑" w:hAnsi="微软雅黑" w:hint="eastAsia"/>
          <w:sz w:val="21"/>
          <w:szCs w:val="21"/>
        </w:rPr>
        <w:t>。</w:t>
      </w:r>
    </w:p>
    <w:p w14:paraId="38B71648"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赛事期间共收到国风优质投稿歌曲</w:t>
      </w:r>
      <w:r>
        <w:rPr>
          <w:rFonts w:ascii="微软雅黑" w:eastAsia="微软雅黑" w:hAnsi="微软雅黑"/>
          <w:sz w:val="21"/>
          <w:szCs w:val="21"/>
        </w:rPr>
        <w:t>700+，歌曲投票期间共获得投票200万+，参赛作品播放总量3500万+</w:t>
      </w:r>
    </w:p>
    <w:p w14:paraId="62DEA417"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《王朝》歌曲创下一个月</w:t>
      </w:r>
      <w:r>
        <w:rPr>
          <w:rFonts w:ascii="微软雅黑" w:eastAsia="微软雅黑" w:hAnsi="微软雅黑"/>
          <w:sz w:val="21"/>
          <w:szCs w:val="21"/>
        </w:rPr>
        <w:t>6000万+播放量佳绩</w:t>
      </w:r>
    </w:p>
    <w:p w14:paraId="124A01B1"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项目微博话题阅读量</w:t>
      </w:r>
      <w:r>
        <w:rPr>
          <w:rFonts w:ascii="微软雅黑" w:eastAsia="微软雅黑" w:hAnsi="微软雅黑"/>
          <w:sz w:val="21"/>
          <w:szCs w:val="21"/>
        </w:rPr>
        <w:t>3.2亿+</w:t>
      </w:r>
    </w:p>
    <w:p w14:paraId="3C2F9607"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抖音话题阅读量</w:t>
      </w:r>
      <w:r>
        <w:rPr>
          <w:rFonts w:ascii="微软雅黑" w:eastAsia="微软雅黑" w:hAnsi="微软雅黑"/>
          <w:sz w:val="21"/>
          <w:szCs w:val="21"/>
        </w:rPr>
        <w:t>5700万+</w:t>
      </w:r>
    </w:p>
    <w:p w14:paraId="089B6343"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小红书话题曝光</w:t>
      </w:r>
      <w:r>
        <w:rPr>
          <w:rFonts w:ascii="微软雅黑" w:eastAsia="微软雅黑" w:hAnsi="微软雅黑"/>
          <w:sz w:val="21"/>
          <w:szCs w:val="21"/>
        </w:rPr>
        <w:t>67万+</w:t>
      </w:r>
    </w:p>
    <w:p w14:paraId="4C3BB736"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sz w:val="21"/>
          <w:szCs w:val="21"/>
        </w:rPr>
        <w:t>B站话题曝光20万+</w:t>
      </w:r>
    </w:p>
    <w:p w14:paraId="29F08376"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鹿蜀音乐盛典直播当晚</w:t>
      </w:r>
      <w:r>
        <w:rPr>
          <w:rFonts w:ascii="微软雅黑" w:eastAsia="微软雅黑" w:hAnsi="微软雅黑"/>
          <w:sz w:val="21"/>
          <w:szCs w:val="21"/>
        </w:rPr>
        <w:t>200万+人次观看</w:t>
      </w:r>
    </w:p>
    <w:p w14:paraId="0AF00E7A"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lastRenderedPageBreak/>
        <w:t>华为站内曝光</w:t>
      </w:r>
      <w:r>
        <w:rPr>
          <w:rFonts w:ascii="微软雅黑" w:eastAsia="微软雅黑" w:hAnsi="微软雅黑"/>
          <w:sz w:val="21"/>
          <w:szCs w:val="21"/>
        </w:rPr>
        <w:t>25亿+</w:t>
      </w:r>
    </w:p>
    <w:p w14:paraId="3668122C"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sz w:val="21"/>
          <w:szCs w:val="21"/>
        </w:rPr>
        <w:t>5场线下鹿蜀活动，触达人流70万+</w:t>
      </w:r>
    </w:p>
    <w:p w14:paraId="518DF022"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定制歌曲链接：</w:t>
      </w:r>
    </w:p>
    <w:p w14:paraId="4D423380"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华为音乐：</w:t>
      </w:r>
      <w:hyperlink r:id="rId18" w:anchor="/musicshare/1?songid=58863709&amp;shareChannel=copyLink" w:history="1">
        <w:r>
          <w:rPr>
            <w:rStyle w:val="af4"/>
            <w:rFonts w:ascii="微软雅黑" w:eastAsia="微软雅黑" w:hAnsi="微软雅黑"/>
            <w:sz w:val="21"/>
            <w:szCs w:val="21"/>
          </w:rPr>
          <w:t>https://musicesge.vmall.com/music-apph5-service/h5/index.html#/musicshare/1?songid=58863709&amp;shareChannel=copyLink</w:t>
        </w:r>
      </w:hyperlink>
    </w:p>
    <w:p w14:paraId="7FBE8598"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网易云：</w:t>
      </w:r>
      <w:hyperlink r:id="rId19" w:history="1">
        <w:r>
          <w:rPr>
            <w:rStyle w:val="af4"/>
            <w:rFonts w:ascii="微软雅黑" w:eastAsia="微软雅黑" w:hAnsi="微软雅黑"/>
            <w:sz w:val="21"/>
            <w:szCs w:val="21"/>
          </w:rPr>
          <w:t>https://y.music.163.com/m/song?app_version=8.7.80&amp;id=1937655316&amp;uct=Gi3/4LunQAPgzKOn+9ZvNA%3D%3D&amp;dlt=0846</w:t>
        </w:r>
      </w:hyperlink>
    </w:p>
    <w:p w14:paraId="4B181F17"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Q</w:t>
      </w:r>
      <w:r>
        <w:rPr>
          <w:rFonts w:ascii="微软雅黑" w:eastAsia="微软雅黑" w:hAnsi="微软雅黑"/>
          <w:sz w:val="21"/>
          <w:szCs w:val="21"/>
        </w:rPr>
        <w:t>Q</w:t>
      </w:r>
      <w:r>
        <w:rPr>
          <w:rFonts w:ascii="微软雅黑" w:eastAsia="微软雅黑" w:hAnsi="微软雅黑" w:hint="eastAsia"/>
          <w:sz w:val="21"/>
          <w:szCs w:val="21"/>
        </w:rPr>
        <w:t>音乐：</w:t>
      </w:r>
      <w:hyperlink r:id="rId20" w:history="1">
        <w:r>
          <w:rPr>
            <w:rStyle w:val="af4"/>
            <w:rFonts w:ascii="微软雅黑" w:eastAsia="微软雅黑" w:hAnsi="微软雅黑"/>
            <w:sz w:val="21"/>
            <w:szCs w:val="21"/>
          </w:rPr>
          <w:t>https://c.y.qq.com/base/fcgi-bin/u?__=wyDwyznjf3nS</w:t>
        </w:r>
      </w:hyperlink>
    </w:p>
    <w:p w14:paraId="776D8D65" w14:textId="77777777" w:rsidR="0052645D" w:rsidRDefault="00000000">
      <w:pPr>
        <w:spacing w:before="100" w:beforeAutospacing="1" w:after="100" w:afterAutospacing="1"/>
        <w:ind w:firstLineChars="200" w:firstLine="420"/>
        <w:rPr>
          <w:rFonts w:ascii="微软雅黑" w:eastAsia="微软雅黑" w:hAnsi="微软雅黑"/>
          <w:sz w:val="21"/>
          <w:szCs w:val="21"/>
        </w:rPr>
      </w:pPr>
      <w:r>
        <w:rPr>
          <w:rFonts w:ascii="微软雅黑" w:eastAsia="微软雅黑" w:hAnsi="微软雅黑" w:hint="eastAsia"/>
          <w:sz w:val="21"/>
          <w:szCs w:val="21"/>
        </w:rPr>
        <w:t>酷狗音乐：</w:t>
      </w:r>
      <w:hyperlink r:id="rId21" w:history="1">
        <w:r>
          <w:rPr>
            <w:rStyle w:val="af4"/>
            <w:rFonts w:ascii="微软雅黑" w:eastAsia="微软雅黑" w:hAnsi="微软雅黑"/>
            <w:sz w:val="21"/>
            <w:szCs w:val="21"/>
          </w:rPr>
          <w:t>https://t3.kugou.com/song.html?id=61T8zddzBV2</w:t>
        </w:r>
      </w:hyperlink>
    </w:p>
    <w:p w14:paraId="40D645F1" w14:textId="77777777" w:rsidR="0052645D" w:rsidRDefault="00000000">
      <w:pPr>
        <w:spacing w:before="100" w:beforeAutospacing="1" w:after="100" w:afterAutospacing="1"/>
        <w:ind w:firstLineChars="200" w:firstLine="420"/>
        <w:rPr>
          <w:rStyle w:val="af4"/>
          <w:lang w:eastAsia="zh-Hans"/>
        </w:rPr>
      </w:pPr>
      <w:r>
        <w:rPr>
          <w:rFonts w:ascii="微软雅黑" w:eastAsia="微软雅黑" w:hAnsi="微软雅黑" w:hint="eastAsia"/>
          <w:sz w:val="21"/>
          <w:szCs w:val="21"/>
        </w:rPr>
        <w:t>酷我音乐：</w:t>
      </w:r>
      <w:hyperlink r:id="rId22" w:history="1">
        <w:r>
          <w:rPr>
            <w:rStyle w:val="af4"/>
            <w:rFonts w:ascii="微软雅黑" w:eastAsia="微软雅黑" w:hAnsi="微软雅黑"/>
            <w:sz w:val="21"/>
            <w:szCs w:val="21"/>
          </w:rPr>
          <w:t>https://m.kuwo.cn/yinyue/216883164?f=ip&amp;t=usercopy</w:t>
        </w:r>
      </w:hyperlink>
    </w:p>
    <w:sectPr w:rsidR="0052645D">
      <w:headerReference w:type="default" r:id="rId23"/>
      <w:footerReference w:type="even" r:id="rId24"/>
      <w:footerReference w:type="default" r:id="rId2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BCDB4" w14:textId="77777777" w:rsidR="00825CEE" w:rsidRDefault="00825CEE">
      <w:r>
        <w:separator/>
      </w:r>
    </w:p>
  </w:endnote>
  <w:endnote w:type="continuationSeparator" w:id="0">
    <w:p w14:paraId="4CE5508B" w14:textId="77777777" w:rsidR="00825CEE" w:rsidRDefault="00825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7F6D1" w14:textId="77777777" w:rsidR="0052645D"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7B648DF5" w14:textId="77777777" w:rsidR="0052645D" w:rsidRDefault="0052645D">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D95CB" w14:textId="77777777" w:rsidR="0052645D" w:rsidRDefault="0052645D">
    <w:pPr>
      <w:pStyle w:val="a9"/>
      <w:framePr w:wrap="around" w:vAnchor="text" w:hAnchor="margin" w:xAlign="right" w:y="1"/>
      <w:rPr>
        <w:rStyle w:val="af2"/>
      </w:rPr>
    </w:pPr>
  </w:p>
  <w:p w14:paraId="40085786" w14:textId="77777777" w:rsidR="0052645D" w:rsidRDefault="0052645D">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398F8" w14:textId="77777777" w:rsidR="00825CEE" w:rsidRDefault="00825CEE">
      <w:r>
        <w:separator/>
      </w:r>
    </w:p>
  </w:footnote>
  <w:footnote w:type="continuationSeparator" w:id="0">
    <w:p w14:paraId="7DD0B55B" w14:textId="77777777" w:rsidR="00825CEE" w:rsidRDefault="00825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D75D" w14:textId="77777777" w:rsidR="0052645D"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253373C7" wp14:editId="41ED4FFE">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C3C91"/>
    <w:multiLevelType w:val="multilevel"/>
    <w:tmpl w:val="32FC3C9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679843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RhYjM0ODlhZmEwYmJmNGFjZTk5NGU4YzAyYTQ1NGIifQ=="/>
  </w:docVars>
  <w:rsids>
    <w:rsidRoot w:val="00172A27"/>
    <w:rsid w:val="A3AFE572"/>
    <w:rsid w:val="E9BFD94B"/>
    <w:rsid w:val="F7BF9720"/>
    <w:rsid w:val="FD3F832B"/>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0F7BEE"/>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13E"/>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2645D"/>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1EF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25CEE"/>
    <w:rsid w:val="00832432"/>
    <w:rsid w:val="008326D5"/>
    <w:rsid w:val="00833986"/>
    <w:rsid w:val="00847B24"/>
    <w:rsid w:val="0085738D"/>
    <w:rsid w:val="008612D4"/>
    <w:rsid w:val="008674D7"/>
    <w:rsid w:val="00875DF6"/>
    <w:rsid w:val="00880022"/>
    <w:rsid w:val="008825EF"/>
    <w:rsid w:val="008875A4"/>
    <w:rsid w:val="008B1FF8"/>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95380"/>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188F"/>
    <w:rsid w:val="00C171FB"/>
    <w:rsid w:val="00C272F9"/>
    <w:rsid w:val="00C40E03"/>
    <w:rsid w:val="00C5015C"/>
    <w:rsid w:val="00C516C8"/>
    <w:rsid w:val="00C657FA"/>
    <w:rsid w:val="00C67E7C"/>
    <w:rsid w:val="00C73B42"/>
    <w:rsid w:val="00C93159"/>
    <w:rsid w:val="00C9585D"/>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47FEA"/>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2BE"/>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DFFBC8E"/>
    <w:rsid w:val="1FF543A9"/>
    <w:rsid w:val="37BB686E"/>
    <w:rsid w:val="3F9C34B4"/>
    <w:rsid w:val="5DAB88E8"/>
    <w:rsid w:val="66D91782"/>
    <w:rsid w:val="79962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0A20DD8"/>
  <w15:docId w15:val="{FCD209DF-57B5-45AE-8FC9-FAE2ECC8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customStyle="1" w:styleId="10">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musicesge.vmall.com/music-apph5-service/h5/index.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3.kugou.com/song.html?id=61T8zddzBV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y.qq.com/base/fcgi-bin/u?__=wyDwyznjf3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y.music.163.com/m/song?app_version=8.7.80&amp;id=1937655316&amp;uct=Gi3/4LunQAPgzKOn+9ZvNA%3D%3D&amp;dlt=08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m.kuwo.cn/yinyue/216883164?f=ip&amp;t=usercopy"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180DA-680E-491F-A2DC-3844E35D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423</Words>
  <Characters>2416</Characters>
  <Application>Microsoft Office Word</Application>
  <DocSecurity>0</DocSecurity>
  <Lines>20</Lines>
  <Paragraphs>5</Paragraphs>
  <ScaleCrop>false</ScaleCrop>
  <Company>WWW.YlmF.CoM</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2</cp:revision>
  <cp:lastPrinted>2012-10-12T16:46:00Z</cp:lastPrinted>
  <dcterms:created xsi:type="dcterms:W3CDTF">2023-02-22T12:45:00Z</dcterms:created>
  <dcterms:modified xsi:type="dcterms:W3CDTF">2023-02-22T12:45:00Z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B902FFE0656C4CF9D83C9963FAFCADDA</vt:lpwstr>
  </property>
</Properties>
</file>