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FB1FB46" w14:textId="3758017D" w:rsidR="00105306" w:rsidRPr="00C0761C" w:rsidRDefault="001D69C3" w:rsidP="00C0761C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 w:hint="eastAsia"/>
          <w:b/>
          <w:sz w:val="32"/>
          <w:szCs w:val="32"/>
        </w:rPr>
      </w:pPr>
      <w:r w:rsidRPr="001D69C3">
        <w:rPr>
          <w:rFonts w:ascii="微软雅黑" w:eastAsia="微软雅黑" w:hAnsi="微软雅黑" w:cs="Times New Roman" w:hint="eastAsia"/>
          <w:b/>
          <w:sz w:val="32"/>
          <w:szCs w:val="32"/>
        </w:rPr>
        <w:t>易车超级</w:t>
      </w:r>
      <w:r w:rsidRPr="001D69C3">
        <w:rPr>
          <w:rFonts w:ascii="微软雅黑" w:eastAsia="微软雅黑" w:hAnsi="微软雅黑" w:cs="Times New Roman"/>
          <w:b/>
          <w:sz w:val="32"/>
          <w:szCs w:val="32"/>
        </w:rPr>
        <w:t>818汽车狂欢节</w:t>
      </w:r>
    </w:p>
    <w:p w14:paraId="0B14D8D6" w14:textId="214358CA" w:rsidR="008B689B" w:rsidRPr="005E121A" w:rsidRDefault="008B689B" w:rsidP="00C0761C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1D69C3">
        <w:rPr>
          <w:rFonts w:ascii="微软雅黑" w:eastAsia="微软雅黑" w:hAnsi="微软雅黑" w:hint="eastAsia"/>
          <w:sz w:val="21"/>
          <w:szCs w:val="21"/>
        </w:rPr>
        <w:t>易车</w:t>
      </w:r>
    </w:p>
    <w:p w14:paraId="39CF38F3" w14:textId="17278F0E" w:rsidR="008B689B" w:rsidRPr="005E121A" w:rsidRDefault="008B689B" w:rsidP="00C0761C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1D69C3">
        <w:rPr>
          <w:rFonts w:ascii="微软雅黑" w:eastAsia="微软雅黑" w:hAnsi="微软雅黑" w:hint="eastAsia"/>
          <w:sz w:val="21"/>
          <w:szCs w:val="21"/>
        </w:rPr>
        <w:t>互联网</w:t>
      </w:r>
    </w:p>
    <w:p w14:paraId="5DC88663" w14:textId="15C9A86A" w:rsidR="008B689B" w:rsidRPr="007A4E3A" w:rsidRDefault="008B689B" w:rsidP="00C0761C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7A4E3A" w:rsidRPr="00E5768D">
        <w:rPr>
          <w:rFonts w:ascii="微软雅黑" w:eastAsia="微软雅黑" w:hAnsi="微软雅黑"/>
          <w:sz w:val="21"/>
          <w:szCs w:val="21"/>
        </w:rPr>
        <w:t>2</w:t>
      </w:r>
      <w:r w:rsidR="000C5FBB">
        <w:rPr>
          <w:rFonts w:ascii="微软雅黑" w:eastAsia="微软雅黑" w:hAnsi="微软雅黑"/>
          <w:sz w:val="21"/>
          <w:szCs w:val="21"/>
        </w:rPr>
        <w:t>2</w:t>
      </w:r>
      <w:r w:rsidR="001D69C3">
        <w:rPr>
          <w:rFonts w:ascii="微软雅黑" w:eastAsia="微软雅黑" w:hAnsi="微软雅黑" w:hint="eastAsia"/>
          <w:sz w:val="21"/>
          <w:szCs w:val="21"/>
        </w:rPr>
        <w:t>.0</w:t>
      </w:r>
      <w:r w:rsidR="001D69C3">
        <w:rPr>
          <w:rFonts w:ascii="微软雅黑" w:eastAsia="微软雅黑" w:hAnsi="微软雅黑"/>
          <w:sz w:val="21"/>
          <w:szCs w:val="21"/>
        </w:rPr>
        <w:t>6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1D69C3">
        <w:rPr>
          <w:rFonts w:ascii="微软雅黑" w:eastAsia="微软雅黑" w:hAnsi="微软雅黑"/>
          <w:sz w:val="21"/>
          <w:szCs w:val="21"/>
        </w:rPr>
        <w:t>25</w:t>
      </w:r>
      <w:r w:rsidR="001D69C3">
        <w:rPr>
          <w:rFonts w:ascii="微软雅黑" w:eastAsia="微软雅黑" w:hAnsi="微软雅黑" w:hint="eastAsia"/>
          <w:sz w:val="21"/>
          <w:szCs w:val="21"/>
        </w:rPr>
        <w:t>-</w:t>
      </w:r>
      <w:r w:rsidR="001D69C3">
        <w:rPr>
          <w:rFonts w:ascii="微软雅黑" w:eastAsia="微软雅黑" w:hAnsi="微软雅黑"/>
          <w:sz w:val="21"/>
          <w:szCs w:val="21"/>
        </w:rPr>
        <w:t>09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1D69C3">
        <w:rPr>
          <w:rFonts w:ascii="微软雅黑" w:eastAsia="微软雅黑" w:hAnsi="微软雅黑"/>
          <w:sz w:val="21"/>
          <w:szCs w:val="21"/>
        </w:rPr>
        <w:t>30</w:t>
      </w:r>
    </w:p>
    <w:p w14:paraId="1711CF1D" w14:textId="40CA26E8" w:rsidR="00105306" w:rsidRPr="00C0761C" w:rsidRDefault="000631F9" w:rsidP="00C0761C">
      <w:pPr>
        <w:spacing w:after="240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C0761C" w:rsidRPr="00C0761C">
        <w:rPr>
          <w:rFonts w:ascii="微软雅黑" w:eastAsia="微软雅黑" w:hAnsi="微软雅黑" w:hint="eastAsia"/>
          <w:sz w:val="21"/>
          <w:szCs w:val="21"/>
        </w:rPr>
        <w:t>跨媒体整合类</w:t>
      </w:r>
    </w:p>
    <w:p w14:paraId="0E6F1D1F" w14:textId="7F2DB1FA" w:rsidR="00B5241D" w:rsidRPr="002C2690" w:rsidRDefault="000631F9" w:rsidP="00C0761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676936C2" w14:textId="52617FC9" w:rsidR="001D69C3" w:rsidRPr="001D69C3" w:rsidRDefault="001D69C3" w:rsidP="00C0761C">
      <w:pPr>
        <w:spacing w:before="100" w:beforeAutospacing="1" w:after="100" w:afterAutospacing="1"/>
        <w:ind w:firstLineChars="200" w:firstLine="42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挑战：</w:t>
      </w:r>
      <w:r w:rsidRPr="001D69C3">
        <w:rPr>
          <w:rFonts w:ascii="微软雅黑" w:eastAsia="微软雅黑" w:hAnsi="微软雅黑" w:hint="eastAsia"/>
          <w:sz w:val="21"/>
          <w:szCs w:val="21"/>
        </w:rPr>
        <w:t>在经历了</w:t>
      </w:r>
      <w:r w:rsidRPr="001D69C3">
        <w:rPr>
          <w:rFonts w:ascii="微软雅黑" w:eastAsia="微软雅黑" w:hAnsi="微软雅黑"/>
          <w:sz w:val="21"/>
          <w:szCs w:val="21"/>
        </w:rPr>
        <w:t>2021年末汽车芯片短缺问题导致的行业阵痛后，2022年上半年中国</w:t>
      </w:r>
      <w:r w:rsidR="009833EC">
        <w:rPr>
          <w:rFonts w:ascii="微软雅黑" w:eastAsia="微软雅黑" w:hAnsi="微软雅黑" w:hint="eastAsia"/>
          <w:sz w:val="21"/>
          <w:szCs w:val="21"/>
        </w:rPr>
        <w:t>乘用车市场</w:t>
      </w:r>
      <w:r w:rsidR="006825E1">
        <w:rPr>
          <w:rFonts w:ascii="微软雅黑" w:eastAsia="微软雅黑" w:hAnsi="微软雅黑" w:hint="eastAsia"/>
          <w:sz w:val="21"/>
          <w:szCs w:val="21"/>
        </w:rPr>
        <w:t>受疫情影响</w:t>
      </w:r>
      <w:r w:rsidR="006825E1">
        <w:rPr>
          <w:rFonts w:ascii="微软雅黑" w:eastAsia="微软雅黑" w:hAnsi="微软雅黑"/>
          <w:sz w:val="21"/>
          <w:szCs w:val="21"/>
        </w:rPr>
        <w:t>表现同样欠佳</w:t>
      </w:r>
      <w:r w:rsidR="006825E1">
        <w:rPr>
          <w:rFonts w:ascii="微软雅黑" w:eastAsia="微软雅黑" w:hAnsi="微软雅黑" w:hint="eastAsia"/>
          <w:sz w:val="21"/>
          <w:szCs w:val="21"/>
        </w:rPr>
        <w:t>。</w:t>
      </w:r>
      <w:r w:rsidRPr="001D69C3">
        <w:rPr>
          <w:rFonts w:ascii="微软雅黑" w:eastAsia="微软雅黑" w:hAnsi="微软雅黑"/>
          <w:sz w:val="21"/>
          <w:szCs w:val="21"/>
        </w:rPr>
        <w:t>国内疫情总体呈现多发态势，部分企业停工停产，物流运输受到较大阻碍，生产供给能力急剧下滑；同时受疫情影响，消费者的消费能力和消费意愿明显下降，大量</w:t>
      </w:r>
      <w:r>
        <w:rPr>
          <w:rFonts w:ascii="微软雅黑" w:eastAsia="微软雅黑" w:hAnsi="微软雅黑" w:hint="eastAsia"/>
          <w:sz w:val="21"/>
          <w:szCs w:val="21"/>
        </w:rPr>
        <w:t>汽车品牌厂商</w:t>
      </w:r>
      <w:r w:rsidRPr="001D69C3">
        <w:rPr>
          <w:rFonts w:ascii="微软雅黑" w:eastAsia="微软雅黑" w:hAnsi="微软雅黑"/>
          <w:sz w:val="21"/>
          <w:szCs w:val="21"/>
        </w:rPr>
        <w:t>销量下滑严重，提振销量迫在眉睫。</w:t>
      </w:r>
    </w:p>
    <w:p w14:paraId="43C9EBDD" w14:textId="645014BD" w:rsidR="005F5C93" w:rsidRPr="001D69C3" w:rsidRDefault="001D69C3" w:rsidP="00C0761C">
      <w:pPr>
        <w:spacing w:before="100" w:beforeAutospacing="1" w:after="100" w:afterAutospacing="1"/>
        <w:ind w:firstLineChars="200" w:firstLine="42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机会：</w:t>
      </w:r>
      <w:r w:rsidRPr="001D69C3">
        <w:rPr>
          <w:rFonts w:ascii="微软雅黑" w:eastAsia="微软雅黑" w:hAnsi="微软雅黑" w:hint="eastAsia"/>
          <w:sz w:val="21"/>
          <w:szCs w:val="21"/>
        </w:rPr>
        <w:t>进入</w:t>
      </w:r>
      <w:r>
        <w:rPr>
          <w:rFonts w:ascii="微软雅黑" w:eastAsia="微软雅黑" w:hAnsi="微软雅黑" w:hint="eastAsia"/>
          <w:sz w:val="21"/>
          <w:szCs w:val="21"/>
        </w:rPr>
        <w:t>2</w:t>
      </w:r>
      <w:r>
        <w:rPr>
          <w:rFonts w:ascii="微软雅黑" w:eastAsia="微软雅黑" w:hAnsi="微软雅黑"/>
          <w:sz w:val="21"/>
          <w:szCs w:val="21"/>
        </w:rPr>
        <w:t>022</w:t>
      </w:r>
      <w:r>
        <w:rPr>
          <w:rFonts w:ascii="微软雅黑" w:eastAsia="微软雅黑" w:hAnsi="微软雅黑" w:hint="eastAsia"/>
          <w:sz w:val="21"/>
          <w:szCs w:val="21"/>
        </w:rPr>
        <w:t>年</w:t>
      </w:r>
      <w:r w:rsidRPr="001D69C3">
        <w:rPr>
          <w:rFonts w:ascii="微软雅黑" w:eastAsia="微软雅黑" w:hAnsi="微软雅黑"/>
          <w:sz w:val="21"/>
          <w:szCs w:val="21"/>
        </w:rPr>
        <w:t>6月份以后，国家及地方政府先后推出购置税减半征收利好优惠政策，同时随着疫情得到有效遏制，物流和供应链有效改善，汽车产业迎来全面复工，产能得到恢复。</w:t>
      </w:r>
    </w:p>
    <w:p w14:paraId="3751F760" w14:textId="2C05EEC6" w:rsidR="000631F9" w:rsidRPr="002C2690" w:rsidRDefault="000631F9" w:rsidP="00C0761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07BC946A" w14:textId="26435E1C" w:rsidR="00105306" w:rsidRPr="00C0761C" w:rsidRDefault="001D69C3" w:rsidP="00C0761C">
      <w:pPr>
        <w:spacing w:before="100" w:beforeAutospacing="1" w:after="100" w:afterAutospacing="1"/>
        <w:ind w:firstLineChars="200" w:firstLine="420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1D69C3">
        <w:rPr>
          <w:rFonts w:ascii="微软雅黑" w:eastAsia="微软雅黑" w:hAnsi="微软雅黑" w:hint="eastAsia"/>
          <w:sz w:val="21"/>
          <w:szCs w:val="21"/>
        </w:rPr>
        <w:t>承接</w:t>
      </w:r>
      <w:r>
        <w:rPr>
          <w:rFonts w:ascii="微软雅黑" w:eastAsia="微软雅黑" w:hAnsi="微软雅黑" w:hint="eastAsia"/>
          <w:sz w:val="21"/>
          <w:szCs w:val="21"/>
        </w:rPr>
        <w:t>2</w:t>
      </w:r>
      <w:r>
        <w:rPr>
          <w:rFonts w:ascii="微软雅黑" w:eastAsia="微软雅黑" w:hAnsi="微软雅黑"/>
          <w:sz w:val="21"/>
          <w:szCs w:val="21"/>
        </w:rPr>
        <w:t>022</w:t>
      </w:r>
      <w:r>
        <w:rPr>
          <w:rFonts w:ascii="微软雅黑" w:eastAsia="微软雅黑" w:hAnsi="微软雅黑" w:hint="eastAsia"/>
          <w:sz w:val="21"/>
          <w:szCs w:val="21"/>
        </w:rPr>
        <w:t>年下半年乘用车市场回暖势头，</w:t>
      </w:r>
      <w:r w:rsidR="00141D53">
        <w:rPr>
          <w:rFonts w:ascii="微软雅黑" w:eastAsia="微软雅黑" w:hAnsi="微软雅黑" w:hint="eastAsia"/>
          <w:sz w:val="21"/>
          <w:szCs w:val="21"/>
        </w:rPr>
        <w:t>易车平台</w:t>
      </w:r>
      <w:r w:rsidR="00105306">
        <w:rPr>
          <w:rFonts w:ascii="微软雅黑" w:eastAsia="微软雅黑" w:hAnsi="微软雅黑" w:hint="eastAsia"/>
          <w:sz w:val="21"/>
          <w:szCs w:val="21"/>
        </w:rPr>
        <w:t>锁定7</w:t>
      </w:r>
      <w:r w:rsidR="00105306">
        <w:rPr>
          <w:rFonts w:ascii="微软雅黑" w:eastAsia="微软雅黑" w:hAnsi="微软雅黑"/>
          <w:sz w:val="21"/>
          <w:szCs w:val="21"/>
        </w:rPr>
        <w:t>-</w:t>
      </w:r>
      <w:r w:rsidR="00141D53">
        <w:rPr>
          <w:rFonts w:ascii="微软雅黑" w:eastAsia="微软雅黑" w:hAnsi="微软雅黑" w:hint="eastAsia"/>
          <w:sz w:val="21"/>
          <w:szCs w:val="21"/>
        </w:rPr>
        <w:t>8月车市</w:t>
      </w:r>
      <w:r w:rsidR="00105306">
        <w:rPr>
          <w:rFonts w:ascii="微软雅黑" w:eastAsia="微软雅黑" w:hAnsi="微软雅黑" w:hint="eastAsia"/>
          <w:sz w:val="21"/>
          <w:szCs w:val="21"/>
        </w:rPr>
        <w:t>销量旺季预热阶段</w:t>
      </w:r>
      <w:r w:rsidR="00141D53">
        <w:rPr>
          <w:rFonts w:ascii="微软雅黑" w:eastAsia="微软雅黑" w:hAnsi="微软雅黑" w:hint="eastAsia"/>
          <w:sz w:val="21"/>
          <w:szCs w:val="21"/>
        </w:rPr>
        <w:t>，打造台网联动跨平台营销事件，</w:t>
      </w:r>
      <w:r>
        <w:rPr>
          <w:rFonts w:ascii="微软雅黑" w:eastAsia="微软雅黑" w:hAnsi="微软雅黑" w:hint="eastAsia"/>
          <w:sz w:val="21"/>
          <w:szCs w:val="21"/>
        </w:rPr>
        <w:t>快速提振</w:t>
      </w:r>
      <w:r w:rsidR="009833EC">
        <w:rPr>
          <w:rFonts w:ascii="微软雅黑" w:eastAsia="微软雅黑" w:hAnsi="微软雅黑" w:hint="eastAsia"/>
          <w:sz w:val="21"/>
          <w:szCs w:val="21"/>
        </w:rPr>
        <w:t>消费者购车</w:t>
      </w:r>
      <w:r w:rsidRPr="001D69C3">
        <w:rPr>
          <w:rFonts w:ascii="微软雅黑" w:eastAsia="微软雅黑" w:hAnsi="微软雅黑" w:hint="eastAsia"/>
          <w:sz w:val="21"/>
          <w:szCs w:val="21"/>
        </w:rPr>
        <w:t>情绪；助力</w:t>
      </w:r>
      <w:r w:rsidR="009833EC">
        <w:rPr>
          <w:rFonts w:ascii="微软雅黑" w:eastAsia="微软雅黑" w:hAnsi="微软雅黑" w:hint="eastAsia"/>
          <w:sz w:val="21"/>
          <w:szCs w:val="21"/>
        </w:rPr>
        <w:t>汽车厂商</w:t>
      </w:r>
      <w:r w:rsidRPr="001D69C3">
        <w:rPr>
          <w:rFonts w:ascii="微软雅黑" w:eastAsia="微软雅黑" w:hAnsi="微软雅黑" w:hint="eastAsia"/>
          <w:sz w:val="21"/>
          <w:szCs w:val="21"/>
        </w:rPr>
        <w:t>强化品牌影响力，捕获消费者心智，抢占下半年营销先机。</w:t>
      </w:r>
    </w:p>
    <w:p w14:paraId="40607E58" w14:textId="67A66D01" w:rsidR="00B5241D" w:rsidRPr="002C2690" w:rsidRDefault="000631F9" w:rsidP="00C0761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28CC919B" w14:textId="33DFE3A7" w:rsidR="001D69C3" w:rsidRPr="009833EC" w:rsidRDefault="001D69C3" w:rsidP="00C0761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9833EC">
        <w:rPr>
          <w:rFonts w:ascii="微软雅黑" w:eastAsia="微软雅黑" w:hAnsi="微软雅黑" w:hint="eastAsia"/>
          <w:b/>
          <w:sz w:val="21"/>
          <w:szCs w:val="21"/>
        </w:rPr>
        <w:t>创意亮点：</w:t>
      </w:r>
    </w:p>
    <w:p w14:paraId="55A34D13" w14:textId="0AC454AA" w:rsidR="001D69C3" w:rsidRPr="001D69C3" w:rsidRDefault="001D69C3" w:rsidP="00C0761C">
      <w:pPr>
        <w:spacing w:before="100" w:beforeAutospacing="1" w:after="100" w:afterAutospacing="1"/>
        <w:ind w:firstLineChars="200" w:firstLine="420"/>
        <w:textAlignment w:val="baseline"/>
        <w:rPr>
          <w:rFonts w:ascii="微软雅黑" w:eastAsia="微软雅黑" w:hAnsi="微软雅黑"/>
          <w:sz w:val="21"/>
          <w:szCs w:val="21"/>
        </w:rPr>
      </w:pPr>
      <w:r w:rsidRPr="001D69C3">
        <w:rPr>
          <w:rFonts w:ascii="微软雅黑" w:eastAsia="微软雅黑" w:hAnsi="微软雅黑" w:hint="eastAsia"/>
          <w:sz w:val="21"/>
          <w:szCs w:val="21"/>
        </w:rPr>
        <w:t>随着</w:t>
      </w:r>
      <w:r w:rsidRPr="001D69C3">
        <w:rPr>
          <w:rFonts w:ascii="微软雅黑" w:eastAsia="微软雅黑" w:hAnsi="微软雅黑"/>
          <w:sz w:val="21"/>
          <w:szCs w:val="21"/>
        </w:rPr>
        <w:t>Z世代消费群体成长，年轻人群已逐渐成为国民消费主要力量，如何在存量市场下吸引更多年轻消费者，对于复苏汽车市场具有重要作用。</w:t>
      </w:r>
    </w:p>
    <w:p w14:paraId="5293AC13" w14:textId="3F73339B" w:rsidR="007A4E3A" w:rsidRDefault="001D69C3" w:rsidP="00C0761C">
      <w:pPr>
        <w:spacing w:before="100" w:beforeAutospacing="1" w:after="100" w:afterAutospacing="1"/>
        <w:ind w:firstLineChars="200" w:firstLine="420"/>
        <w:textAlignment w:val="baseline"/>
        <w:rPr>
          <w:rFonts w:ascii="微软雅黑" w:eastAsia="微软雅黑" w:hAnsi="微软雅黑"/>
          <w:sz w:val="21"/>
          <w:szCs w:val="21"/>
        </w:rPr>
      </w:pPr>
      <w:r w:rsidRPr="001D69C3">
        <w:rPr>
          <w:rFonts w:ascii="微软雅黑" w:eastAsia="微软雅黑" w:hAnsi="微软雅黑" w:hint="eastAsia"/>
          <w:sz w:val="21"/>
          <w:szCs w:val="21"/>
        </w:rPr>
        <w:t>易车超级</w:t>
      </w:r>
      <w:r w:rsidRPr="001D69C3">
        <w:rPr>
          <w:rFonts w:ascii="微软雅黑" w:eastAsia="微软雅黑" w:hAnsi="微软雅黑"/>
          <w:sz w:val="21"/>
          <w:szCs w:val="21"/>
        </w:rPr>
        <w:t>818汽车狂欢节，以晚会形式的娱乐化传播活动，快速吸引</w:t>
      </w:r>
      <w:r w:rsidR="001A50BD">
        <w:rPr>
          <w:rFonts w:ascii="微软雅黑" w:eastAsia="微软雅黑" w:hAnsi="微软雅黑" w:hint="eastAsia"/>
          <w:sz w:val="21"/>
          <w:szCs w:val="21"/>
        </w:rPr>
        <w:t>汽车</w:t>
      </w:r>
      <w:r w:rsidRPr="001D69C3">
        <w:rPr>
          <w:rFonts w:ascii="微软雅黑" w:eastAsia="微软雅黑" w:hAnsi="微软雅黑"/>
          <w:sz w:val="21"/>
          <w:szCs w:val="21"/>
        </w:rPr>
        <w:t>消费群体关注，建立与汽车品牌、汽车平台的高效连接，为汽车品牌带来具有较大曝光效果，且贴近年轻消费者的传播机会。</w:t>
      </w:r>
    </w:p>
    <w:p w14:paraId="4A59F4E1" w14:textId="0B26D0A9" w:rsidR="001D69C3" w:rsidRPr="001D69C3" w:rsidRDefault="001D69C3" w:rsidP="00C0761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1D69C3">
        <w:rPr>
          <w:rFonts w:ascii="微软雅黑" w:eastAsia="微软雅黑" w:hAnsi="微软雅黑"/>
          <w:b/>
          <w:sz w:val="21"/>
          <w:szCs w:val="21"/>
        </w:rPr>
        <w:t>营销策略：</w:t>
      </w:r>
    </w:p>
    <w:p w14:paraId="7814447C" w14:textId="430D3A58" w:rsidR="001D69C3" w:rsidRPr="001D69C3" w:rsidRDefault="001D69C3" w:rsidP="00C0761C">
      <w:pPr>
        <w:spacing w:before="100" w:beforeAutospacing="1" w:after="100" w:afterAutospacing="1"/>
        <w:ind w:firstLineChars="200" w:firstLine="420"/>
        <w:textAlignment w:val="baseline"/>
        <w:rPr>
          <w:rFonts w:ascii="微软雅黑" w:eastAsia="微软雅黑" w:hAnsi="微软雅黑"/>
          <w:sz w:val="21"/>
          <w:szCs w:val="21"/>
        </w:rPr>
      </w:pPr>
      <w:r w:rsidRPr="009833EC">
        <w:rPr>
          <w:rFonts w:ascii="微软雅黑" w:eastAsia="微软雅黑" w:hAnsi="微软雅黑" w:hint="eastAsia"/>
          <w:b/>
          <w:sz w:val="21"/>
          <w:szCs w:val="21"/>
        </w:rPr>
        <w:t>台网联动多端共振：</w:t>
      </w:r>
      <w:r w:rsidRPr="001D69C3">
        <w:rPr>
          <w:rFonts w:ascii="微软雅黑" w:eastAsia="微软雅黑" w:hAnsi="微软雅黑" w:hint="eastAsia"/>
          <w:sz w:val="21"/>
          <w:szCs w:val="21"/>
        </w:rPr>
        <w:t>易车二度联合浙江卫视举办超级</w:t>
      </w:r>
      <w:r w:rsidRPr="001D69C3">
        <w:rPr>
          <w:rFonts w:ascii="微软雅黑" w:eastAsia="微软雅黑" w:hAnsi="微软雅黑"/>
          <w:sz w:val="21"/>
          <w:szCs w:val="21"/>
        </w:rPr>
        <w:t>818汽车狂欢夜晚会，助力品牌绽放高光时刻，以数字化营销方式加之媒体、明星的用户影响力，全面释放汽车领域消费潜力。</w:t>
      </w:r>
    </w:p>
    <w:p w14:paraId="3C9446B4" w14:textId="6D21AF32" w:rsidR="001D69C3" w:rsidRPr="001D69C3" w:rsidRDefault="001D69C3" w:rsidP="00C0761C">
      <w:pPr>
        <w:spacing w:before="100" w:beforeAutospacing="1" w:after="100" w:afterAutospacing="1"/>
        <w:ind w:firstLineChars="200" w:firstLine="420"/>
        <w:textAlignment w:val="baseline"/>
        <w:rPr>
          <w:rFonts w:ascii="微软雅黑" w:eastAsia="微软雅黑" w:hAnsi="微软雅黑"/>
          <w:sz w:val="21"/>
          <w:szCs w:val="21"/>
        </w:rPr>
      </w:pPr>
      <w:r w:rsidRPr="009833EC">
        <w:rPr>
          <w:rFonts w:ascii="微软雅黑" w:eastAsia="微软雅黑" w:hAnsi="微软雅黑" w:hint="eastAsia"/>
          <w:b/>
          <w:sz w:val="21"/>
          <w:szCs w:val="21"/>
        </w:rPr>
        <w:t>花式种草社区联动：</w:t>
      </w:r>
      <w:r w:rsidRPr="001D69C3">
        <w:rPr>
          <w:rFonts w:ascii="微软雅黑" w:eastAsia="微软雅黑" w:hAnsi="微软雅黑" w:hint="eastAsia"/>
          <w:sz w:val="21"/>
          <w:szCs w:val="21"/>
        </w:rPr>
        <w:t>联动小红书、什么值得买、知乎等平台打造花式种草联盟，通过多种形式的联动直播，构建行业首个数智化直播场域。</w:t>
      </w:r>
    </w:p>
    <w:p w14:paraId="43E3A8B8" w14:textId="017E2B1F" w:rsidR="00141D53" w:rsidRPr="00C0761C" w:rsidRDefault="001D69C3" w:rsidP="00C0761C">
      <w:pPr>
        <w:spacing w:before="100" w:beforeAutospacing="1" w:after="100" w:afterAutospacing="1"/>
        <w:ind w:firstLineChars="200" w:firstLine="420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9833EC">
        <w:rPr>
          <w:rFonts w:ascii="微软雅黑" w:eastAsia="微软雅黑" w:hAnsi="微软雅黑" w:hint="eastAsia"/>
          <w:b/>
          <w:sz w:val="21"/>
          <w:szCs w:val="21"/>
        </w:rPr>
        <w:lastRenderedPageBreak/>
        <w:t>线上线下场景渗透：</w:t>
      </w:r>
      <w:r w:rsidRPr="001D69C3">
        <w:rPr>
          <w:rFonts w:ascii="微软雅黑" w:eastAsia="微软雅黑" w:hAnsi="微软雅黑" w:hint="eastAsia"/>
          <w:sz w:val="21"/>
          <w:szCs w:val="21"/>
        </w:rPr>
        <w:t>长达三个月的电商促销活动，采用线上购车节</w:t>
      </w:r>
      <w:r w:rsidRPr="001D69C3">
        <w:rPr>
          <w:rFonts w:ascii="微软雅黑" w:eastAsia="微软雅黑" w:hAnsi="微软雅黑"/>
          <w:sz w:val="21"/>
          <w:szCs w:val="21"/>
        </w:rPr>
        <w:t>+线下汽车团购模式</w:t>
      </w:r>
      <w:r w:rsidR="001A50BD">
        <w:rPr>
          <w:rFonts w:ascii="微软雅黑" w:eastAsia="微软雅黑" w:hAnsi="微软雅黑" w:hint="eastAsia"/>
          <w:sz w:val="21"/>
          <w:szCs w:val="21"/>
        </w:rPr>
        <w:t>，</w:t>
      </w:r>
      <w:r w:rsidRPr="001D69C3">
        <w:rPr>
          <w:rFonts w:ascii="微软雅黑" w:eastAsia="微软雅黑" w:hAnsi="微软雅黑"/>
          <w:sz w:val="21"/>
          <w:szCs w:val="21"/>
        </w:rPr>
        <w:t>为消费者提供不同渠道的购车便利。</w:t>
      </w:r>
    </w:p>
    <w:p w14:paraId="188452A1" w14:textId="00FB5A03" w:rsidR="00141D53" w:rsidRDefault="000631F9" w:rsidP="00C0761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01529669" w14:textId="7B2D2BAA" w:rsidR="00141D53" w:rsidRPr="009833EC" w:rsidRDefault="00141D53" w:rsidP="00C0761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 xml:space="preserve">易车×小红书\知乎\什么值得买 </w:t>
      </w:r>
      <w:r>
        <w:rPr>
          <w:rFonts w:ascii="微软雅黑" w:eastAsia="微软雅黑" w:hAnsi="微软雅黑"/>
          <w:b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b/>
          <w:sz w:val="21"/>
          <w:szCs w:val="21"/>
        </w:rPr>
        <w:t>“</w:t>
      </w:r>
      <w:r w:rsidRPr="009833EC">
        <w:rPr>
          <w:rFonts w:ascii="微软雅黑" w:eastAsia="微软雅黑" w:hAnsi="微软雅黑"/>
          <w:b/>
          <w:sz w:val="21"/>
          <w:szCs w:val="21"/>
        </w:rPr>
        <w:t>行业首个数字化直播场域</w:t>
      </w:r>
      <w:r>
        <w:rPr>
          <w:rFonts w:ascii="微软雅黑" w:eastAsia="微软雅黑" w:hAnsi="微软雅黑"/>
          <w:b/>
          <w:sz w:val="21"/>
          <w:szCs w:val="21"/>
        </w:rPr>
        <w:t>”</w:t>
      </w:r>
    </w:p>
    <w:p w14:paraId="62E90230" w14:textId="054919B9" w:rsidR="00105306" w:rsidRDefault="00141D53" w:rsidP="00C0761C">
      <w:pPr>
        <w:ind w:firstLineChars="200" w:firstLine="420"/>
        <w:textAlignment w:val="baseline"/>
        <w:rPr>
          <w:rFonts w:ascii="微软雅黑" w:eastAsia="微软雅黑" w:hAnsi="微软雅黑"/>
          <w:sz w:val="21"/>
          <w:szCs w:val="21"/>
        </w:rPr>
      </w:pPr>
      <w:r w:rsidRPr="009833EC">
        <w:rPr>
          <w:rFonts w:ascii="微软雅黑" w:eastAsia="微软雅黑" w:hAnsi="微软雅黑"/>
          <w:sz w:val="21"/>
          <w:szCs w:val="21"/>
        </w:rPr>
        <w:t>7月联名直播周：空降补贴百万份，0元秒杀送真车，超值优惠福利送不停</w:t>
      </w:r>
      <w:r w:rsidR="00105306">
        <w:rPr>
          <w:rFonts w:ascii="微软雅黑" w:eastAsia="微软雅黑" w:hAnsi="微软雅黑" w:hint="eastAsia"/>
          <w:sz w:val="21"/>
          <w:szCs w:val="21"/>
        </w:rPr>
        <w:t>。</w:t>
      </w:r>
    </w:p>
    <w:p w14:paraId="76FFC889" w14:textId="5E70BF3F" w:rsidR="00DB705D" w:rsidRDefault="00141D53" w:rsidP="00C0761C">
      <w:pPr>
        <w:ind w:firstLineChars="200" w:firstLine="420"/>
        <w:textAlignment w:val="baseline"/>
        <w:rPr>
          <w:rFonts w:ascii="微软雅黑" w:eastAsia="微软雅黑" w:hAnsi="微软雅黑"/>
          <w:sz w:val="21"/>
          <w:szCs w:val="21"/>
        </w:rPr>
      </w:pPr>
      <w:r w:rsidRPr="009833EC">
        <w:rPr>
          <w:rFonts w:ascii="微软雅黑" w:eastAsia="微软雅黑" w:hAnsi="微软雅黑"/>
          <w:sz w:val="21"/>
          <w:szCs w:val="21"/>
        </w:rPr>
        <w:t>8月临场感直播月：科技未来、旅行自驾、极限探索、家庭空间、低碳show场等五大虚拟场景，覆盖多款主流车型，便于消费者选择。</w:t>
      </w:r>
    </w:p>
    <w:p w14:paraId="2E93D6DD" w14:textId="2665CD46" w:rsidR="00DB705D" w:rsidRDefault="00DB705D" w:rsidP="00C0761C">
      <w:pPr>
        <w:ind w:firstLineChars="200" w:firstLine="480"/>
        <w:jc w:val="center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noProof/>
        </w:rPr>
        <w:drawing>
          <wp:inline distT="0" distB="0" distL="0" distR="0" wp14:anchorId="712BB1DE" wp14:editId="07405C76">
            <wp:extent cx="3186430" cy="2259330"/>
            <wp:effectExtent l="0" t="0" r="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225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FC64B" w14:textId="4F3E92D5" w:rsidR="00105306" w:rsidRPr="00DB705D" w:rsidRDefault="00105306" w:rsidP="00C0761C">
      <w:pPr>
        <w:ind w:firstLineChars="200" w:firstLine="420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(易车×小红书)</w:t>
      </w:r>
    </w:p>
    <w:p w14:paraId="002E28E2" w14:textId="27B6DEBC" w:rsidR="00DB705D" w:rsidRDefault="00DB705D" w:rsidP="00C0761C">
      <w:pPr>
        <w:ind w:firstLineChars="200" w:firstLine="480"/>
        <w:jc w:val="center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drawing>
          <wp:inline distT="0" distB="0" distL="0" distR="0" wp14:anchorId="4C3084C4" wp14:editId="61747735">
            <wp:extent cx="3197225" cy="2715260"/>
            <wp:effectExtent l="0" t="0" r="3175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7225" cy="271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D8E17" w14:textId="661FCE8F" w:rsidR="00141D53" w:rsidRDefault="00105306" w:rsidP="00C0761C">
      <w:pPr>
        <w:ind w:firstLineChars="200" w:firstLine="420"/>
        <w:jc w:val="center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（易车×知乎）</w:t>
      </w:r>
    </w:p>
    <w:p w14:paraId="13E2CD87" w14:textId="6D442009" w:rsidR="00DB705D" w:rsidRDefault="00DB705D" w:rsidP="00C0761C">
      <w:pPr>
        <w:ind w:firstLineChars="200" w:firstLine="480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1C408001" wp14:editId="476E8A2E">
            <wp:extent cx="3220720" cy="251714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0720" cy="251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D3329" w14:textId="76B7D203" w:rsidR="00141D53" w:rsidRPr="00C0761C" w:rsidRDefault="00105306" w:rsidP="00C0761C">
      <w:pPr>
        <w:ind w:firstLineChars="200" w:firstLine="420"/>
        <w:jc w:val="center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（易车×什么值得买）</w:t>
      </w:r>
    </w:p>
    <w:p w14:paraId="6F8E4342" w14:textId="192638A0" w:rsidR="00141D53" w:rsidRDefault="009833EC" w:rsidP="00C0761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9833EC">
        <w:rPr>
          <w:rFonts w:ascii="微软雅黑" w:eastAsia="微软雅黑" w:hAnsi="微软雅黑" w:hint="eastAsia"/>
          <w:b/>
          <w:sz w:val="21"/>
          <w:szCs w:val="21"/>
        </w:rPr>
        <w:t>易车×浙江卫视</w:t>
      </w:r>
      <w:r w:rsidRPr="009833EC">
        <w:rPr>
          <w:rFonts w:ascii="微软雅黑" w:eastAsia="微软雅黑" w:hAnsi="微软雅黑"/>
          <w:b/>
          <w:sz w:val="21"/>
          <w:szCs w:val="21"/>
        </w:rPr>
        <w:t xml:space="preserve">  “超级818汽车狂欢夜”</w:t>
      </w:r>
      <w:r w:rsidR="00C03300">
        <w:rPr>
          <w:rFonts w:ascii="微软雅黑" w:eastAsia="微软雅黑" w:hAnsi="微软雅黑" w:hint="eastAsia"/>
          <w:b/>
          <w:sz w:val="21"/>
          <w:szCs w:val="21"/>
        </w:rPr>
        <w:t>年中盛典</w:t>
      </w:r>
    </w:p>
    <w:p w14:paraId="5616A954" w14:textId="070493C8" w:rsidR="00141D53" w:rsidRDefault="009833EC" w:rsidP="00C0761C">
      <w:pPr>
        <w:spacing w:before="100" w:beforeAutospacing="1" w:after="100" w:afterAutospacing="1"/>
        <w:ind w:firstLineChars="200" w:firstLine="420"/>
        <w:textAlignment w:val="baseline"/>
        <w:rPr>
          <w:rFonts w:ascii="微软雅黑" w:eastAsia="微软雅黑" w:hAnsi="微软雅黑"/>
          <w:sz w:val="21"/>
          <w:szCs w:val="21"/>
        </w:rPr>
      </w:pPr>
      <w:r w:rsidRPr="009833EC">
        <w:rPr>
          <w:rFonts w:ascii="微软雅黑" w:eastAsia="微软雅黑" w:hAnsi="微软雅黑" w:hint="eastAsia"/>
          <w:sz w:val="21"/>
          <w:szCs w:val="21"/>
        </w:rPr>
        <w:t>首创综艺式篇章定制模式</w:t>
      </w:r>
      <w:r w:rsidR="001A50BD">
        <w:rPr>
          <w:rFonts w:ascii="微软雅黑" w:eastAsia="微软雅黑" w:hAnsi="微软雅黑" w:hint="eastAsia"/>
          <w:sz w:val="21"/>
          <w:szCs w:val="21"/>
        </w:rPr>
        <w:t>，</w:t>
      </w:r>
      <w:r w:rsidRPr="009833EC">
        <w:rPr>
          <w:rFonts w:ascii="微软雅黑" w:eastAsia="微软雅黑" w:hAnsi="微软雅黑"/>
          <w:sz w:val="21"/>
          <w:szCs w:val="21"/>
        </w:rPr>
        <w:t>携手《中国好声音》、《王牌对王牌》、《嗨放派》、《天赐的声音》、《奔跑吧》等经典综艺IP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9833EC">
        <w:rPr>
          <w:rFonts w:ascii="微软雅黑" w:eastAsia="微软雅黑" w:hAnsi="微软雅黑"/>
          <w:sz w:val="21"/>
          <w:szCs w:val="21"/>
        </w:rPr>
        <w:t>打造五大主题空间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9833EC">
        <w:rPr>
          <w:rFonts w:ascii="微软雅黑" w:eastAsia="微软雅黑" w:hAnsi="微软雅黑"/>
          <w:sz w:val="21"/>
          <w:szCs w:val="21"/>
        </w:rPr>
        <w:t>呈现冠军唱将聚首、汽车版惊天魔盗团、</w:t>
      </w:r>
      <w:r w:rsidRPr="001A50BD">
        <w:rPr>
          <w:rFonts w:ascii="微软雅黑" w:eastAsia="微软雅黑" w:hAnsi="微软雅黑"/>
          <w:sz w:val="21"/>
          <w:szCs w:val="21"/>
        </w:rPr>
        <w:t>巅峰音乐合伙人、灌篮高手对决、跑男等经典名场面。</w:t>
      </w:r>
    </w:p>
    <w:p w14:paraId="35C8E822" w14:textId="12915C91" w:rsidR="00141D53" w:rsidRPr="00141D53" w:rsidRDefault="00141D53" w:rsidP="00C0761C">
      <w:pPr>
        <w:spacing w:before="100" w:beforeAutospacing="1" w:after="100" w:afterAutospacing="1"/>
        <w:ind w:firstLineChars="200" w:firstLine="480"/>
        <w:jc w:val="center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694D44">
        <w:rPr>
          <w:noProof/>
          <w:color w:val="0D0D0D" w:themeColor="text1" w:themeTint="F2"/>
          <w:szCs w:val="21"/>
        </w:rPr>
        <w:drawing>
          <wp:inline distT="0" distB="0" distL="0" distR="0" wp14:anchorId="418BBD0C" wp14:editId="1208273B">
            <wp:extent cx="4974590" cy="2796540"/>
            <wp:effectExtent l="0" t="0" r="0" b="3810"/>
            <wp:docPr id="5" name="图片 5" descr="C:\Users\lijingge\AppData\Local\Temp\WeChat Files\0517e7234fd717192a71958452191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jingge\AppData\Local\Temp\WeChat Files\0517e7234fd717192a719584521919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59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395AA" w14:textId="6D7A78BD" w:rsidR="00141D53" w:rsidRDefault="001A50BD" w:rsidP="00C0761C">
      <w:pPr>
        <w:spacing w:before="100" w:beforeAutospacing="1" w:after="100" w:afterAutospacing="1"/>
        <w:ind w:firstLineChars="200" w:firstLine="420"/>
        <w:textAlignment w:val="baseline"/>
        <w:rPr>
          <w:rFonts w:ascii="微软雅黑" w:eastAsia="微软雅黑" w:hAnsi="微软雅黑"/>
          <w:sz w:val="21"/>
          <w:szCs w:val="21"/>
        </w:rPr>
      </w:pPr>
      <w:r w:rsidRPr="009833EC">
        <w:rPr>
          <w:rFonts w:ascii="微软雅黑" w:eastAsia="微软雅黑" w:hAnsi="微软雅黑" w:hint="eastAsia"/>
          <w:sz w:val="21"/>
          <w:szCs w:val="21"/>
        </w:rPr>
        <w:t>晚会颠覆传统商业合作模式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9833EC">
        <w:rPr>
          <w:rFonts w:ascii="微软雅黑" w:eastAsia="微软雅黑" w:hAnsi="微软雅黑"/>
          <w:sz w:val="21"/>
          <w:szCs w:val="21"/>
        </w:rPr>
        <w:t>进行了具有突破性和开创性的升级。在晚会中创新引入“共创”理念。</w:t>
      </w:r>
      <w:r>
        <w:rPr>
          <w:rFonts w:ascii="微软雅黑" w:eastAsia="微软雅黑" w:hAnsi="微软雅黑" w:hint="eastAsia"/>
          <w:sz w:val="21"/>
          <w:szCs w:val="21"/>
        </w:rPr>
        <w:t>汽车品牌</w:t>
      </w:r>
      <w:r w:rsidRPr="009833EC">
        <w:rPr>
          <w:rFonts w:ascii="微软雅黑" w:eastAsia="微软雅黑" w:hAnsi="微软雅黑"/>
          <w:sz w:val="21"/>
          <w:szCs w:val="21"/>
        </w:rPr>
        <w:t>以晚会“共同制作人”的身份深度参与内容营销、节目呈现的设计，让车企既是“参与者”又是“设计者”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9833EC">
        <w:rPr>
          <w:rFonts w:ascii="微软雅黑" w:eastAsia="微软雅黑" w:hAnsi="微软雅黑"/>
          <w:sz w:val="21"/>
          <w:szCs w:val="21"/>
        </w:rPr>
        <w:t>在确保晚会精彩内容的同时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9833EC">
        <w:rPr>
          <w:rFonts w:ascii="微软雅黑" w:eastAsia="微软雅黑" w:hAnsi="微软雅黑"/>
          <w:sz w:val="21"/>
          <w:szCs w:val="21"/>
        </w:rPr>
        <w:t>进一步提升晚会与品牌结合程度。</w:t>
      </w:r>
    </w:p>
    <w:p w14:paraId="480CFAD6" w14:textId="3A73A0E7" w:rsidR="001A50BD" w:rsidRDefault="00C0761C" w:rsidP="00C0761C">
      <w:pPr>
        <w:spacing w:before="100" w:beforeAutospacing="1" w:after="100" w:afterAutospacing="1"/>
        <w:ind w:firstLineChars="200" w:firstLine="480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E64D78">
        <w:rPr>
          <w:noProof/>
        </w:rPr>
        <w:lastRenderedPageBreak/>
        <w:drawing>
          <wp:inline distT="0" distB="0" distL="0" distR="0" wp14:anchorId="00F08208" wp14:editId="25B924A8">
            <wp:extent cx="5334000" cy="1293495"/>
            <wp:effectExtent l="0" t="0" r="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29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BD110" w14:textId="6361969A" w:rsidR="00105306" w:rsidRDefault="00105306" w:rsidP="00C0761C">
      <w:pPr>
        <w:jc w:val="center"/>
        <w:textAlignment w:val="baseline"/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</w:pPr>
      <w:r w:rsidRPr="00694D44">
        <w:rPr>
          <w:rFonts w:asciiTheme="minorEastAsia" w:eastAsiaTheme="minorEastAsia" w:hAnsiTheme="minorEastAsia"/>
          <w:noProof/>
          <w:color w:val="0D0D0D" w:themeColor="text1" w:themeTint="F2"/>
          <w:szCs w:val="21"/>
        </w:rPr>
        <w:drawing>
          <wp:inline distT="0" distB="0" distL="0" distR="0" wp14:anchorId="196D6635" wp14:editId="49F0CD9F">
            <wp:extent cx="3571875" cy="2004060"/>
            <wp:effectExtent l="0" t="0" r="9525" b="0"/>
            <wp:docPr id="80" name="图片 79" descr="01 广汽传祺.00_25_42_05.Still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79" descr="01 广汽传祺.00_25_42_05.Still005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625E5" w14:textId="318ED85C" w:rsidR="00141D53" w:rsidRPr="00141D53" w:rsidRDefault="00141D53" w:rsidP="00C0761C">
      <w:pPr>
        <w:ind w:firstLineChars="200" w:firstLine="420"/>
        <w:jc w:val="center"/>
        <w:textAlignment w:val="baseline"/>
        <w:rPr>
          <w:rFonts w:ascii="微软雅黑" w:eastAsia="微软雅黑" w:hAnsi="微软雅黑"/>
          <w:color w:val="0D0D0D" w:themeColor="text1" w:themeTint="F2"/>
          <w:sz w:val="21"/>
          <w:szCs w:val="21"/>
        </w:rPr>
      </w:pPr>
      <w:r w:rsidRPr="001A50BD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（广汽传祺-</w:t>
      </w:r>
      <w:r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中国</w:t>
      </w:r>
      <w:r w:rsidRPr="001A50BD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好声音篇）</w:t>
      </w:r>
    </w:p>
    <w:p w14:paraId="61614171" w14:textId="1E99E31F" w:rsidR="00141D53" w:rsidRDefault="00C0761C" w:rsidP="00C0761C">
      <w:pPr>
        <w:jc w:val="center"/>
        <w:textAlignment w:val="baseline"/>
        <w:rPr>
          <w:rFonts w:ascii="微软雅黑" w:eastAsia="微软雅黑" w:hAnsi="微软雅黑"/>
          <w:color w:val="0D0D0D" w:themeColor="text1" w:themeTint="F2"/>
          <w:sz w:val="21"/>
          <w:szCs w:val="21"/>
        </w:rPr>
      </w:pPr>
      <w:r w:rsidRPr="001A50BD">
        <w:rPr>
          <w:rFonts w:ascii="微软雅黑" w:eastAsia="微软雅黑" w:hAnsi="微软雅黑"/>
          <w:noProof/>
          <w:color w:val="0D0D0D" w:themeColor="text1" w:themeTint="F2"/>
          <w:sz w:val="21"/>
          <w:szCs w:val="21"/>
        </w:rPr>
        <w:drawing>
          <wp:inline distT="0" distB="0" distL="0" distR="0" wp14:anchorId="10AAE8C4" wp14:editId="07B06C24">
            <wp:extent cx="3646805" cy="2050415"/>
            <wp:effectExtent l="0" t="0" r="0" b="6985"/>
            <wp:docPr id="25" name="图片 24" descr="02 一汽大众.00_27_09_13.Still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 descr="02 一汽大众.00_27_09_13.Still015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6805" cy="205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633DB" w14:textId="462CB541" w:rsidR="006B11EE" w:rsidRDefault="001A50BD" w:rsidP="00C0761C">
      <w:pPr>
        <w:ind w:firstLineChars="200" w:firstLine="420"/>
        <w:jc w:val="center"/>
        <w:textAlignment w:val="baseline"/>
        <w:rPr>
          <w:rFonts w:ascii="微软雅黑" w:eastAsia="微软雅黑" w:hAnsi="微软雅黑"/>
          <w:color w:val="0D0D0D" w:themeColor="text1" w:themeTint="F2"/>
          <w:sz w:val="21"/>
          <w:szCs w:val="21"/>
        </w:rPr>
      </w:pPr>
      <w:r w:rsidRPr="001A50BD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（一汽大众-王牌对王牌篇）</w:t>
      </w:r>
    </w:p>
    <w:p w14:paraId="4CB2AFB5" w14:textId="63AD356B" w:rsidR="00105306" w:rsidRDefault="00C0761C" w:rsidP="00C0761C">
      <w:pPr>
        <w:ind w:firstLineChars="200" w:firstLine="420"/>
        <w:jc w:val="center"/>
        <w:textAlignment w:val="baseline"/>
        <w:rPr>
          <w:rFonts w:ascii="微软雅黑" w:eastAsia="微软雅黑" w:hAnsi="微软雅黑"/>
          <w:color w:val="0D0D0D" w:themeColor="text1" w:themeTint="F2"/>
          <w:sz w:val="21"/>
          <w:szCs w:val="21"/>
        </w:rPr>
      </w:pPr>
      <w:r w:rsidRPr="001A50BD">
        <w:rPr>
          <w:rFonts w:ascii="微软雅黑" w:eastAsia="微软雅黑" w:hAnsi="微软雅黑"/>
          <w:noProof/>
          <w:color w:val="0D0D0D" w:themeColor="text1" w:themeTint="F2"/>
          <w:sz w:val="21"/>
          <w:szCs w:val="21"/>
        </w:rPr>
        <w:drawing>
          <wp:inline distT="0" distB="0" distL="0" distR="0" wp14:anchorId="06E743DC" wp14:editId="7122F74E">
            <wp:extent cx="3686810" cy="2070735"/>
            <wp:effectExtent l="0" t="0" r="8890" b="5715"/>
            <wp:docPr id="11" name="图片 10" descr="03 东风Honda.00_28_04_09.Still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03 东风Honda.00_28_04_09.Still00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810" cy="207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99AFB" w14:textId="3C5AB164" w:rsidR="001A50BD" w:rsidRDefault="001A50BD" w:rsidP="00C0761C">
      <w:pPr>
        <w:ind w:firstLineChars="200" w:firstLine="420"/>
        <w:jc w:val="center"/>
        <w:textAlignment w:val="baseline"/>
        <w:rPr>
          <w:rFonts w:ascii="微软雅黑" w:eastAsia="微软雅黑" w:hAnsi="微软雅黑"/>
          <w:color w:val="0D0D0D" w:themeColor="text1" w:themeTint="F2"/>
          <w:sz w:val="21"/>
          <w:szCs w:val="21"/>
        </w:rPr>
      </w:pPr>
      <w:r w:rsidRPr="001A50BD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（东风H</w:t>
      </w:r>
      <w:r w:rsidRPr="001A50BD">
        <w:rPr>
          <w:rFonts w:ascii="微软雅黑" w:eastAsia="微软雅黑" w:hAnsi="微软雅黑"/>
          <w:color w:val="0D0D0D" w:themeColor="text1" w:themeTint="F2"/>
          <w:sz w:val="21"/>
          <w:szCs w:val="21"/>
        </w:rPr>
        <w:t>ONDA-</w:t>
      </w:r>
      <w:r w:rsidRPr="001A50BD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嗨放派篇）</w:t>
      </w:r>
    </w:p>
    <w:p w14:paraId="792CF878" w14:textId="6B565957" w:rsidR="00105306" w:rsidRDefault="00105306" w:rsidP="00C0761C">
      <w:pPr>
        <w:jc w:val="center"/>
        <w:textAlignment w:val="baseline"/>
        <w:rPr>
          <w:rFonts w:ascii="微软雅黑" w:eastAsia="微软雅黑" w:hAnsi="微软雅黑"/>
          <w:color w:val="0D0D0D" w:themeColor="text1" w:themeTint="F2"/>
          <w:sz w:val="21"/>
          <w:szCs w:val="21"/>
        </w:rPr>
      </w:pPr>
      <w:r w:rsidRPr="001A50BD">
        <w:rPr>
          <w:rFonts w:ascii="微软雅黑" w:eastAsia="微软雅黑" w:hAnsi="微软雅黑"/>
          <w:noProof/>
          <w:color w:val="0D0D0D" w:themeColor="text1" w:themeTint="F2"/>
          <w:sz w:val="21"/>
          <w:szCs w:val="21"/>
        </w:rPr>
        <w:lastRenderedPageBreak/>
        <w:drawing>
          <wp:inline distT="0" distB="0" distL="0" distR="0" wp14:anchorId="6AAE53DE" wp14:editId="13471FC4">
            <wp:extent cx="3476625" cy="1955165"/>
            <wp:effectExtent l="0" t="0" r="9525" b="6985"/>
            <wp:docPr id="8" name="图片 10" descr="04 吉利.00_23_00_03.Still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04 吉利.00_23_00_03.Still00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195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AAF93" w14:textId="77777777" w:rsidR="006B11EE" w:rsidRDefault="001A50BD" w:rsidP="00C0761C">
      <w:pPr>
        <w:jc w:val="center"/>
        <w:textAlignment w:val="baseline"/>
        <w:rPr>
          <w:rFonts w:ascii="微软雅黑" w:eastAsia="微软雅黑" w:hAnsi="微软雅黑"/>
          <w:color w:val="0D0D0D" w:themeColor="text1" w:themeTint="F2"/>
          <w:sz w:val="21"/>
          <w:szCs w:val="21"/>
        </w:rPr>
      </w:pPr>
      <w:r w:rsidRPr="001A50BD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（吉利汽车-天赐的声音篇）</w:t>
      </w:r>
    </w:p>
    <w:p w14:paraId="6C4A1861" w14:textId="12296D81" w:rsidR="00105306" w:rsidRDefault="00105306" w:rsidP="00C0761C">
      <w:pPr>
        <w:jc w:val="center"/>
        <w:textAlignment w:val="baseline"/>
        <w:rPr>
          <w:rFonts w:ascii="微软雅黑" w:eastAsia="微软雅黑" w:hAnsi="微软雅黑"/>
          <w:color w:val="0D0D0D" w:themeColor="text1" w:themeTint="F2"/>
          <w:sz w:val="21"/>
          <w:szCs w:val="21"/>
        </w:rPr>
      </w:pPr>
      <w:r w:rsidRPr="001A50BD">
        <w:rPr>
          <w:rFonts w:ascii="微软雅黑" w:eastAsia="微软雅黑" w:hAnsi="微软雅黑"/>
          <w:noProof/>
          <w:color w:val="0D0D0D" w:themeColor="text1" w:themeTint="F2"/>
          <w:sz w:val="21"/>
          <w:szCs w:val="21"/>
        </w:rPr>
        <w:drawing>
          <wp:inline distT="0" distB="0" distL="0" distR="0" wp14:anchorId="4297F906" wp14:editId="0D8F8702">
            <wp:extent cx="3496945" cy="1964690"/>
            <wp:effectExtent l="0" t="0" r="8255" b="0"/>
            <wp:docPr id="1" name="图片 10" descr="05 上汽大众.00_32_01_17.Still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05 上汽大众.00_32_01_17.Still00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6945" cy="196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CB5F9" w14:textId="5B778375" w:rsidR="009833EC" w:rsidRPr="006B11EE" w:rsidRDefault="001A50BD" w:rsidP="00C0761C">
      <w:pPr>
        <w:ind w:firstLineChars="200" w:firstLine="420"/>
        <w:jc w:val="center"/>
        <w:textAlignment w:val="baseline"/>
        <w:rPr>
          <w:rFonts w:ascii="微软雅黑" w:eastAsia="微软雅黑" w:hAnsi="微软雅黑"/>
          <w:b/>
          <w:color w:val="0D0D0D" w:themeColor="text1" w:themeTint="F2"/>
          <w:sz w:val="21"/>
          <w:szCs w:val="21"/>
        </w:rPr>
      </w:pPr>
      <w:r w:rsidRPr="001A50BD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（上汽大众-跑男篇）</w:t>
      </w:r>
    </w:p>
    <w:p w14:paraId="3588D91D" w14:textId="11EC6FEA" w:rsidR="00C03300" w:rsidRPr="001A50BD" w:rsidRDefault="000631F9" w:rsidP="00C0761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027AAE28" w14:textId="3792F819" w:rsidR="00C03300" w:rsidRPr="00C03300" w:rsidRDefault="00C03300" w:rsidP="00C0761C">
      <w:pPr>
        <w:pStyle w:val="ab"/>
        <w:numPr>
          <w:ilvl w:val="0"/>
          <w:numId w:val="18"/>
        </w:numPr>
        <w:snapToGrid w:val="0"/>
        <w:spacing w:before="100" w:beforeAutospacing="1" w:after="100" w:afterAutospacing="1"/>
        <w:ind w:firstLineChars="0"/>
        <w:rPr>
          <w:rFonts w:ascii="微软雅黑" w:eastAsia="微软雅黑" w:hAnsi="微软雅黑"/>
          <w:szCs w:val="21"/>
        </w:rPr>
      </w:pPr>
      <w:r w:rsidRPr="00C03300">
        <w:rPr>
          <w:rFonts w:ascii="微软雅黑" w:eastAsia="微软雅黑" w:hAnsi="微软雅黑"/>
          <w:szCs w:val="21"/>
        </w:rPr>
        <w:t xml:space="preserve">818全景生态曝光量 120亿+ </w:t>
      </w:r>
    </w:p>
    <w:p w14:paraId="3777F352" w14:textId="0897B173" w:rsidR="00C03300" w:rsidRPr="00C03300" w:rsidRDefault="00C03300" w:rsidP="00C0761C">
      <w:pPr>
        <w:pStyle w:val="ab"/>
        <w:numPr>
          <w:ilvl w:val="0"/>
          <w:numId w:val="18"/>
        </w:numPr>
        <w:snapToGrid w:val="0"/>
        <w:spacing w:before="100" w:beforeAutospacing="1" w:after="100" w:afterAutospacing="1"/>
        <w:ind w:firstLineChars="0"/>
        <w:rPr>
          <w:rFonts w:ascii="微软雅黑" w:eastAsia="微软雅黑" w:hAnsi="微软雅黑"/>
          <w:szCs w:val="21"/>
        </w:rPr>
      </w:pPr>
      <w:r w:rsidRPr="00C03300">
        <w:rPr>
          <w:rFonts w:ascii="微软雅黑" w:eastAsia="微软雅黑" w:hAnsi="微软雅黑"/>
          <w:szCs w:val="21"/>
        </w:rPr>
        <w:t xml:space="preserve">全网短视频播放量 7.6亿+ </w:t>
      </w:r>
    </w:p>
    <w:p w14:paraId="5F62C0FD" w14:textId="1034165B" w:rsidR="00847B24" w:rsidRPr="00C03300" w:rsidRDefault="00C03300" w:rsidP="00C0761C">
      <w:pPr>
        <w:pStyle w:val="ab"/>
        <w:numPr>
          <w:ilvl w:val="0"/>
          <w:numId w:val="18"/>
        </w:numPr>
        <w:snapToGrid w:val="0"/>
        <w:spacing w:before="100" w:beforeAutospacing="1" w:after="100" w:afterAutospacing="1"/>
        <w:ind w:firstLineChars="0"/>
        <w:rPr>
          <w:rFonts w:ascii="微软雅黑" w:eastAsia="微软雅黑" w:hAnsi="微软雅黑"/>
          <w:szCs w:val="21"/>
        </w:rPr>
      </w:pPr>
      <w:r w:rsidRPr="00C03300">
        <w:rPr>
          <w:rFonts w:ascii="微软雅黑" w:eastAsia="微软雅黑" w:hAnsi="微软雅黑"/>
          <w:szCs w:val="21"/>
        </w:rPr>
        <w:t>晚会直播观看量 1亿+</w:t>
      </w:r>
    </w:p>
    <w:p w14:paraId="1417759F" w14:textId="487C4EE1" w:rsidR="00C03300" w:rsidRDefault="00C03300" w:rsidP="00C0761C">
      <w:pPr>
        <w:pStyle w:val="ab"/>
        <w:numPr>
          <w:ilvl w:val="0"/>
          <w:numId w:val="18"/>
        </w:numPr>
        <w:snapToGrid w:val="0"/>
        <w:ind w:firstLineChars="0"/>
        <w:rPr>
          <w:rFonts w:ascii="微软雅黑" w:eastAsia="微软雅黑" w:hAnsi="微软雅黑"/>
          <w:szCs w:val="21"/>
        </w:rPr>
      </w:pPr>
      <w:r w:rsidRPr="00C03300">
        <w:rPr>
          <w:rFonts w:ascii="微软雅黑" w:eastAsia="微软雅黑" w:hAnsi="微软雅黑" w:hint="eastAsia"/>
          <w:szCs w:val="21"/>
        </w:rPr>
        <w:t>全网霸榜，热搜数量</w:t>
      </w:r>
      <w:r w:rsidRPr="00C03300">
        <w:rPr>
          <w:rFonts w:ascii="微软雅黑" w:eastAsia="微软雅黑" w:hAnsi="微软雅黑"/>
          <w:szCs w:val="21"/>
        </w:rPr>
        <w:t xml:space="preserve"> 255条</w:t>
      </w:r>
    </w:p>
    <w:p w14:paraId="63EAF2F7" w14:textId="77777777" w:rsidR="006B11EE" w:rsidRPr="00C03300" w:rsidRDefault="006B11EE" w:rsidP="00C0761C">
      <w:pPr>
        <w:pStyle w:val="ab"/>
        <w:snapToGrid w:val="0"/>
        <w:ind w:left="420" w:firstLineChars="0" w:firstLine="0"/>
        <w:rPr>
          <w:rFonts w:ascii="微软雅黑" w:eastAsia="微软雅黑" w:hAnsi="微软雅黑"/>
          <w:szCs w:val="21"/>
        </w:rPr>
      </w:pPr>
    </w:p>
    <w:p w14:paraId="3CCDA8D8" w14:textId="033AF3E3" w:rsidR="00C03300" w:rsidRDefault="001A50BD" w:rsidP="00C0761C">
      <w:pPr>
        <w:pStyle w:val="ab"/>
        <w:numPr>
          <w:ilvl w:val="0"/>
          <w:numId w:val="18"/>
        </w:numPr>
        <w:snapToGrid w:val="0"/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《超级8</w:t>
      </w:r>
      <w:r>
        <w:rPr>
          <w:rFonts w:ascii="微软雅黑" w:eastAsia="微软雅黑" w:hAnsi="微软雅黑"/>
          <w:szCs w:val="21"/>
        </w:rPr>
        <w:t>18</w:t>
      </w:r>
      <w:r>
        <w:rPr>
          <w:rFonts w:ascii="微软雅黑" w:eastAsia="微软雅黑" w:hAnsi="微软雅黑" w:hint="eastAsia"/>
          <w:szCs w:val="21"/>
        </w:rPr>
        <w:t>汽车狂欢夜》</w:t>
      </w:r>
      <w:r w:rsidR="00C03300" w:rsidRPr="00C03300">
        <w:rPr>
          <w:rFonts w:ascii="微软雅黑" w:eastAsia="微软雅黑" w:hAnsi="微软雅黑" w:hint="eastAsia"/>
          <w:szCs w:val="21"/>
        </w:rPr>
        <w:t>超级</w:t>
      </w:r>
      <w:r w:rsidR="00C03300" w:rsidRPr="00C03300">
        <w:rPr>
          <w:rFonts w:ascii="微软雅黑" w:eastAsia="微软雅黑" w:hAnsi="微软雅黑"/>
          <w:szCs w:val="21"/>
        </w:rPr>
        <w:t>IP再升级</w:t>
      </w:r>
      <w:r w:rsidR="00C03300">
        <w:rPr>
          <w:rFonts w:ascii="微软雅黑" w:eastAsia="微软雅黑" w:hAnsi="微软雅黑" w:hint="eastAsia"/>
          <w:szCs w:val="21"/>
        </w:rPr>
        <w:t>，</w:t>
      </w:r>
      <w:r w:rsidR="006B11EE">
        <w:rPr>
          <w:rFonts w:ascii="微软雅黑" w:eastAsia="微软雅黑" w:hAnsi="微软雅黑" w:hint="eastAsia"/>
          <w:szCs w:val="21"/>
        </w:rPr>
        <w:t>五大综艺篇章携手品牌共创，</w:t>
      </w:r>
      <w:r w:rsidR="00C03300" w:rsidRPr="00C03300">
        <w:rPr>
          <w:rFonts w:ascii="微软雅黑" w:eastAsia="微软雅黑" w:hAnsi="微软雅黑"/>
          <w:szCs w:val="21"/>
        </w:rPr>
        <w:t>收割收视全面第一</w:t>
      </w:r>
    </w:p>
    <w:p w14:paraId="41CA75BA" w14:textId="69F1C839" w:rsidR="00C03300" w:rsidRPr="00C03300" w:rsidRDefault="001A50BD" w:rsidP="00C0761C">
      <w:pPr>
        <w:pStyle w:val="ab"/>
        <w:snapToGrid w:val="0"/>
        <w:ind w:left="420"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-</w:t>
      </w:r>
      <w:r w:rsidR="00C03300" w:rsidRPr="00C03300">
        <w:rPr>
          <w:rFonts w:ascii="微软雅黑" w:eastAsia="微软雅黑" w:hAnsi="微软雅黑" w:hint="eastAsia"/>
          <w:szCs w:val="21"/>
        </w:rPr>
        <w:t>索福瑞（</w:t>
      </w:r>
      <w:r w:rsidR="00C03300" w:rsidRPr="00C03300">
        <w:rPr>
          <w:rFonts w:ascii="微软雅黑" w:eastAsia="微软雅黑" w:hAnsi="微软雅黑"/>
          <w:szCs w:val="21"/>
        </w:rPr>
        <w:t>CSM）35城 收视率 1.98%，全国央卫视排名第一</w:t>
      </w:r>
    </w:p>
    <w:p w14:paraId="2E00AFB5" w14:textId="7B9B1CCD" w:rsidR="00C03300" w:rsidRPr="00C03300" w:rsidRDefault="001A50BD" w:rsidP="00C0761C">
      <w:pPr>
        <w:pStyle w:val="ab"/>
        <w:snapToGrid w:val="0"/>
        <w:ind w:left="420"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-</w:t>
      </w:r>
      <w:r w:rsidR="00C03300" w:rsidRPr="00C03300">
        <w:rPr>
          <w:rFonts w:ascii="微软雅黑" w:eastAsia="微软雅黑" w:hAnsi="微软雅黑" w:hint="eastAsia"/>
          <w:szCs w:val="21"/>
        </w:rPr>
        <w:t>索福瑞（</w:t>
      </w:r>
      <w:r w:rsidR="00C03300" w:rsidRPr="00C03300">
        <w:rPr>
          <w:rFonts w:ascii="微软雅黑" w:eastAsia="微软雅黑" w:hAnsi="微软雅黑"/>
          <w:szCs w:val="21"/>
        </w:rPr>
        <w:t>CSM）63城 收视率 1.82%，全国央卫视排名第一</w:t>
      </w:r>
    </w:p>
    <w:p w14:paraId="24423378" w14:textId="08ACEC79" w:rsidR="00C03300" w:rsidRDefault="001A50BD" w:rsidP="00C0761C">
      <w:pPr>
        <w:pStyle w:val="ab"/>
        <w:snapToGrid w:val="0"/>
        <w:ind w:left="420"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-</w:t>
      </w:r>
      <w:r w:rsidR="00C03300" w:rsidRPr="00C03300">
        <w:rPr>
          <w:rFonts w:ascii="微软雅黑" w:eastAsia="微软雅黑" w:hAnsi="微软雅黑" w:hint="eastAsia"/>
          <w:szCs w:val="21"/>
        </w:rPr>
        <w:t>酷云</w:t>
      </w:r>
      <w:r w:rsidR="00C03300" w:rsidRPr="00C03300">
        <w:rPr>
          <w:rFonts w:ascii="微软雅黑" w:eastAsia="微软雅黑" w:hAnsi="微软雅黑"/>
          <w:szCs w:val="21"/>
        </w:rPr>
        <w:t>EYE 全国全频道 市占率：3.8%，晚会&amp;综艺类第一</w:t>
      </w:r>
    </w:p>
    <w:p w14:paraId="7FB905B1" w14:textId="77777777" w:rsidR="00C03300" w:rsidRPr="00C03300" w:rsidRDefault="00C03300" w:rsidP="00C0761C">
      <w:pPr>
        <w:pStyle w:val="ab"/>
        <w:snapToGrid w:val="0"/>
        <w:ind w:left="420" w:firstLineChars="0" w:firstLine="0"/>
        <w:rPr>
          <w:rFonts w:ascii="微软雅黑" w:eastAsia="微软雅黑" w:hAnsi="微软雅黑"/>
          <w:szCs w:val="21"/>
        </w:rPr>
      </w:pPr>
    </w:p>
    <w:p w14:paraId="58F5DB50" w14:textId="29414838" w:rsidR="006B11EE" w:rsidRDefault="00C03300" w:rsidP="00C0761C">
      <w:pPr>
        <w:pStyle w:val="ab"/>
        <w:numPr>
          <w:ilvl w:val="0"/>
          <w:numId w:val="18"/>
        </w:numPr>
        <w:snapToGrid w:val="0"/>
        <w:ind w:firstLineChars="0"/>
        <w:rPr>
          <w:rFonts w:ascii="微软雅黑" w:eastAsia="微软雅黑" w:hAnsi="微软雅黑"/>
          <w:szCs w:val="21"/>
        </w:rPr>
      </w:pPr>
      <w:r w:rsidRPr="00C03300">
        <w:rPr>
          <w:rFonts w:ascii="微软雅黑" w:eastAsia="微软雅黑" w:hAnsi="微软雅黑"/>
          <w:szCs w:val="21"/>
        </w:rPr>
        <w:t>7</w:t>
      </w:r>
      <w:r w:rsidR="006B11EE">
        <w:rPr>
          <w:rFonts w:ascii="微软雅黑" w:eastAsia="微软雅黑" w:hAnsi="微软雅黑"/>
          <w:szCs w:val="21"/>
        </w:rPr>
        <w:t>-8</w:t>
      </w:r>
      <w:r w:rsidRPr="00C03300">
        <w:rPr>
          <w:rFonts w:ascii="微软雅黑" w:eastAsia="微软雅黑" w:hAnsi="微软雅黑"/>
          <w:szCs w:val="21"/>
        </w:rPr>
        <w:t>月种草季直播开启</w:t>
      </w:r>
      <w:r w:rsidR="006B11EE">
        <w:rPr>
          <w:rFonts w:ascii="微软雅黑" w:eastAsia="微软雅黑" w:hAnsi="微软雅黑" w:hint="eastAsia"/>
          <w:szCs w:val="21"/>
        </w:rPr>
        <w:t>购车</w:t>
      </w:r>
      <w:r w:rsidRPr="00C03300">
        <w:rPr>
          <w:rFonts w:ascii="微软雅黑" w:eastAsia="微软雅黑" w:hAnsi="微软雅黑"/>
          <w:szCs w:val="21"/>
        </w:rPr>
        <w:t>狂欢</w:t>
      </w:r>
      <w:r>
        <w:rPr>
          <w:rFonts w:ascii="微软雅黑" w:eastAsia="微软雅黑" w:hAnsi="微软雅黑" w:hint="eastAsia"/>
          <w:szCs w:val="21"/>
        </w:rPr>
        <w:t>，</w:t>
      </w:r>
      <w:r w:rsidRPr="00C03300">
        <w:rPr>
          <w:rFonts w:ascii="微软雅黑" w:eastAsia="微软雅黑" w:hAnsi="微软雅黑"/>
          <w:szCs w:val="21"/>
        </w:rPr>
        <w:t>三大平台合作助阵易车818心智渗透</w:t>
      </w:r>
    </w:p>
    <w:p w14:paraId="1700A631" w14:textId="4C404723" w:rsidR="00C03300" w:rsidRDefault="001A50BD" w:rsidP="00C0761C">
      <w:pPr>
        <w:pStyle w:val="ab"/>
        <w:snapToGrid w:val="0"/>
        <w:ind w:left="420"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-</w:t>
      </w:r>
      <w:r w:rsidR="00C03300" w:rsidRPr="00C03300">
        <w:rPr>
          <w:rFonts w:ascii="微软雅黑" w:eastAsia="微软雅黑" w:hAnsi="微软雅黑" w:hint="eastAsia"/>
          <w:szCs w:val="21"/>
        </w:rPr>
        <w:t>小红书</w:t>
      </w:r>
      <w:r>
        <w:rPr>
          <w:rFonts w:ascii="微软雅黑" w:eastAsia="微软雅黑" w:hAnsi="微软雅黑" w:hint="eastAsia"/>
          <w:szCs w:val="21"/>
        </w:rPr>
        <w:t>：</w:t>
      </w:r>
      <w:r w:rsidR="00C03300" w:rsidRPr="00C03300">
        <w:rPr>
          <w:rFonts w:ascii="微软雅黑" w:eastAsia="微软雅黑" w:hAnsi="微软雅黑"/>
          <w:szCs w:val="21"/>
        </w:rPr>
        <w:t>曝光近2000万，直播观看合计54万</w:t>
      </w:r>
    </w:p>
    <w:p w14:paraId="179834A5" w14:textId="5971D546" w:rsidR="00C03300" w:rsidRDefault="001A50BD" w:rsidP="00C0761C">
      <w:pPr>
        <w:pStyle w:val="ab"/>
        <w:snapToGrid w:val="0"/>
        <w:ind w:left="420"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-</w:t>
      </w:r>
      <w:r w:rsidR="00C03300" w:rsidRPr="00C03300">
        <w:rPr>
          <w:rFonts w:ascii="微软雅黑" w:eastAsia="微软雅黑" w:hAnsi="微软雅黑" w:hint="eastAsia"/>
          <w:szCs w:val="21"/>
        </w:rPr>
        <w:t>知乎</w:t>
      </w:r>
      <w:r>
        <w:rPr>
          <w:rFonts w:ascii="微软雅黑" w:eastAsia="微软雅黑" w:hAnsi="微软雅黑" w:hint="eastAsia"/>
          <w:szCs w:val="21"/>
        </w:rPr>
        <w:t>：</w:t>
      </w:r>
      <w:r w:rsidR="00C03300" w:rsidRPr="00C03300">
        <w:rPr>
          <w:rFonts w:ascii="微软雅黑" w:eastAsia="微软雅黑" w:hAnsi="微软雅黑"/>
          <w:szCs w:val="21"/>
        </w:rPr>
        <w:t>曝光近1600万，直播观看合计89万</w:t>
      </w:r>
    </w:p>
    <w:p w14:paraId="394A4EB1" w14:textId="12E34E3F" w:rsidR="00C03300" w:rsidRPr="00105306" w:rsidRDefault="001A50BD" w:rsidP="00C0761C">
      <w:pPr>
        <w:pStyle w:val="ab"/>
        <w:snapToGrid w:val="0"/>
        <w:ind w:left="420"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-</w:t>
      </w:r>
      <w:r w:rsidR="00C03300" w:rsidRPr="00C03300">
        <w:rPr>
          <w:rFonts w:ascii="微软雅黑" w:eastAsia="微软雅黑" w:hAnsi="微软雅黑" w:hint="eastAsia"/>
          <w:szCs w:val="21"/>
        </w:rPr>
        <w:t>什么值得买</w:t>
      </w:r>
      <w:r>
        <w:rPr>
          <w:rFonts w:ascii="微软雅黑" w:eastAsia="微软雅黑" w:hAnsi="微软雅黑" w:hint="eastAsia"/>
          <w:szCs w:val="21"/>
        </w:rPr>
        <w:t>：</w:t>
      </w:r>
      <w:r w:rsidR="00C03300" w:rsidRPr="00C03300">
        <w:rPr>
          <w:rFonts w:ascii="微软雅黑" w:eastAsia="微软雅黑" w:hAnsi="微软雅黑"/>
          <w:szCs w:val="21"/>
        </w:rPr>
        <w:t>曝光2800万+，直播观看合计66万</w:t>
      </w:r>
    </w:p>
    <w:sectPr w:rsidR="00C03300" w:rsidRPr="00105306" w:rsidSect="00970C56">
      <w:headerReference w:type="default" r:id="rId18"/>
      <w:footerReference w:type="even" r:id="rId19"/>
      <w:footerReference w:type="default" r:id="rId20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886F98" w14:textId="77777777" w:rsidR="008C50CF" w:rsidRDefault="008C50CF">
      <w:r>
        <w:separator/>
      </w:r>
    </w:p>
  </w:endnote>
  <w:endnote w:type="continuationSeparator" w:id="0">
    <w:p w14:paraId="54330C15" w14:textId="77777777" w:rsidR="008C50CF" w:rsidRDefault="008C50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9832C5" w14:textId="77777777" w:rsidR="008C50CF" w:rsidRDefault="008C50CF">
      <w:r>
        <w:separator/>
      </w:r>
    </w:p>
  </w:footnote>
  <w:footnote w:type="continuationSeparator" w:id="0">
    <w:p w14:paraId="5BB89644" w14:textId="77777777" w:rsidR="008C50CF" w:rsidRDefault="008C50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6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533F5DBC"/>
    <w:multiLevelType w:val="hybridMultilevel"/>
    <w:tmpl w:val="E77C1DB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2116368483">
    <w:abstractNumId w:val="8"/>
  </w:num>
  <w:num w:numId="2" w16cid:durableId="117646925">
    <w:abstractNumId w:val="7"/>
  </w:num>
  <w:num w:numId="3" w16cid:durableId="492600579">
    <w:abstractNumId w:val="2"/>
  </w:num>
  <w:num w:numId="4" w16cid:durableId="466053254">
    <w:abstractNumId w:val="5"/>
  </w:num>
  <w:num w:numId="5" w16cid:durableId="255678172">
    <w:abstractNumId w:val="0"/>
  </w:num>
  <w:num w:numId="6" w16cid:durableId="518006002">
    <w:abstractNumId w:val="17"/>
  </w:num>
  <w:num w:numId="7" w16cid:durableId="681316661">
    <w:abstractNumId w:val="15"/>
  </w:num>
  <w:num w:numId="8" w16cid:durableId="934167398">
    <w:abstractNumId w:val="11"/>
  </w:num>
  <w:num w:numId="9" w16cid:durableId="1674912774">
    <w:abstractNumId w:val="10"/>
  </w:num>
  <w:num w:numId="10" w16cid:durableId="1474180568">
    <w:abstractNumId w:val="9"/>
  </w:num>
  <w:num w:numId="11" w16cid:durableId="1507211573">
    <w:abstractNumId w:val="13"/>
  </w:num>
  <w:num w:numId="12" w16cid:durableId="620498224">
    <w:abstractNumId w:val="16"/>
  </w:num>
  <w:num w:numId="13" w16cid:durableId="969550933">
    <w:abstractNumId w:val="6"/>
  </w:num>
  <w:num w:numId="14" w16cid:durableId="1225334006">
    <w:abstractNumId w:val="14"/>
  </w:num>
  <w:num w:numId="15" w16cid:durableId="1209731408">
    <w:abstractNumId w:val="3"/>
  </w:num>
  <w:num w:numId="16" w16cid:durableId="133720504">
    <w:abstractNumId w:val="4"/>
  </w:num>
  <w:num w:numId="17" w16cid:durableId="1985348082">
    <w:abstractNumId w:val="1"/>
  </w:num>
  <w:num w:numId="18" w16cid:durableId="190548409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5306"/>
    <w:rsid w:val="00106EA3"/>
    <w:rsid w:val="0010732C"/>
    <w:rsid w:val="00114DD5"/>
    <w:rsid w:val="001231BD"/>
    <w:rsid w:val="001265C9"/>
    <w:rsid w:val="00131A61"/>
    <w:rsid w:val="00132BB8"/>
    <w:rsid w:val="00136B4D"/>
    <w:rsid w:val="00140191"/>
    <w:rsid w:val="00141D53"/>
    <w:rsid w:val="00142184"/>
    <w:rsid w:val="001458CE"/>
    <w:rsid w:val="00146A94"/>
    <w:rsid w:val="001540DA"/>
    <w:rsid w:val="00163FC2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A50BD"/>
    <w:rsid w:val="001C4334"/>
    <w:rsid w:val="001D11F3"/>
    <w:rsid w:val="001D2E2D"/>
    <w:rsid w:val="001D3F3B"/>
    <w:rsid w:val="001D69C3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B6E6B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1176F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25E1"/>
    <w:rsid w:val="006853C8"/>
    <w:rsid w:val="00693C3F"/>
    <w:rsid w:val="006955F5"/>
    <w:rsid w:val="006A24F1"/>
    <w:rsid w:val="006B11EE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C50CF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3EC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3300"/>
    <w:rsid w:val="00C04E7B"/>
    <w:rsid w:val="00C0761C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A34CC"/>
    <w:rsid w:val="00DB3708"/>
    <w:rsid w:val="00DB4C4A"/>
    <w:rsid w:val="00DB705D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1D3F3B"/>
  </w:style>
  <w:style w:type="character" w:customStyle="1" w:styleId="af5">
    <w:name w:val="批注文字 字符"/>
    <w:basedOn w:val="a0"/>
    <w:link w:val="af4"/>
    <w:uiPriority w:val="99"/>
    <w:semiHidden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C043AFC7-0BBE-43AF-ABC5-62ADBF0043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240</Words>
  <Characters>1374</Characters>
  <Application>Microsoft Office Word</Application>
  <DocSecurity>0</DocSecurity>
  <PresentationFormat/>
  <Lines>11</Lines>
  <Paragraphs>3</Paragraphs>
  <Slides>0</Slides>
  <Notes>0</Notes>
  <HiddenSlides>0</HiddenSlides>
  <MMClips>0</MMClips>
  <ScaleCrop>false</ScaleCrop>
  <Company>WWW.YlmF.CoM</Company>
  <LinksUpToDate>false</LinksUpToDate>
  <CharactersWithSpaces>1611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旭</cp:lastModifiedBy>
  <cp:revision>2</cp:revision>
  <cp:lastPrinted>2012-10-11T08:46:00Z</cp:lastPrinted>
  <dcterms:created xsi:type="dcterms:W3CDTF">2023-02-22T09:17:00Z</dcterms:created>
  <dcterms:modified xsi:type="dcterms:W3CDTF">2023-02-22T09:17:00Z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