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49314" w14:textId="5A9DE9BB" w:rsidR="004E1775" w:rsidRDefault="004E1775" w:rsidP="004E1775">
      <w:pPr>
        <w:spacing w:beforeLines="100" w:before="240" w:afterLines="100" w:after="240"/>
        <w:jc w:val="center"/>
        <w:rPr>
          <w:rFonts w:ascii="微软雅黑" w:eastAsia="微软雅黑" w:hAnsi="微软雅黑"/>
          <w:b/>
          <w:sz w:val="21"/>
          <w:szCs w:val="21"/>
        </w:rPr>
      </w:pPr>
      <w:r w:rsidRPr="004E1775">
        <w:rPr>
          <w:rFonts w:ascii="微软雅黑" w:eastAsia="微软雅黑" w:hAnsi="微软雅黑" w:hint="eastAsia"/>
          <w:b/>
          <w:sz w:val="32"/>
          <w:szCs w:val="32"/>
        </w:rPr>
        <w:t>中信信用卡春节生肖营销：年味，就是一种固定的仪式感</w:t>
      </w:r>
    </w:p>
    <w:p w14:paraId="7F8FD915" w14:textId="77777777" w:rsidR="004E676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：中信信用卡</w:t>
      </w:r>
    </w:p>
    <w:p w14:paraId="4C87FA4E" w14:textId="77777777" w:rsidR="004E676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：金融</w:t>
      </w:r>
    </w:p>
    <w:p w14:paraId="179A6FF5" w14:textId="77777777" w:rsidR="004E6766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：2021.01.01，20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.01.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，2023.01.01</w:t>
      </w:r>
    </w:p>
    <w:p w14:paraId="1AC5D9E1" w14:textId="600B72F6" w:rsidR="004E6766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4E1775" w:rsidRPr="004E1775">
        <w:rPr>
          <w:rFonts w:ascii="微软雅黑" w:eastAsia="微软雅黑" w:hAnsi="微软雅黑" w:hint="eastAsia"/>
          <w:sz w:val="21"/>
          <w:szCs w:val="21"/>
        </w:rPr>
        <w:t>社会化营销类</w:t>
      </w:r>
    </w:p>
    <w:p w14:paraId="58F28170" w14:textId="77777777" w:rsidR="004E6766" w:rsidRDefault="00000000" w:rsidP="004E177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6A5C79FB" w14:textId="77777777" w:rsidR="004E6766" w:rsidRDefault="00000000" w:rsidP="004E1775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color w:val="000000"/>
          <w:sz w:val="21"/>
          <w:szCs w:val="21"/>
          <w:lang w:bidi="ar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在连续三年时间里，以游戏化的形式，包装中信银行信用卡2021“牛牛大吉”、2022“虎虎生威”、2023“兔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兔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有礼”春节用卡营销活动。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lang w:bidi="ar"/>
        </w:rPr>
        <w:t>用中国故事打动年轻受众，</w:t>
      </w:r>
      <w:r>
        <w:rPr>
          <w:rFonts w:ascii="微软雅黑" w:eastAsia="微软雅黑" w:hAnsi="微软雅黑" w:cs="微软雅黑" w:hint="eastAsia"/>
          <w:sz w:val="21"/>
          <w:szCs w:val="21"/>
        </w:rPr>
        <w:t>将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lang w:bidi="ar"/>
        </w:rPr>
        <w:t>传统的生肖文化转化成现代消费文化。</w:t>
      </w:r>
    </w:p>
    <w:p w14:paraId="29D3024F" w14:textId="555DEA4A" w:rsidR="004E6766" w:rsidRPr="004E1775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每年春节期间，中信银行信用卡都会推出岁末刷卡营销活动。只要持卡人刷卡任务达标，即可获得丰厚奖品，在现有持卡人层面非常受欢迎，通过多年的活动运营，该活动已沉淀为中信银行信用卡的品牌资产。</w:t>
      </w:r>
    </w:p>
    <w:p w14:paraId="1F0C5B7B" w14:textId="77777777" w:rsidR="004E6766" w:rsidRDefault="00000000" w:rsidP="004E177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381E3BCD" w14:textId="7A7CE46B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提升活动参与量，以及持卡客户的交易总金额；提升中信银行信用卡品牌影响力，传达中信卡活动优惠多的形象</w:t>
      </w:r>
      <w:r w:rsidR="004E1775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AE8F133" w14:textId="77777777" w:rsidR="004E6766" w:rsidRDefault="00000000" w:rsidP="004E177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557A278A" w14:textId="77777777" w:rsidR="004E6766" w:rsidRDefault="00000000" w:rsidP="004E1775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消费者洞察</w:t>
      </w:r>
    </w:p>
    <w:p w14:paraId="4A4BB645" w14:textId="77777777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当代年轻人需要从传统文化中找回“年味”。</w:t>
      </w:r>
    </w:p>
    <w:p w14:paraId="67471A91" w14:textId="2DF2E5F9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我们常会说：年味越来越淡了！但是，究竟什么是“年味”呢？是除夕夜里的爆竹、是年初一的新衣服、是长辈给的压岁钱、是除旧布新、迎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禧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接福、拜神祭祖、祈求丰年等等。这一个个来源于传统文化的仪式，形成了我们说的“年味”</w:t>
      </w:r>
      <w:r w:rsidR="004E1775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2DD30B63" w14:textId="77777777" w:rsidR="004E6766" w:rsidRDefault="00000000" w:rsidP="004E1775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营销策略</w:t>
      </w:r>
    </w:p>
    <w:p w14:paraId="14689F39" w14:textId="77777777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游戏化玩法，重塑年轻人的新年仪式感。</w:t>
      </w:r>
    </w:p>
    <w:p w14:paraId="3CBB9660" w14:textId="05731718" w:rsidR="004E6766" w:rsidRPr="004E1775" w:rsidRDefault="00000000" w:rsidP="004E1775">
      <w:pPr>
        <w:spacing w:before="100" w:beforeAutospacing="1" w:after="100" w:afterAutospacing="1"/>
        <w:rPr>
          <w:rFonts w:eastAsiaTheme="minorEastAsia" w:hint="eastAsia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讲中国故事，用现代消费文化，诠释生肖的中国文化</w:t>
      </w:r>
      <w:r>
        <w:rPr>
          <w:rFonts w:hint="eastAsia"/>
        </w:rPr>
        <w:t>。</w:t>
      </w:r>
    </w:p>
    <w:p w14:paraId="0384ADE8" w14:textId="77777777" w:rsidR="004E6766" w:rsidRDefault="00000000" w:rsidP="004E177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14104645" w14:textId="7346B439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游戏化玩法</w:t>
      </w:r>
      <w:r w:rsidR="004E1775">
        <w:rPr>
          <w:rFonts w:ascii="微软雅黑" w:eastAsia="微软雅黑" w:hAnsi="微软雅黑" w:cs="微软雅黑" w:hint="eastAsia"/>
          <w:b/>
          <w:bCs/>
          <w:sz w:val="21"/>
          <w:szCs w:val="21"/>
        </w:rPr>
        <w:t>：</w:t>
      </w:r>
    </w:p>
    <w:p w14:paraId="4F648641" w14:textId="77777777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lastRenderedPageBreak/>
        <w:t>2021“牛牛大吉”：将营销活动包装成“养牛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牛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，开宝箱”的互动游戏。通过玩家召集海报，进行营销活动的发布。在传播过程中，通过一系列的游戏攻略视频、图文，介绍营销规则，带动用户参与。</w:t>
      </w:r>
    </w:p>
    <w:p w14:paraId="5E7F4680" w14:textId="77777777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2022“虎虎生威”：结合虎牌抽奖的营销活动设置。在视觉上，用波普视觉风格推出“虎虎生威”形象强化游戏感。在传播中，打造“翻虎牌，开好礼”的卡牌游戏玩法。</w:t>
      </w:r>
    </w:p>
    <w:p w14:paraId="1B6E836C" w14:textId="2B49A1BA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2023“兔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兔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有礼”：将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红包卡圈抽奖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包装成“信运互动”游戏。把兔年元素与代表红包优惠的钱币符号结合，设计“钱兔”形象。用“兔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个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信运”的抽奖游戏带动用户参与。</w:t>
      </w:r>
    </w:p>
    <w:p w14:paraId="20797592" w14:textId="42CE2447" w:rsidR="004E6766" w:rsidRDefault="00000000" w:rsidP="004E1775">
      <w:pPr>
        <w:spacing w:before="100" w:beforeAutospacing="1" w:after="100" w:afterAutospacing="1"/>
        <w:rPr>
          <w:rFonts w:hint="eastAsia"/>
        </w:rPr>
      </w:pPr>
      <w:r>
        <w:rPr>
          <w:noProof/>
        </w:rPr>
        <w:drawing>
          <wp:inline distT="0" distB="0" distL="114300" distR="114300" wp14:anchorId="35AFDE25" wp14:editId="36EA0596">
            <wp:extent cx="4973955" cy="2796540"/>
            <wp:effectExtent l="0" t="0" r="4445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01A28" w14:textId="77777777" w:rsidR="004E6766" w:rsidRPr="004E1775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sz w:val="21"/>
          <w:szCs w:val="21"/>
        </w:rPr>
      </w:pPr>
      <w:r w:rsidRPr="004E1775">
        <w:rPr>
          <w:rFonts w:ascii="微软雅黑" w:eastAsia="微软雅黑" w:hAnsi="微软雅黑" w:cs="微软雅黑" w:hint="eastAsia"/>
          <w:b/>
          <w:bCs/>
          <w:sz w:val="21"/>
          <w:szCs w:val="21"/>
        </w:rPr>
        <w:t>讲中国故事：</w:t>
      </w:r>
    </w:p>
    <w:p w14:paraId="0F18729C" w14:textId="77777777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2021“牛牛大吉”：将传统文化中的“生肖牛”，诠释成生活中需要的“牛气”。联合明星发起牛气RAP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抖音挑战赛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，为新年大气。</w:t>
      </w:r>
    </w:p>
    <w:p w14:paraId="37F18ABD" w14:textId="77777777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2022“虎虎生威”：找到传统生肖文化的现代化演绎符号，将波普艺术风格呈现“生肖虎”，用裸眼3D技术制作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成萌虎视频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。基于营销政策，深挖火锅文化，借力饮食习惯提升转化，用极具话题，又不乏深度和看点的优质、趣味内容撬动UGC自发传播。</w:t>
      </w:r>
    </w:p>
    <w:p w14:paraId="486433C0" w14:textId="77777777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2023“兔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兔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有礼”：邀请非遗大师及艺术达人用不同的创造形式制作“钱兔”的过程和作品，用不同的“钱兔”创作在新年跟大家参与进兔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兔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有礼活动一起兔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个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信运。</w:t>
      </w:r>
    </w:p>
    <w:p w14:paraId="704353E7" w14:textId="382A4212" w:rsidR="004E6766" w:rsidRPr="004E1775" w:rsidRDefault="00000000" w:rsidP="004E1775">
      <w:pPr>
        <w:spacing w:before="100" w:beforeAutospacing="1" w:after="100" w:afterAutospacing="1"/>
        <w:rPr>
          <w:rFonts w:hint="eastAsia"/>
        </w:rPr>
      </w:pPr>
      <w:r>
        <w:rPr>
          <w:noProof/>
        </w:rPr>
        <w:lastRenderedPageBreak/>
        <w:drawing>
          <wp:inline distT="0" distB="0" distL="114300" distR="114300" wp14:anchorId="4AE524A8" wp14:editId="53BC20B7">
            <wp:extent cx="4975225" cy="2576195"/>
            <wp:effectExtent l="0" t="0" r="3175" b="190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BB9A" w14:textId="77777777" w:rsidR="004E6766" w:rsidRDefault="00000000" w:rsidP="004E177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187F85B" w14:textId="28D44ACF" w:rsidR="004E6766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3年传播媒体总曝光量：15亿+次</w:t>
      </w:r>
      <w:r w:rsidR="004E1775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3B08374" w14:textId="0A34DB78" w:rsidR="004E6766" w:rsidRPr="004E1775" w:rsidRDefault="00000000" w:rsidP="004E1775">
      <w:pPr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3次活动传播平均提升：持卡客户交易总金额增长7.1%，人均交易金额提升48 %，总交易笔数增长7.5 %，人均交易笔数提升126% 。</w:t>
      </w:r>
    </w:p>
    <w:sectPr w:rsidR="004E6766" w:rsidRPr="004E1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D545" w14:textId="77777777" w:rsidR="003D57B9" w:rsidRDefault="003D57B9">
      <w:r>
        <w:separator/>
      </w:r>
    </w:p>
  </w:endnote>
  <w:endnote w:type="continuationSeparator" w:id="0">
    <w:p w14:paraId="13AEACB6" w14:textId="77777777" w:rsidR="003D57B9" w:rsidRDefault="003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BFD" w14:textId="77777777" w:rsidR="004E6766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45525F4D" w14:textId="77777777" w:rsidR="004E6766" w:rsidRDefault="004E676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EA8" w14:textId="77777777" w:rsidR="004E6766" w:rsidRDefault="004E6766">
    <w:pPr>
      <w:pStyle w:val="a9"/>
      <w:framePr w:wrap="around" w:vAnchor="text" w:hAnchor="margin" w:xAlign="right" w:y="1"/>
      <w:rPr>
        <w:rStyle w:val="af2"/>
      </w:rPr>
    </w:pPr>
  </w:p>
  <w:p w14:paraId="5A78C006" w14:textId="77777777" w:rsidR="004E6766" w:rsidRDefault="004E676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74B2" w14:textId="77777777" w:rsidR="004E6766" w:rsidRDefault="004E6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548E" w14:textId="77777777" w:rsidR="003D57B9" w:rsidRDefault="003D57B9">
      <w:r>
        <w:separator/>
      </w:r>
    </w:p>
  </w:footnote>
  <w:footnote w:type="continuationSeparator" w:id="0">
    <w:p w14:paraId="1127172E" w14:textId="77777777" w:rsidR="003D57B9" w:rsidRDefault="003D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BB4" w14:textId="77777777" w:rsidR="004E6766" w:rsidRDefault="004E67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2C0E" w14:textId="77777777" w:rsidR="004E6766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5F00D4E" wp14:editId="753B3C81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B0E" w14:textId="77777777" w:rsidR="004E6766" w:rsidRDefault="004E67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279A"/>
    <w:multiLevelType w:val="singleLevel"/>
    <w:tmpl w:val="274827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25837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ZkNzQ4ZWFiZmQ4NTRhOWRkZTk3YTMwMjlmMmZhYmUifQ=="/>
    <w:docVar w:name="KSO_WPS_MARK_KEY" w:val="d40abc4d-2dd1-4660-b21b-11c3b97d1809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D57B9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1775"/>
    <w:rsid w:val="004E459E"/>
    <w:rsid w:val="004E6766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20A1675F"/>
    <w:rsid w:val="46EB143A"/>
    <w:rsid w:val="5B7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CB403"/>
  <w15:docId w15:val="{B1A24052-7547-4703-BE82-9BC73987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989</Characters>
  <Application>Microsoft Office Word</Application>
  <DocSecurity>0</DocSecurity>
  <Lines>8</Lines>
  <Paragraphs>2</Paragraphs>
  <ScaleCrop>false</ScaleCrop>
  <Company>WWW.YlmF.CoM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jinshubiao011@163.com</cp:lastModifiedBy>
  <cp:revision>2</cp:revision>
  <cp:lastPrinted>2012-10-11T08:46:00Z</cp:lastPrinted>
  <dcterms:created xsi:type="dcterms:W3CDTF">2023-02-21T09:46:00Z</dcterms:created>
  <dcterms:modified xsi:type="dcterms:W3CDTF">2023-02-21T09:46:00Z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9FB42D86AF5A4E44B2A896BC3D9F29A5</vt:lpwstr>
  </property>
</Properties>
</file>