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C542A55" w14:textId="5C5E0F04" w:rsidR="00A2366A" w:rsidRDefault="001E04DF">
      <w:pPr>
        <w:spacing w:beforeLines="100" w:before="240" w:afterLines="100" w:after="240"/>
        <w:jc w:val="center"/>
        <w:textAlignment w:val="baseline"/>
        <w:rPr>
          <w:rFonts w:ascii="微软雅黑" w:eastAsia="微软雅黑" w:hAnsi="微软雅黑" w:cs="Times New Roman"/>
          <w:b/>
          <w:sz w:val="32"/>
          <w:szCs w:val="32"/>
        </w:rPr>
      </w:pPr>
      <w:r w:rsidRPr="001E04DF">
        <w:rPr>
          <w:rFonts w:ascii="微软雅黑" w:eastAsia="微软雅黑" w:hAnsi="微软雅黑" w:cs="Times New Roman"/>
          <w:b/>
          <w:sz w:val="32"/>
          <w:szCs w:val="32"/>
        </w:rPr>
        <w:t>进口大众途锐内容破局，双效提升</w:t>
      </w:r>
    </w:p>
    <w:p w14:paraId="2619AE12" w14:textId="77777777" w:rsidR="00A2366A" w:rsidRDefault="005A315D">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：进口大众</w:t>
      </w:r>
    </w:p>
    <w:p w14:paraId="4237BF28" w14:textId="77777777" w:rsidR="00A2366A" w:rsidRDefault="005A315D">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：汽车行业</w:t>
      </w:r>
    </w:p>
    <w:p w14:paraId="6FAD3A78" w14:textId="0580C7D0" w:rsidR="00A2366A" w:rsidRDefault="005A315D">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w:t>
      </w:r>
      <w:r>
        <w:rPr>
          <w:rFonts w:ascii="微软雅黑" w:eastAsia="微软雅黑" w:hAnsi="微软雅黑"/>
          <w:sz w:val="21"/>
          <w:szCs w:val="21"/>
        </w:rPr>
        <w:t>022.05.27</w:t>
      </w:r>
      <w:r w:rsidR="001B2B20">
        <w:rPr>
          <w:rFonts w:ascii="微软雅黑" w:eastAsia="微软雅黑" w:hAnsi="微软雅黑"/>
          <w:sz w:val="21"/>
          <w:szCs w:val="21"/>
        </w:rPr>
        <w:t>-</w:t>
      </w:r>
      <w:r w:rsidR="00AB1324">
        <w:rPr>
          <w:rFonts w:ascii="微软雅黑" w:eastAsia="微软雅黑" w:hAnsi="微软雅黑"/>
          <w:sz w:val="21"/>
          <w:szCs w:val="21"/>
        </w:rPr>
        <w:t>0</w:t>
      </w:r>
      <w:r w:rsidR="001B2B20">
        <w:rPr>
          <w:rFonts w:ascii="微软雅黑" w:eastAsia="微软雅黑" w:hAnsi="微软雅黑"/>
          <w:sz w:val="21"/>
          <w:szCs w:val="21"/>
        </w:rPr>
        <w:t>6.13</w:t>
      </w:r>
    </w:p>
    <w:p w14:paraId="1ADEE489" w14:textId="3EFDA066" w:rsidR="001E04DF" w:rsidRPr="00AB1324" w:rsidRDefault="005A315D" w:rsidP="00AB1324">
      <w:pPr>
        <w:spacing w:after="240"/>
        <w:textAlignment w:val="baseline"/>
        <w:rPr>
          <w:rFonts w:ascii="微软雅黑" w:eastAsia="微软雅黑" w:hAnsi="微软雅黑" w:hint="eastAsia"/>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AB1324" w:rsidRPr="00AB1324">
        <w:rPr>
          <w:rFonts w:ascii="微软雅黑" w:eastAsia="微软雅黑" w:hAnsi="微软雅黑" w:hint="eastAsia"/>
          <w:sz w:val="21"/>
          <w:szCs w:val="21"/>
        </w:rPr>
        <w:t>效果营销类</w:t>
      </w:r>
    </w:p>
    <w:p w14:paraId="765CD4BD" w14:textId="1F7306F7" w:rsidR="00A2366A" w:rsidRDefault="005A315D" w:rsidP="00AB1324">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403BBD2A" w14:textId="4E0C5B04" w:rsidR="00A2366A" w:rsidRPr="001E04DF" w:rsidRDefault="001B2B20" w:rsidP="00AB1324">
      <w:pPr>
        <w:spacing w:before="100" w:beforeAutospacing="1" w:after="100" w:afterAutospacing="1"/>
        <w:textAlignment w:val="baseline"/>
        <w:rPr>
          <w:rFonts w:ascii="微软雅黑" w:eastAsia="微软雅黑" w:hAnsi="微软雅黑"/>
          <w:b/>
          <w:bCs/>
          <w:sz w:val="21"/>
          <w:szCs w:val="21"/>
        </w:rPr>
      </w:pPr>
      <w:r w:rsidRPr="001E04DF">
        <w:rPr>
          <w:rFonts w:ascii="微软雅黑" w:eastAsia="微软雅黑" w:hAnsi="微软雅黑" w:hint="eastAsia"/>
          <w:b/>
          <w:bCs/>
          <w:sz w:val="21"/>
          <w:szCs w:val="21"/>
        </w:rPr>
        <w:t>1、</w:t>
      </w:r>
      <w:r w:rsidR="005A315D" w:rsidRPr="001E04DF">
        <w:rPr>
          <w:rFonts w:ascii="微软雅黑" w:eastAsia="微软雅黑" w:hAnsi="微软雅黑" w:hint="eastAsia"/>
          <w:b/>
          <w:bCs/>
          <w:sz w:val="21"/>
          <w:szCs w:val="21"/>
        </w:rPr>
        <w:t>行业背景：</w:t>
      </w:r>
    </w:p>
    <w:p w14:paraId="4ED4D8D0" w14:textId="42B4A58A" w:rsidR="00A2366A" w:rsidRDefault="005A315D" w:rsidP="00AB1324">
      <w:pPr>
        <w:spacing w:before="100" w:beforeAutospacing="1" w:after="100" w:afterAutospacing="1"/>
        <w:textAlignment w:val="baseline"/>
        <w:rPr>
          <w:rFonts w:ascii="微软雅黑" w:eastAsia="微软雅黑" w:hAnsi="微软雅黑"/>
          <w:sz w:val="21"/>
          <w:szCs w:val="21"/>
        </w:rPr>
      </w:pPr>
      <w:proofErr w:type="gramStart"/>
      <w:r>
        <w:rPr>
          <w:rFonts w:ascii="微软雅黑" w:eastAsia="微软雅黑" w:hAnsi="微软雅黑" w:hint="eastAsia"/>
          <w:sz w:val="21"/>
          <w:szCs w:val="21"/>
        </w:rPr>
        <w:t>途锐是</w:t>
      </w:r>
      <w:proofErr w:type="gramEnd"/>
      <w:r>
        <w:rPr>
          <w:rFonts w:ascii="微软雅黑" w:eastAsia="微软雅黑" w:hAnsi="微软雅黑" w:hint="eastAsia"/>
          <w:sz w:val="21"/>
          <w:szCs w:val="21"/>
        </w:rPr>
        <w:t>大众品牌旗下豪华品类，</w:t>
      </w:r>
      <w:proofErr w:type="gramStart"/>
      <w:r>
        <w:rPr>
          <w:rFonts w:ascii="微软雅黑" w:eastAsia="微软雅黑" w:hAnsi="微软雅黑" w:hint="eastAsia"/>
          <w:sz w:val="21"/>
          <w:szCs w:val="21"/>
        </w:rPr>
        <w:t>途锐一代</w:t>
      </w:r>
      <w:proofErr w:type="gramEnd"/>
      <w:r>
        <w:rPr>
          <w:rFonts w:ascii="微软雅黑" w:eastAsia="微软雅黑" w:hAnsi="微软雅黑" w:hint="eastAsia"/>
          <w:sz w:val="21"/>
          <w:szCs w:val="21"/>
        </w:rPr>
        <w:t>的车型曾一度超过BBA的口碑，近些年随着中国车市的诸多变化，包括整体行业环境、消费群体的年轻化、新能源入市竞争等因素，</w:t>
      </w:r>
      <w:proofErr w:type="gramStart"/>
      <w:r>
        <w:rPr>
          <w:rFonts w:ascii="微软雅黑" w:eastAsia="微软雅黑" w:hAnsi="微软雅黑" w:hint="eastAsia"/>
          <w:sz w:val="21"/>
          <w:szCs w:val="21"/>
        </w:rPr>
        <w:t>途锐的</w:t>
      </w:r>
      <w:proofErr w:type="gramEnd"/>
      <w:r>
        <w:rPr>
          <w:rFonts w:ascii="微软雅黑" w:eastAsia="微软雅黑" w:hAnsi="微软雅黑" w:hint="eastAsia"/>
          <w:sz w:val="21"/>
          <w:szCs w:val="21"/>
        </w:rPr>
        <w:t>声量及品牌认可</w:t>
      </w:r>
      <w:proofErr w:type="gramStart"/>
      <w:r>
        <w:rPr>
          <w:rFonts w:ascii="微软雅黑" w:eastAsia="微软雅黑" w:hAnsi="微软雅黑" w:hint="eastAsia"/>
          <w:sz w:val="21"/>
          <w:szCs w:val="21"/>
        </w:rPr>
        <w:t>度进入</w:t>
      </w:r>
      <w:proofErr w:type="gramEnd"/>
      <w:r>
        <w:rPr>
          <w:rFonts w:ascii="微软雅黑" w:eastAsia="微软雅黑" w:hAnsi="微软雅黑" w:hint="eastAsia"/>
          <w:sz w:val="21"/>
          <w:szCs w:val="21"/>
        </w:rPr>
        <w:t>到瓶颈期，新生代消费群体、以及商务人士更多的会转向宝马奔驰、特斯拉等等这种一眼彰显身份的车型，对于大众品牌50-70w价格的车型，越来越多人觉得性价比非常低，进口大众</w:t>
      </w:r>
      <w:proofErr w:type="gramStart"/>
      <w:r>
        <w:rPr>
          <w:rFonts w:ascii="微软雅黑" w:eastAsia="微软雅黑" w:hAnsi="微软雅黑" w:hint="eastAsia"/>
          <w:sz w:val="21"/>
          <w:szCs w:val="21"/>
        </w:rPr>
        <w:t>途锐经历</w:t>
      </w:r>
      <w:proofErr w:type="gramEnd"/>
      <w:r>
        <w:rPr>
          <w:rFonts w:ascii="微软雅黑" w:eastAsia="微软雅黑" w:hAnsi="微软雅黑"/>
          <w:sz w:val="21"/>
          <w:szCs w:val="21"/>
        </w:rPr>
        <w:t>20年的发展，从出道巅峰到如今光环褪去，背后是用户对于品牌力以及产品力认知度及认可度下降导致的主要结果</w:t>
      </w:r>
      <w:r w:rsidR="00AB1324">
        <w:rPr>
          <w:rFonts w:ascii="微软雅黑" w:eastAsia="微软雅黑" w:hAnsi="微软雅黑" w:hint="eastAsia"/>
          <w:sz w:val="21"/>
          <w:szCs w:val="21"/>
        </w:rPr>
        <w:t>。</w:t>
      </w:r>
    </w:p>
    <w:p w14:paraId="568E7442" w14:textId="3C5F0CDB" w:rsidR="00A2366A" w:rsidRPr="001E04DF" w:rsidRDefault="001B2B20" w:rsidP="00AB1324">
      <w:pPr>
        <w:spacing w:before="100" w:beforeAutospacing="1" w:after="100" w:afterAutospacing="1"/>
        <w:textAlignment w:val="baseline"/>
        <w:rPr>
          <w:rFonts w:ascii="微软雅黑" w:eastAsia="微软雅黑" w:hAnsi="微软雅黑"/>
          <w:b/>
          <w:bCs/>
          <w:sz w:val="21"/>
          <w:szCs w:val="21"/>
        </w:rPr>
      </w:pPr>
      <w:r w:rsidRPr="001E04DF">
        <w:rPr>
          <w:rFonts w:ascii="微软雅黑" w:eastAsia="微软雅黑" w:hAnsi="微软雅黑" w:hint="eastAsia"/>
          <w:b/>
          <w:bCs/>
          <w:sz w:val="21"/>
          <w:szCs w:val="21"/>
        </w:rPr>
        <w:t>2、</w:t>
      </w:r>
      <w:r w:rsidR="005A315D" w:rsidRPr="001E04DF">
        <w:rPr>
          <w:rFonts w:ascii="微软雅黑" w:eastAsia="微软雅黑" w:hAnsi="微软雅黑" w:hint="eastAsia"/>
          <w:b/>
          <w:bCs/>
          <w:sz w:val="21"/>
          <w:szCs w:val="21"/>
        </w:rPr>
        <w:t>营销困境：</w:t>
      </w:r>
    </w:p>
    <w:p w14:paraId="320EF9DE" w14:textId="273F827D" w:rsidR="00A2366A" w:rsidRDefault="005A315D" w:rsidP="00AB132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面临品牌关注、内容声量、车型销量下滑三重压力，搜索指数、资讯指数均不及竞品，</w:t>
      </w:r>
      <w:proofErr w:type="gramStart"/>
      <w:r>
        <w:rPr>
          <w:rFonts w:ascii="微软雅黑" w:eastAsia="微软雅黑" w:hAnsi="微软雅黑" w:hint="eastAsia"/>
          <w:sz w:val="21"/>
          <w:szCs w:val="21"/>
        </w:rPr>
        <w:t>销量环</w:t>
      </w:r>
      <w:proofErr w:type="gramEnd"/>
      <w:r>
        <w:rPr>
          <w:rFonts w:ascii="微软雅黑" w:eastAsia="微软雅黑" w:hAnsi="微软雅黑" w:hint="eastAsia"/>
          <w:sz w:val="21"/>
          <w:szCs w:val="21"/>
        </w:rPr>
        <w:t>比跌幅6</w:t>
      </w:r>
      <w:r>
        <w:rPr>
          <w:rFonts w:ascii="微软雅黑" w:eastAsia="微软雅黑" w:hAnsi="微软雅黑"/>
          <w:sz w:val="21"/>
          <w:szCs w:val="21"/>
        </w:rPr>
        <w:t>0%</w:t>
      </w:r>
      <w:r w:rsidR="00AB1324">
        <w:rPr>
          <w:rFonts w:ascii="微软雅黑" w:eastAsia="微软雅黑" w:hAnsi="微软雅黑" w:hint="eastAsia"/>
          <w:sz w:val="21"/>
          <w:szCs w:val="21"/>
        </w:rPr>
        <w:t>。</w:t>
      </w:r>
    </w:p>
    <w:p w14:paraId="7674EDDF" w14:textId="4A7DC9B4" w:rsidR="00A2366A" w:rsidRDefault="005A315D" w:rsidP="00AB1324">
      <w:pPr>
        <w:spacing w:before="100" w:beforeAutospacing="1" w:after="100" w:afterAutospacing="1"/>
        <w:textAlignment w:val="baseline"/>
        <w:rPr>
          <w:rFonts w:ascii="微软雅黑" w:eastAsia="微软雅黑" w:hAnsi="微软雅黑" w:hint="eastAsia"/>
          <w:sz w:val="21"/>
          <w:szCs w:val="21"/>
        </w:rPr>
      </w:pPr>
      <w:r>
        <w:rPr>
          <w:noProof/>
        </w:rPr>
        <w:drawing>
          <wp:inline distT="0" distB="0" distL="0" distR="0" wp14:anchorId="36C38DD4" wp14:editId="0724D217">
            <wp:extent cx="5720715" cy="3275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20715" cy="3275330"/>
                    </a:xfrm>
                    <a:prstGeom prst="rect">
                      <a:avLst/>
                    </a:prstGeom>
                  </pic:spPr>
                </pic:pic>
              </a:graphicData>
            </a:graphic>
          </wp:inline>
        </w:drawing>
      </w:r>
    </w:p>
    <w:p w14:paraId="7ED67DC4" w14:textId="77777777" w:rsidR="00A2366A" w:rsidRDefault="005A315D" w:rsidP="00AB1324">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05A3CEDA" w14:textId="10E6446C" w:rsidR="00A2366A" w:rsidRPr="001E04DF" w:rsidRDefault="005A315D" w:rsidP="00AB1324">
      <w:pPr>
        <w:pStyle w:val="af6"/>
        <w:numPr>
          <w:ilvl w:val="0"/>
          <w:numId w:val="1"/>
        </w:numPr>
        <w:spacing w:before="100" w:beforeAutospacing="1" w:after="100" w:afterAutospacing="1"/>
        <w:ind w:left="0" w:firstLineChars="0" w:firstLine="0"/>
        <w:textAlignment w:val="baseline"/>
        <w:rPr>
          <w:rFonts w:ascii="微软雅黑" w:eastAsia="微软雅黑" w:hAnsi="微软雅黑"/>
          <w:szCs w:val="21"/>
        </w:rPr>
      </w:pPr>
      <w:r w:rsidRPr="001E04DF">
        <w:rPr>
          <w:rFonts w:ascii="微软雅黑" w:eastAsia="微软雅黑" w:hAnsi="微软雅黑" w:hint="eastAsia"/>
          <w:b/>
          <w:bCs/>
          <w:szCs w:val="21"/>
        </w:rPr>
        <w:lastRenderedPageBreak/>
        <w:t>激发关注增量：</w:t>
      </w:r>
      <w:r w:rsidRPr="001E04DF">
        <w:rPr>
          <w:rFonts w:ascii="微软雅黑" w:eastAsia="微软雅黑" w:hAnsi="微软雅黑" w:hint="eastAsia"/>
          <w:szCs w:val="21"/>
        </w:rPr>
        <w:t>除核心受众群体外影响更广泛圈层关注，提升</w:t>
      </w:r>
      <w:proofErr w:type="gramStart"/>
      <w:r w:rsidRPr="001E04DF">
        <w:rPr>
          <w:rFonts w:ascii="微软雅黑" w:eastAsia="微软雅黑" w:hAnsi="微软雅黑" w:hint="eastAsia"/>
          <w:szCs w:val="21"/>
        </w:rPr>
        <w:t>潜客的触达</w:t>
      </w:r>
      <w:proofErr w:type="gramEnd"/>
      <w:r w:rsidRPr="001E04DF">
        <w:rPr>
          <w:rFonts w:ascii="微软雅黑" w:eastAsia="微软雅黑" w:hAnsi="微软雅黑" w:hint="eastAsia"/>
          <w:szCs w:val="21"/>
        </w:rPr>
        <w:t>效率</w:t>
      </w:r>
      <w:r w:rsidR="00AB1324">
        <w:rPr>
          <w:rFonts w:ascii="微软雅黑" w:eastAsia="微软雅黑" w:hAnsi="微软雅黑" w:hint="eastAsia"/>
          <w:szCs w:val="21"/>
        </w:rPr>
        <w:t>；</w:t>
      </w:r>
    </w:p>
    <w:p w14:paraId="78434467" w14:textId="6CDB9343" w:rsidR="00A2366A" w:rsidRDefault="005A315D" w:rsidP="00AB1324">
      <w:pPr>
        <w:pStyle w:val="af6"/>
        <w:numPr>
          <w:ilvl w:val="0"/>
          <w:numId w:val="1"/>
        </w:numPr>
        <w:spacing w:before="100" w:beforeAutospacing="1" w:after="100" w:afterAutospacing="1"/>
        <w:ind w:left="0" w:firstLineChars="0" w:firstLine="0"/>
        <w:textAlignment w:val="baseline"/>
        <w:rPr>
          <w:rFonts w:ascii="微软雅黑" w:eastAsia="微软雅黑" w:hAnsi="微软雅黑"/>
          <w:szCs w:val="21"/>
        </w:rPr>
      </w:pPr>
      <w:r w:rsidRPr="001E04DF">
        <w:rPr>
          <w:rFonts w:ascii="微软雅黑" w:eastAsia="微软雅黑" w:hAnsi="微软雅黑" w:hint="eastAsia"/>
          <w:b/>
          <w:bCs/>
          <w:szCs w:val="21"/>
        </w:rPr>
        <w:t>重塑品牌及产品力认知：</w:t>
      </w:r>
      <w:r>
        <w:rPr>
          <w:rFonts w:ascii="微软雅黑" w:eastAsia="微软雅黑" w:hAnsi="微软雅黑" w:hint="eastAsia"/>
          <w:szCs w:val="21"/>
        </w:rPr>
        <w:t>借助内容手段</w:t>
      </w:r>
      <w:proofErr w:type="gramStart"/>
      <w:r>
        <w:rPr>
          <w:rFonts w:ascii="微软雅黑" w:eastAsia="微软雅黑" w:hAnsi="微软雅黑" w:hint="eastAsia"/>
          <w:szCs w:val="21"/>
        </w:rPr>
        <w:t>建立途锐豪华</w:t>
      </w:r>
      <w:proofErr w:type="gramEnd"/>
      <w:r>
        <w:rPr>
          <w:rFonts w:ascii="微软雅黑" w:eastAsia="微软雅黑" w:hAnsi="微软雅黑"/>
          <w:szCs w:val="21"/>
        </w:rPr>
        <w:t>SUV</w:t>
      </w:r>
      <w:r>
        <w:rPr>
          <w:rFonts w:ascii="微软雅黑" w:eastAsia="微软雅黑" w:hAnsi="微软雅黑" w:hint="eastAsia"/>
          <w:szCs w:val="21"/>
        </w:rPr>
        <w:t>差异化认知区隔，多维角度内容产出狙击竞品</w:t>
      </w:r>
      <w:r w:rsidR="00AB1324">
        <w:rPr>
          <w:rFonts w:ascii="微软雅黑" w:eastAsia="微软雅黑" w:hAnsi="微软雅黑" w:hint="eastAsia"/>
          <w:szCs w:val="21"/>
        </w:rPr>
        <w:t>；</w:t>
      </w:r>
    </w:p>
    <w:p w14:paraId="7E92C0F5" w14:textId="0FA4A1E0" w:rsidR="00A2366A" w:rsidRPr="00AB1324" w:rsidRDefault="005A315D" w:rsidP="00AB1324">
      <w:pPr>
        <w:pStyle w:val="af6"/>
        <w:numPr>
          <w:ilvl w:val="0"/>
          <w:numId w:val="1"/>
        </w:numPr>
        <w:spacing w:before="100" w:beforeAutospacing="1" w:after="100" w:afterAutospacing="1"/>
        <w:ind w:left="0" w:firstLineChars="0" w:firstLine="0"/>
        <w:textAlignment w:val="baseline"/>
        <w:rPr>
          <w:rFonts w:ascii="微软雅黑" w:eastAsia="微软雅黑" w:hAnsi="微软雅黑" w:hint="eastAsia"/>
          <w:szCs w:val="21"/>
        </w:rPr>
      </w:pPr>
      <w:proofErr w:type="gramStart"/>
      <w:r w:rsidRPr="001E04DF">
        <w:rPr>
          <w:rFonts w:ascii="微软雅黑" w:eastAsia="微软雅黑" w:hAnsi="微软雅黑" w:hint="eastAsia"/>
          <w:b/>
          <w:bCs/>
          <w:szCs w:val="21"/>
        </w:rPr>
        <w:t>提升留资效率</w:t>
      </w:r>
      <w:proofErr w:type="gramEnd"/>
      <w:r w:rsidRPr="001E04DF">
        <w:rPr>
          <w:rFonts w:ascii="微软雅黑" w:eastAsia="微软雅黑" w:hAnsi="微软雅黑" w:hint="eastAsia"/>
          <w:b/>
          <w:bCs/>
          <w:szCs w:val="21"/>
        </w:rPr>
        <w:t>：</w:t>
      </w:r>
      <w:r>
        <w:rPr>
          <w:rFonts w:ascii="微软雅黑" w:eastAsia="微软雅黑" w:hAnsi="微软雅黑" w:hint="eastAsia"/>
          <w:szCs w:val="21"/>
        </w:rPr>
        <w:t>通过</w:t>
      </w:r>
      <w:proofErr w:type="gramStart"/>
      <w:r>
        <w:rPr>
          <w:rFonts w:ascii="微软雅黑" w:eastAsia="微软雅黑" w:hAnsi="微软雅黑" w:hint="eastAsia"/>
          <w:szCs w:val="21"/>
        </w:rPr>
        <w:t>品效联合</w:t>
      </w:r>
      <w:proofErr w:type="gramEnd"/>
      <w:r>
        <w:rPr>
          <w:rFonts w:ascii="微软雅黑" w:eastAsia="微软雅黑" w:hAnsi="微软雅黑" w:hint="eastAsia"/>
          <w:szCs w:val="21"/>
        </w:rPr>
        <w:t>的资源形式，缩短用户转化路径，助力线索收集</w:t>
      </w:r>
      <w:r w:rsidR="00AB1324">
        <w:rPr>
          <w:rFonts w:ascii="微软雅黑" w:eastAsia="微软雅黑" w:hAnsi="微软雅黑" w:hint="eastAsia"/>
          <w:szCs w:val="21"/>
        </w:rPr>
        <w:t>。</w:t>
      </w:r>
    </w:p>
    <w:p w14:paraId="5F016D8A" w14:textId="77777777" w:rsidR="00A2366A" w:rsidRDefault="005A315D" w:rsidP="00AB1324">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54D42EC2" w14:textId="30A41C80" w:rsidR="00A2366A" w:rsidRDefault="005A315D" w:rsidP="00AB1324">
      <w:pPr>
        <w:spacing w:before="100" w:beforeAutospacing="1" w:after="100" w:afterAutospacing="1"/>
        <w:textAlignment w:val="baseline"/>
        <w:rPr>
          <w:rFonts w:ascii="微软雅黑" w:eastAsia="微软雅黑" w:hAnsi="微软雅黑" w:cs="Times New Roman"/>
          <w:kern w:val="2"/>
          <w:sz w:val="21"/>
          <w:szCs w:val="21"/>
        </w:rPr>
      </w:pPr>
      <w:r>
        <w:rPr>
          <w:rFonts w:ascii="微软雅黑" w:eastAsia="微软雅黑" w:hAnsi="微软雅黑" w:cs="Times New Roman" w:hint="eastAsia"/>
          <w:kern w:val="2"/>
          <w:sz w:val="21"/>
          <w:szCs w:val="21"/>
        </w:rPr>
        <w:t>整合百度内容生态全链智能营销能力，搭载「</w:t>
      </w:r>
      <w:proofErr w:type="gramStart"/>
      <w:r>
        <w:rPr>
          <w:rFonts w:ascii="微软雅黑" w:eastAsia="微软雅黑" w:hAnsi="微软雅黑" w:cs="Times New Roman" w:hint="eastAsia"/>
          <w:kern w:val="2"/>
          <w:sz w:val="21"/>
          <w:szCs w:val="21"/>
        </w:rPr>
        <w:t>星品效</w:t>
      </w:r>
      <w:proofErr w:type="gramEnd"/>
      <w:r>
        <w:rPr>
          <w:rFonts w:ascii="微软雅黑" w:eastAsia="微软雅黑" w:hAnsi="微软雅黑" w:cs="Times New Roman" w:hint="eastAsia"/>
          <w:kern w:val="2"/>
          <w:sz w:val="21"/>
          <w:szCs w:val="21"/>
        </w:rPr>
        <w:t>」效果产品，开启</w:t>
      </w:r>
      <w:proofErr w:type="gramStart"/>
      <w:r>
        <w:rPr>
          <w:rFonts w:ascii="微软雅黑" w:eastAsia="微软雅黑" w:hAnsi="微软雅黑" w:cs="Times New Roman" w:hint="eastAsia"/>
          <w:kern w:val="2"/>
          <w:sz w:val="21"/>
          <w:szCs w:val="21"/>
        </w:rPr>
        <w:t>了途锐此次智</w:t>
      </w:r>
      <w:proofErr w:type="gramEnd"/>
      <w:r>
        <w:rPr>
          <w:rFonts w:ascii="微软雅黑" w:eastAsia="微软雅黑" w:hAnsi="微软雅黑" w:cs="Times New Roman" w:hint="eastAsia"/>
          <w:kern w:val="2"/>
          <w:sz w:val="21"/>
          <w:szCs w:val="21"/>
        </w:rPr>
        <w:t>效合力的内容营销新局面</w:t>
      </w:r>
      <w:r w:rsidR="00AB1324">
        <w:rPr>
          <w:rFonts w:ascii="微软雅黑" w:eastAsia="微软雅黑" w:hAnsi="微软雅黑" w:cs="Times New Roman" w:hint="eastAsia"/>
          <w:kern w:val="2"/>
          <w:sz w:val="21"/>
          <w:szCs w:val="21"/>
        </w:rPr>
        <w:t>。</w:t>
      </w:r>
    </w:p>
    <w:p w14:paraId="6B12AA55" w14:textId="22E621C2" w:rsidR="00A2366A" w:rsidRDefault="005A315D" w:rsidP="00AB1324">
      <w:pPr>
        <w:spacing w:before="100" w:beforeAutospacing="1" w:after="100" w:afterAutospacing="1"/>
        <w:textAlignment w:val="baseline"/>
        <w:rPr>
          <w:rFonts w:ascii="微软雅黑" w:eastAsia="微软雅黑" w:hAnsi="微软雅黑" w:cs="Times New Roman"/>
          <w:kern w:val="2"/>
          <w:sz w:val="21"/>
          <w:szCs w:val="21"/>
        </w:rPr>
      </w:pPr>
      <w:r>
        <w:rPr>
          <w:rFonts w:ascii="微软雅黑" w:eastAsia="微软雅黑" w:hAnsi="微软雅黑" w:cs="Times New Roman" w:hint="eastAsia"/>
          <w:kern w:val="2"/>
          <w:sz w:val="21"/>
          <w:szCs w:val="21"/>
        </w:rPr>
        <w:t>1、投放前：借助百度观星盘智能数据工具，从内容资产数据的角度出发，进行全维的数据洞察，为后续的合作策略以及内容定制角度给予充分指导</w:t>
      </w:r>
      <w:r w:rsidR="00AB1324">
        <w:rPr>
          <w:rFonts w:ascii="微软雅黑" w:eastAsia="微软雅黑" w:hAnsi="微软雅黑" w:cs="Times New Roman" w:hint="eastAsia"/>
          <w:kern w:val="2"/>
          <w:sz w:val="21"/>
          <w:szCs w:val="21"/>
        </w:rPr>
        <w:t>；</w:t>
      </w:r>
    </w:p>
    <w:p w14:paraId="461D6142" w14:textId="71A9DF59" w:rsidR="00A2366A" w:rsidRDefault="005A315D" w:rsidP="00AB1324">
      <w:pPr>
        <w:spacing w:before="100" w:beforeAutospacing="1" w:after="100" w:afterAutospacing="1"/>
        <w:textAlignment w:val="baseline"/>
        <w:rPr>
          <w:rFonts w:ascii="微软雅黑" w:eastAsia="微软雅黑" w:hAnsi="微软雅黑" w:cs="Times New Roman"/>
          <w:kern w:val="2"/>
          <w:sz w:val="21"/>
          <w:szCs w:val="21"/>
        </w:rPr>
      </w:pPr>
      <w:r>
        <w:rPr>
          <w:rFonts w:ascii="微软雅黑" w:eastAsia="微软雅黑" w:hAnsi="微软雅黑" w:cs="Times New Roman"/>
          <w:kern w:val="2"/>
          <w:sz w:val="21"/>
          <w:szCs w:val="21"/>
        </w:rPr>
        <w:t>2</w:t>
      </w:r>
      <w:r>
        <w:rPr>
          <w:rFonts w:ascii="微软雅黑" w:eastAsia="微软雅黑" w:hAnsi="微软雅黑" w:cs="Times New Roman" w:hint="eastAsia"/>
          <w:kern w:val="2"/>
          <w:sz w:val="21"/>
          <w:szCs w:val="21"/>
        </w:rPr>
        <w:t>、投放中：</w:t>
      </w:r>
      <w:r>
        <w:rPr>
          <w:rFonts w:ascii="微软雅黑" w:eastAsia="微软雅黑" w:hAnsi="微软雅黑" w:cs="Times New Roman"/>
          <w:kern w:val="2"/>
          <w:sz w:val="21"/>
          <w:szCs w:val="21"/>
        </w:rPr>
        <w:t>借助技术能力，针对不同圈层的目标受</w:t>
      </w:r>
      <w:proofErr w:type="gramStart"/>
      <w:r>
        <w:rPr>
          <w:rFonts w:ascii="微软雅黑" w:eastAsia="微软雅黑" w:hAnsi="微软雅黑" w:cs="Times New Roman"/>
          <w:kern w:val="2"/>
          <w:sz w:val="21"/>
          <w:szCs w:val="21"/>
        </w:rPr>
        <w:t>众进行</w:t>
      </w:r>
      <w:proofErr w:type="gramEnd"/>
      <w:r>
        <w:rPr>
          <w:rFonts w:ascii="微软雅黑" w:eastAsia="微软雅黑" w:hAnsi="微软雅黑" w:cs="Times New Roman"/>
          <w:kern w:val="2"/>
          <w:sz w:val="21"/>
          <w:szCs w:val="21"/>
        </w:rPr>
        <w:t>智能分发，同时在文章内容中</w:t>
      </w:r>
      <w:r>
        <w:rPr>
          <w:rFonts w:ascii="微软雅黑" w:eastAsia="微软雅黑" w:hAnsi="微软雅黑" w:cs="Times New Roman" w:hint="eastAsia"/>
          <w:kern w:val="2"/>
          <w:sz w:val="21"/>
          <w:szCs w:val="21"/>
        </w:rPr>
        <w:t>通过绑定小程序，用户阅读内容时点击即可进行线索留资，</w:t>
      </w:r>
      <w:proofErr w:type="gramStart"/>
      <w:r>
        <w:rPr>
          <w:rFonts w:ascii="微软雅黑" w:eastAsia="微软雅黑" w:hAnsi="微软雅黑" w:cs="Times New Roman"/>
          <w:kern w:val="2"/>
          <w:sz w:val="21"/>
          <w:szCs w:val="21"/>
        </w:rPr>
        <w:t>实现潜客的</w:t>
      </w:r>
      <w:proofErr w:type="gramEnd"/>
      <w:r>
        <w:rPr>
          <w:rFonts w:ascii="微软雅黑" w:eastAsia="微软雅黑" w:hAnsi="微软雅黑" w:cs="Times New Roman"/>
          <w:kern w:val="2"/>
          <w:sz w:val="21"/>
          <w:szCs w:val="21"/>
        </w:rPr>
        <w:t>提效转化</w:t>
      </w:r>
      <w:r w:rsidR="00AB1324">
        <w:rPr>
          <w:rFonts w:ascii="微软雅黑" w:eastAsia="微软雅黑" w:hAnsi="微软雅黑" w:cs="Times New Roman" w:hint="eastAsia"/>
          <w:kern w:val="2"/>
          <w:sz w:val="21"/>
          <w:szCs w:val="21"/>
        </w:rPr>
        <w:t>；</w:t>
      </w:r>
    </w:p>
    <w:p w14:paraId="70290DD8" w14:textId="63578716" w:rsidR="00A2366A" w:rsidRDefault="005A315D" w:rsidP="00AB1324">
      <w:pPr>
        <w:spacing w:before="100" w:beforeAutospacing="1" w:after="100" w:afterAutospacing="1"/>
        <w:textAlignment w:val="baseline"/>
        <w:rPr>
          <w:rFonts w:ascii="微软雅黑" w:eastAsia="微软雅黑" w:hAnsi="微软雅黑" w:cs="Times New Roman"/>
          <w:kern w:val="2"/>
          <w:sz w:val="21"/>
          <w:szCs w:val="21"/>
        </w:rPr>
      </w:pPr>
      <w:r>
        <w:rPr>
          <w:rFonts w:ascii="微软雅黑" w:eastAsia="微软雅黑" w:hAnsi="微软雅黑" w:cs="Times New Roman"/>
          <w:kern w:val="2"/>
          <w:sz w:val="21"/>
          <w:szCs w:val="21"/>
        </w:rPr>
        <w:t>3</w:t>
      </w:r>
      <w:r>
        <w:rPr>
          <w:rFonts w:ascii="微软雅黑" w:eastAsia="微软雅黑" w:hAnsi="微软雅黑" w:cs="Times New Roman" w:hint="eastAsia"/>
          <w:kern w:val="2"/>
          <w:sz w:val="21"/>
          <w:szCs w:val="21"/>
        </w:rPr>
        <w:t>、投放后：</w:t>
      </w:r>
      <w:r>
        <w:rPr>
          <w:rFonts w:ascii="微软雅黑" w:eastAsia="微软雅黑" w:hAnsi="微软雅黑" w:cs="Times New Roman"/>
          <w:kern w:val="2"/>
          <w:sz w:val="21"/>
          <w:szCs w:val="21"/>
        </w:rPr>
        <w:t>围绕AIA</w:t>
      </w:r>
      <w:r>
        <w:rPr>
          <w:rFonts w:ascii="微软雅黑" w:eastAsia="微软雅黑" w:hAnsi="微软雅黑" w:cs="Times New Roman" w:hint="eastAsia"/>
          <w:kern w:val="2"/>
          <w:sz w:val="21"/>
          <w:szCs w:val="21"/>
        </w:rPr>
        <w:t>模型</w:t>
      </w:r>
      <w:r>
        <w:rPr>
          <w:rFonts w:ascii="微软雅黑" w:eastAsia="微软雅黑" w:hAnsi="微软雅黑" w:cs="Times New Roman"/>
          <w:kern w:val="2"/>
          <w:sz w:val="21"/>
          <w:szCs w:val="21"/>
        </w:rPr>
        <w:t>方向</w:t>
      </w:r>
      <w:r>
        <w:rPr>
          <w:rFonts w:ascii="微软雅黑" w:eastAsia="微软雅黑" w:hAnsi="微软雅黑" w:cs="Times New Roman" w:hint="eastAsia"/>
          <w:kern w:val="2"/>
          <w:sz w:val="21"/>
          <w:szCs w:val="21"/>
        </w:rPr>
        <w:t>（</w:t>
      </w:r>
      <w:r>
        <w:rPr>
          <w:rFonts w:ascii="微软雅黑" w:eastAsia="微软雅黑" w:hAnsi="微软雅黑" w:cs="Times New Roman"/>
          <w:kern w:val="2"/>
          <w:sz w:val="21"/>
          <w:szCs w:val="21"/>
        </w:rPr>
        <w:t>Awareness 用户触达</w:t>
      </w:r>
      <w:r>
        <w:rPr>
          <w:rFonts w:ascii="微软雅黑" w:eastAsia="微软雅黑" w:hAnsi="微软雅黑" w:cs="Times New Roman" w:hint="eastAsia"/>
          <w:kern w:val="2"/>
          <w:sz w:val="21"/>
          <w:szCs w:val="21"/>
        </w:rPr>
        <w:t>、</w:t>
      </w:r>
      <w:r>
        <w:rPr>
          <w:rFonts w:ascii="微软雅黑" w:eastAsia="微软雅黑" w:hAnsi="微软雅黑" w:cs="Times New Roman"/>
          <w:kern w:val="2"/>
          <w:sz w:val="21"/>
          <w:szCs w:val="21"/>
        </w:rPr>
        <w:t>Intention 意图人群</w:t>
      </w:r>
      <w:r>
        <w:rPr>
          <w:rFonts w:ascii="微软雅黑" w:eastAsia="微软雅黑" w:hAnsi="微软雅黑" w:cs="Times New Roman" w:hint="eastAsia"/>
          <w:kern w:val="2"/>
          <w:sz w:val="21"/>
          <w:szCs w:val="21"/>
        </w:rPr>
        <w:t>、</w:t>
      </w:r>
      <w:r>
        <w:rPr>
          <w:rFonts w:ascii="微软雅黑" w:eastAsia="微软雅黑" w:hAnsi="微软雅黑" w:cs="Times New Roman"/>
          <w:kern w:val="2"/>
          <w:sz w:val="21"/>
          <w:szCs w:val="21"/>
        </w:rPr>
        <w:t>Action 行动人群</w:t>
      </w:r>
      <w:r>
        <w:rPr>
          <w:rFonts w:ascii="微软雅黑" w:eastAsia="微软雅黑" w:hAnsi="微软雅黑" w:cs="Times New Roman" w:hint="eastAsia"/>
          <w:kern w:val="2"/>
          <w:sz w:val="21"/>
          <w:szCs w:val="21"/>
        </w:rPr>
        <w:t>）</w:t>
      </w:r>
      <w:r>
        <w:rPr>
          <w:rFonts w:ascii="微软雅黑" w:eastAsia="微软雅黑" w:hAnsi="微软雅黑" w:cs="Times New Roman"/>
          <w:kern w:val="2"/>
          <w:sz w:val="21"/>
          <w:szCs w:val="21"/>
        </w:rPr>
        <w:t>进行</w:t>
      </w:r>
      <w:r>
        <w:rPr>
          <w:rFonts w:ascii="微软雅黑" w:eastAsia="微软雅黑" w:hAnsi="微软雅黑" w:cs="Times New Roman" w:hint="eastAsia"/>
          <w:kern w:val="2"/>
          <w:sz w:val="21"/>
          <w:szCs w:val="21"/>
        </w:rPr>
        <w:t>最终投放</w:t>
      </w:r>
      <w:r>
        <w:rPr>
          <w:rFonts w:ascii="微软雅黑" w:eastAsia="微软雅黑" w:hAnsi="微软雅黑" w:cs="Times New Roman"/>
          <w:kern w:val="2"/>
          <w:sz w:val="21"/>
          <w:szCs w:val="21"/>
        </w:rPr>
        <w:t>效果度量</w:t>
      </w:r>
      <w:r w:rsidR="00AB1324">
        <w:rPr>
          <w:rFonts w:ascii="微软雅黑" w:eastAsia="微软雅黑" w:hAnsi="微软雅黑" w:cs="Times New Roman" w:hint="eastAsia"/>
          <w:kern w:val="2"/>
          <w:sz w:val="21"/>
          <w:szCs w:val="21"/>
        </w:rPr>
        <w:t>。</w:t>
      </w:r>
    </w:p>
    <w:p w14:paraId="47F9D833" w14:textId="2FE64716" w:rsidR="00A2366A" w:rsidRPr="00AB1324" w:rsidRDefault="005A315D" w:rsidP="00AB1324">
      <w:pPr>
        <w:spacing w:before="100" w:beforeAutospacing="1" w:after="100" w:afterAutospacing="1"/>
        <w:textAlignment w:val="baseline"/>
        <w:rPr>
          <w:rFonts w:ascii="微软雅黑" w:eastAsia="微软雅黑" w:hAnsi="微软雅黑" w:hint="eastAsia"/>
          <w:b/>
          <w:color w:val="C79E5B"/>
          <w:sz w:val="28"/>
        </w:rPr>
      </w:pPr>
      <w:r>
        <w:rPr>
          <w:noProof/>
        </w:rPr>
        <w:drawing>
          <wp:inline distT="0" distB="0" distL="0" distR="0" wp14:anchorId="2A9C6831" wp14:editId="4D55DD3E">
            <wp:extent cx="5720715" cy="35210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720715" cy="3521075"/>
                    </a:xfrm>
                    <a:prstGeom prst="rect">
                      <a:avLst/>
                    </a:prstGeom>
                  </pic:spPr>
                </pic:pic>
              </a:graphicData>
            </a:graphic>
          </wp:inline>
        </w:drawing>
      </w:r>
    </w:p>
    <w:p w14:paraId="56E7FD42" w14:textId="77777777" w:rsidR="00A2366A" w:rsidRDefault="005A315D" w:rsidP="00AB1324">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52B99964" w14:textId="0FC5C14D" w:rsidR="001B2B20" w:rsidRPr="00AB1324" w:rsidRDefault="00AB1324" w:rsidP="00AB1324">
      <w:pPr>
        <w:spacing w:before="100" w:beforeAutospacing="1" w:after="100" w:afterAutospacing="1"/>
        <w:textAlignment w:val="baseline"/>
        <w:rPr>
          <w:rFonts w:ascii="微软雅黑" w:eastAsia="微软雅黑" w:hAnsi="微软雅黑"/>
          <w:sz w:val="21"/>
          <w:szCs w:val="21"/>
        </w:rPr>
      </w:pPr>
      <w:r w:rsidRPr="00AB1324">
        <w:rPr>
          <w:rFonts w:ascii="微软雅黑" w:eastAsia="微软雅黑" w:hAnsi="微软雅黑" w:hint="eastAsia"/>
          <w:b/>
          <w:bCs/>
          <w:sz w:val="21"/>
          <w:szCs w:val="21"/>
        </w:rPr>
        <w:t>1、</w:t>
      </w:r>
      <w:r w:rsidR="005A315D" w:rsidRPr="00AB1324">
        <w:rPr>
          <w:rFonts w:ascii="微软雅黑" w:eastAsia="微软雅黑" w:hAnsi="微软雅黑" w:hint="eastAsia"/>
          <w:b/>
          <w:bCs/>
          <w:sz w:val="21"/>
          <w:szCs w:val="21"/>
        </w:rPr>
        <w:t>投放前-数据洞察：</w:t>
      </w:r>
      <w:r w:rsidR="005A315D" w:rsidRPr="00AB1324">
        <w:rPr>
          <w:rFonts w:ascii="微软雅黑" w:eastAsia="微软雅黑" w:hAnsi="微软雅黑" w:hint="eastAsia"/>
          <w:sz w:val="21"/>
          <w:szCs w:val="21"/>
        </w:rPr>
        <w:t>充分利用观星盘数据模块，围绕</w:t>
      </w:r>
      <w:proofErr w:type="gramStart"/>
      <w:r w:rsidR="005A315D" w:rsidRPr="00AB1324">
        <w:rPr>
          <w:rFonts w:ascii="微软雅黑" w:eastAsia="微软雅黑" w:hAnsi="微软雅黑" w:hint="eastAsia"/>
          <w:sz w:val="21"/>
          <w:szCs w:val="21"/>
        </w:rPr>
        <w:t>途锐进行</w:t>
      </w:r>
      <w:proofErr w:type="gramEnd"/>
      <w:r w:rsidR="005A315D" w:rsidRPr="00AB1324">
        <w:rPr>
          <w:rFonts w:ascii="微软雅黑" w:eastAsia="微软雅黑" w:hAnsi="微软雅黑" w:hint="eastAsia"/>
          <w:sz w:val="21"/>
          <w:szCs w:val="21"/>
        </w:rPr>
        <w:t>体系化数据评估，从内容影响力分析、内容情感分析、内容结构分析、内容人群画像分析四个角度入手，去</w:t>
      </w:r>
      <w:proofErr w:type="gramStart"/>
      <w:r w:rsidR="005A315D" w:rsidRPr="00AB1324">
        <w:rPr>
          <w:rFonts w:ascii="微软雅黑" w:eastAsia="微软雅黑" w:hAnsi="微软雅黑" w:hint="eastAsia"/>
          <w:sz w:val="21"/>
          <w:szCs w:val="21"/>
        </w:rPr>
        <w:t>评估途锐在</w:t>
      </w:r>
      <w:proofErr w:type="gramEnd"/>
      <w:r w:rsidR="005A315D" w:rsidRPr="00AB1324">
        <w:rPr>
          <w:rFonts w:ascii="微软雅黑" w:eastAsia="微软雅黑" w:hAnsi="微软雅黑" w:hint="eastAsia"/>
          <w:sz w:val="21"/>
          <w:szCs w:val="21"/>
        </w:rPr>
        <w:t>百度平台中的声量现状、正负面舆情情况、百度平台中非商业化优质文章类别解析以及</w:t>
      </w:r>
      <w:proofErr w:type="gramStart"/>
      <w:r w:rsidR="005A315D" w:rsidRPr="00AB1324">
        <w:rPr>
          <w:rFonts w:ascii="微软雅黑" w:eastAsia="微软雅黑" w:hAnsi="微软雅黑" w:hint="eastAsia"/>
          <w:sz w:val="21"/>
          <w:szCs w:val="21"/>
        </w:rPr>
        <w:t>途锐关注</w:t>
      </w:r>
      <w:proofErr w:type="gramEnd"/>
      <w:r w:rsidR="005A315D" w:rsidRPr="00AB1324">
        <w:rPr>
          <w:rFonts w:ascii="微软雅黑" w:eastAsia="微软雅黑" w:hAnsi="微软雅黑" w:hint="eastAsia"/>
          <w:sz w:val="21"/>
          <w:szCs w:val="21"/>
        </w:rPr>
        <w:t>人群画像</w:t>
      </w:r>
      <w:r w:rsidR="001B2B20" w:rsidRPr="00AB1324">
        <w:rPr>
          <w:rFonts w:ascii="微软雅黑" w:eastAsia="微软雅黑" w:hAnsi="微软雅黑" w:hint="eastAsia"/>
          <w:sz w:val="21"/>
          <w:szCs w:val="21"/>
        </w:rPr>
        <w:t>。</w:t>
      </w:r>
    </w:p>
    <w:p w14:paraId="1A48709F" w14:textId="7451BA14" w:rsidR="00A2366A" w:rsidRPr="001B2B20" w:rsidRDefault="005A315D" w:rsidP="00AB1324">
      <w:pPr>
        <w:spacing w:before="100" w:beforeAutospacing="1" w:after="100" w:afterAutospacing="1"/>
        <w:textAlignment w:val="baseline"/>
        <w:rPr>
          <w:rFonts w:ascii="微软雅黑" w:eastAsia="微软雅黑" w:hAnsi="微软雅黑" w:cs="Times New Roman"/>
          <w:kern w:val="2"/>
          <w:sz w:val="21"/>
          <w:szCs w:val="21"/>
        </w:rPr>
      </w:pPr>
      <w:r w:rsidRPr="001B2B20">
        <w:rPr>
          <w:rFonts w:ascii="微软雅黑" w:eastAsia="微软雅黑" w:hAnsi="微软雅黑" w:cs="Times New Roman" w:hint="eastAsia"/>
          <w:kern w:val="2"/>
          <w:sz w:val="21"/>
          <w:szCs w:val="21"/>
        </w:rPr>
        <w:lastRenderedPageBreak/>
        <w:t>投放前从数据分析层面针对内容合作形式、内容产出、内容投放、人群定向给予策略支持</w:t>
      </w:r>
      <w:r w:rsidR="001B2B20">
        <w:rPr>
          <w:rFonts w:ascii="微软雅黑" w:eastAsia="微软雅黑" w:hAnsi="微软雅黑" w:cs="Times New Roman" w:hint="eastAsia"/>
          <w:kern w:val="2"/>
          <w:sz w:val="21"/>
          <w:szCs w:val="21"/>
        </w:rPr>
        <w:t>：</w:t>
      </w:r>
    </w:p>
    <w:p w14:paraId="68154E17" w14:textId="1788F6EC" w:rsidR="00A2366A" w:rsidRDefault="005A315D" w:rsidP="00AB1324">
      <w:pPr>
        <w:spacing w:before="100" w:beforeAutospacing="1" w:after="100" w:afterAutospacing="1"/>
        <w:textAlignment w:val="baseline"/>
        <w:rPr>
          <w:rFonts w:ascii="微软雅黑" w:eastAsia="微软雅黑" w:hAnsi="微软雅黑"/>
          <w:kern w:val="2"/>
          <w:sz w:val="21"/>
          <w:szCs w:val="21"/>
        </w:rPr>
      </w:pPr>
      <w:r>
        <w:rPr>
          <w:rFonts w:ascii="微软雅黑" w:eastAsia="微软雅黑" w:hAnsi="微软雅黑" w:hint="eastAsia"/>
          <w:kern w:val="2"/>
          <w:sz w:val="21"/>
          <w:szCs w:val="21"/>
        </w:rPr>
        <w:t>1）</w:t>
      </w:r>
      <w:proofErr w:type="gramStart"/>
      <w:r>
        <w:rPr>
          <w:rFonts w:ascii="微软雅黑" w:eastAsia="微软雅黑" w:hAnsi="微软雅黑" w:hint="eastAsia"/>
          <w:kern w:val="2"/>
          <w:sz w:val="21"/>
          <w:szCs w:val="21"/>
        </w:rPr>
        <w:t>基于途锐车型</w:t>
      </w:r>
      <w:proofErr w:type="gramEnd"/>
      <w:r>
        <w:rPr>
          <w:rFonts w:ascii="微软雅黑" w:eastAsia="微软雅黑" w:hAnsi="微软雅黑" w:hint="eastAsia"/>
          <w:kern w:val="2"/>
          <w:sz w:val="21"/>
          <w:szCs w:val="21"/>
        </w:rPr>
        <w:t>调性及当前声量情况，推荐的合作形式更偏向于汽车</w:t>
      </w:r>
      <w:proofErr w:type="spellStart"/>
      <w:r>
        <w:rPr>
          <w:rFonts w:ascii="微软雅黑" w:eastAsia="微软雅黑" w:hAnsi="微软雅黑" w:hint="eastAsia"/>
          <w:kern w:val="2"/>
          <w:sz w:val="21"/>
          <w:szCs w:val="21"/>
        </w:rPr>
        <w:t>kol</w:t>
      </w:r>
      <w:proofErr w:type="spellEnd"/>
      <w:r>
        <w:rPr>
          <w:rFonts w:ascii="微软雅黑" w:eastAsia="微软雅黑" w:hAnsi="微软雅黑" w:hint="eastAsia"/>
          <w:kern w:val="2"/>
          <w:sz w:val="21"/>
          <w:szCs w:val="21"/>
        </w:rPr>
        <w:t>的定制图文内容，希望借助行业大</w:t>
      </w:r>
      <w:proofErr w:type="gramStart"/>
      <w:r>
        <w:rPr>
          <w:rFonts w:ascii="微软雅黑" w:eastAsia="微软雅黑" w:hAnsi="微软雅黑" w:hint="eastAsia"/>
          <w:kern w:val="2"/>
          <w:sz w:val="21"/>
          <w:szCs w:val="21"/>
        </w:rPr>
        <w:t>咖</w:t>
      </w:r>
      <w:proofErr w:type="gramEnd"/>
      <w:r>
        <w:rPr>
          <w:rFonts w:ascii="微软雅黑" w:eastAsia="微软雅黑" w:hAnsi="微软雅黑" w:hint="eastAsia"/>
          <w:kern w:val="2"/>
          <w:sz w:val="21"/>
          <w:szCs w:val="21"/>
        </w:rPr>
        <w:t>的影响力围绕正向口碑集中的车型性能、性价比等方向产出专业性强的高质量文章</w:t>
      </w:r>
      <w:r w:rsidR="00AB1324">
        <w:rPr>
          <w:rFonts w:ascii="微软雅黑" w:eastAsia="微软雅黑" w:hAnsi="微软雅黑" w:hint="eastAsia"/>
          <w:kern w:val="2"/>
          <w:sz w:val="21"/>
          <w:szCs w:val="21"/>
        </w:rPr>
        <w:t>；</w:t>
      </w:r>
    </w:p>
    <w:p w14:paraId="1461A964" w14:textId="7C757760" w:rsidR="00A2366A" w:rsidRDefault="005A315D" w:rsidP="00AB1324">
      <w:pPr>
        <w:spacing w:before="100" w:beforeAutospacing="1" w:after="100" w:afterAutospacing="1"/>
        <w:textAlignment w:val="baseline"/>
        <w:rPr>
          <w:rFonts w:ascii="微软雅黑" w:eastAsia="微软雅黑" w:hAnsi="微软雅黑"/>
          <w:kern w:val="2"/>
          <w:sz w:val="21"/>
          <w:szCs w:val="21"/>
        </w:rPr>
      </w:pPr>
      <w:r>
        <w:rPr>
          <w:rFonts w:ascii="微软雅黑" w:eastAsia="微软雅黑" w:hAnsi="微软雅黑" w:hint="eastAsia"/>
          <w:kern w:val="2"/>
          <w:sz w:val="21"/>
          <w:szCs w:val="21"/>
        </w:rPr>
        <w:t>2）多</w:t>
      </w:r>
      <w:proofErr w:type="gramStart"/>
      <w:r>
        <w:rPr>
          <w:rFonts w:ascii="微软雅黑" w:eastAsia="微软雅黑" w:hAnsi="微软雅黑" w:hint="eastAsia"/>
          <w:kern w:val="2"/>
          <w:sz w:val="21"/>
          <w:szCs w:val="21"/>
        </w:rPr>
        <w:t>车横评的</w:t>
      </w:r>
      <w:proofErr w:type="gramEnd"/>
      <w:r>
        <w:rPr>
          <w:rFonts w:ascii="微软雅黑" w:eastAsia="微软雅黑" w:hAnsi="微软雅黑" w:hint="eastAsia"/>
          <w:kern w:val="2"/>
          <w:sz w:val="21"/>
          <w:szCs w:val="21"/>
        </w:rPr>
        <w:t>相关内容互动量最高，因此后续的合作建议聚焦此方向</w:t>
      </w:r>
      <w:proofErr w:type="gramStart"/>
      <w:r>
        <w:rPr>
          <w:rFonts w:ascii="微软雅黑" w:eastAsia="微软雅黑" w:hAnsi="微软雅黑" w:hint="eastAsia"/>
          <w:kern w:val="2"/>
          <w:sz w:val="21"/>
          <w:szCs w:val="21"/>
        </w:rPr>
        <w:t>针对竞品以</w:t>
      </w:r>
      <w:proofErr w:type="gramEnd"/>
      <w:r>
        <w:rPr>
          <w:rFonts w:ascii="微软雅黑" w:eastAsia="微软雅黑" w:hAnsi="微软雅黑" w:hint="eastAsia"/>
          <w:kern w:val="2"/>
          <w:sz w:val="21"/>
          <w:szCs w:val="21"/>
        </w:rPr>
        <w:t>本品优势的产品力进行定向内容产出</w:t>
      </w:r>
      <w:r w:rsidR="00AB1324">
        <w:rPr>
          <w:rFonts w:ascii="微软雅黑" w:eastAsia="微软雅黑" w:hAnsi="微软雅黑" w:hint="eastAsia"/>
          <w:kern w:val="2"/>
          <w:sz w:val="21"/>
          <w:szCs w:val="21"/>
        </w:rPr>
        <w:t>；</w:t>
      </w:r>
    </w:p>
    <w:p w14:paraId="01AC1D6D" w14:textId="41718E31" w:rsidR="00A2366A" w:rsidRDefault="005A315D" w:rsidP="00AB1324">
      <w:pPr>
        <w:spacing w:before="100" w:beforeAutospacing="1" w:after="100" w:afterAutospacing="1"/>
        <w:textAlignment w:val="baseline"/>
        <w:rPr>
          <w:rFonts w:ascii="微软雅黑" w:eastAsia="微软雅黑" w:hAnsi="微软雅黑"/>
          <w:kern w:val="2"/>
          <w:sz w:val="21"/>
          <w:szCs w:val="21"/>
        </w:rPr>
      </w:pPr>
      <w:r>
        <w:rPr>
          <w:rFonts w:ascii="微软雅黑" w:eastAsia="微软雅黑" w:hAnsi="微软雅黑"/>
          <w:kern w:val="2"/>
          <w:sz w:val="21"/>
          <w:szCs w:val="21"/>
        </w:rPr>
        <w:t>3</w:t>
      </w:r>
      <w:r>
        <w:rPr>
          <w:rFonts w:ascii="微软雅黑" w:eastAsia="微软雅黑" w:hAnsi="微软雅黑" w:hint="eastAsia"/>
          <w:kern w:val="2"/>
          <w:sz w:val="21"/>
          <w:szCs w:val="21"/>
        </w:rPr>
        <w:t>）在投放层面重点关注中青年男性、家庭增换购需求人群；因为增换购需求比较突出，同时关注车型对比摇摆人群；及重点兴趣偏好人群</w:t>
      </w:r>
      <w:r w:rsidR="00AB1324">
        <w:rPr>
          <w:rFonts w:ascii="微软雅黑" w:eastAsia="微软雅黑" w:hAnsi="微软雅黑" w:hint="eastAsia"/>
          <w:kern w:val="2"/>
          <w:sz w:val="21"/>
          <w:szCs w:val="21"/>
        </w:rPr>
        <w:t>。</w:t>
      </w:r>
      <w:r>
        <w:rPr>
          <w:noProof/>
        </w:rPr>
        <w:drawing>
          <wp:inline distT="0" distB="0" distL="0" distR="0" wp14:anchorId="72156B43" wp14:editId="3AC0DE14">
            <wp:extent cx="5720715" cy="32080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720715" cy="3208020"/>
                    </a:xfrm>
                    <a:prstGeom prst="rect">
                      <a:avLst/>
                    </a:prstGeom>
                  </pic:spPr>
                </pic:pic>
              </a:graphicData>
            </a:graphic>
          </wp:inline>
        </w:drawing>
      </w:r>
    </w:p>
    <w:p w14:paraId="42F185A3" w14:textId="4334BE8C" w:rsidR="00A2366A" w:rsidRDefault="001B2B20" w:rsidP="00AB1324">
      <w:pPr>
        <w:spacing w:before="100" w:beforeAutospacing="1" w:after="100" w:afterAutospacing="1"/>
        <w:textAlignment w:val="baseline"/>
        <w:rPr>
          <w:rFonts w:ascii="微软雅黑" w:eastAsia="微软雅黑" w:hAnsi="微软雅黑"/>
          <w:kern w:val="2"/>
          <w:sz w:val="21"/>
          <w:szCs w:val="21"/>
        </w:rPr>
      </w:pPr>
      <w:r w:rsidRPr="00AB1324">
        <w:rPr>
          <w:rFonts w:ascii="微软雅黑" w:eastAsia="微软雅黑" w:hAnsi="微软雅黑"/>
          <w:b/>
          <w:bCs/>
          <w:kern w:val="2"/>
          <w:sz w:val="21"/>
          <w:szCs w:val="21"/>
        </w:rPr>
        <w:t>2</w:t>
      </w:r>
      <w:r w:rsidR="005A315D" w:rsidRPr="00AB1324">
        <w:rPr>
          <w:rFonts w:ascii="微软雅黑" w:eastAsia="微软雅黑" w:hAnsi="微软雅黑" w:hint="eastAsia"/>
          <w:b/>
          <w:bCs/>
          <w:kern w:val="2"/>
          <w:sz w:val="21"/>
          <w:szCs w:val="21"/>
        </w:rPr>
        <w:t>、投放中-内容定制：</w:t>
      </w:r>
      <w:proofErr w:type="gramStart"/>
      <w:r w:rsidR="005A315D">
        <w:rPr>
          <w:rFonts w:ascii="微软雅黑" w:eastAsia="微软雅黑" w:hAnsi="微软雅黑" w:hint="eastAsia"/>
          <w:kern w:val="2"/>
          <w:sz w:val="21"/>
          <w:szCs w:val="21"/>
        </w:rPr>
        <w:t>全新途锐在</w:t>
      </w:r>
      <w:proofErr w:type="gramEnd"/>
      <w:r w:rsidR="005A315D">
        <w:rPr>
          <w:rFonts w:ascii="微软雅黑" w:eastAsia="微软雅黑" w:hAnsi="微软雅黑" w:hint="eastAsia"/>
          <w:kern w:val="2"/>
          <w:sz w:val="21"/>
          <w:szCs w:val="21"/>
        </w:rPr>
        <w:t>配置层面全面压制宝马</w:t>
      </w:r>
      <w:r w:rsidR="005A315D">
        <w:rPr>
          <w:rFonts w:ascii="微软雅黑" w:eastAsia="微软雅黑" w:hAnsi="微软雅黑"/>
          <w:kern w:val="2"/>
          <w:sz w:val="21"/>
          <w:szCs w:val="21"/>
        </w:rPr>
        <w:t>X5，以此为出发点延展定制图文内容</w:t>
      </w:r>
      <w:r w:rsidR="005A315D">
        <w:rPr>
          <w:rFonts w:ascii="微软雅黑" w:eastAsia="微软雅黑" w:hAnsi="微软雅黑" w:hint="eastAsia"/>
          <w:kern w:val="2"/>
          <w:sz w:val="21"/>
          <w:szCs w:val="21"/>
        </w:rPr>
        <w:t>；同时，精选</w:t>
      </w:r>
      <w:r w:rsidR="005A315D">
        <w:rPr>
          <w:rFonts w:ascii="微软雅黑" w:eastAsia="微软雅黑" w:hAnsi="微软雅黑"/>
          <w:kern w:val="2"/>
          <w:sz w:val="21"/>
          <w:szCs w:val="21"/>
        </w:rPr>
        <w:t>4名车圈大</w:t>
      </w:r>
      <w:proofErr w:type="gramStart"/>
      <w:r w:rsidR="005A315D">
        <w:rPr>
          <w:rFonts w:ascii="微软雅黑" w:eastAsia="微软雅黑" w:hAnsi="微软雅黑"/>
          <w:kern w:val="2"/>
          <w:sz w:val="21"/>
          <w:szCs w:val="21"/>
        </w:rPr>
        <w:t>咖</w:t>
      </w:r>
      <w:proofErr w:type="gramEnd"/>
      <w:r w:rsidR="005A315D">
        <w:rPr>
          <w:rFonts w:ascii="微软雅黑" w:eastAsia="微软雅黑" w:hAnsi="微软雅黑"/>
          <w:kern w:val="2"/>
          <w:sz w:val="21"/>
          <w:szCs w:val="21"/>
        </w:rPr>
        <w:t>+有</w:t>
      </w:r>
      <w:proofErr w:type="gramStart"/>
      <w:r w:rsidR="005A315D">
        <w:rPr>
          <w:rFonts w:ascii="微软雅黑" w:eastAsia="微软雅黑" w:hAnsi="微软雅黑"/>
          <w:kern w:val="2"/>
          <w:sz w:val="21"/>
          <w:szCs w:val="21"/>
        </w:rPr>
        <w:t>驾官媒</w:t>
      </w:r>
      <w:proofErr w:type="gramEnd"/>
      <w:r w:rsidR="005A315D">
        <w:rPr>
          <w:rFonts w:ascii="微软雅黑" w:eastAsia="微软雅黑" w:hAnsi="微软雅黑"/>
          <w:kern w:val="2"/>
          <w:sz w:val="21"/>
          <w:szCs w:val="21"/>
        </w:rPr>
        <w:t>助力发声，以[多</w:t>
      </w:r>
      <w:proofErr w:type="gramStart"/>
      <w:r w:rsidR="005A315D">
        <w:rPr>
          <w:rFonts w:ascii="微软雅黑" w:eastAsia="微软雅黑" w:hAnsi="微软雅黑"/>
          <w:kern w:val="2"/>
          <w:sz w:val="21"/>
          <w:szCs w:val="21"/>
        </w:rPr>
        <w:t>车横评</w:t>
      </w:r>
      <w:proofErr w:type="gramEnd"/>
      <w:r w:rsidR="005A315D">
        <w:rPr>
          <w:rFonts w:ascii="微软雅黑" w:eastAsia="微软雅黑" w:hAnsi="微软雅黑"/>
          <w:kern w:val="2"/>
          <w:sz w:val="21"/>
          <w:szCs w:val="21"/>
        </w:rPr>
        <w:t>]及[单车综合评测]形式产出5篇高质量图文内容</w:t>
      </w:r>
      <w:r w:rsidR="00AB1324">
        <w:rPr>
          <w:rFonts w:ascii="微软雅黑" w:eastAsia="微软雅黑" w:hAnsi="微软雅黑" w:hint="eastAsia"/>
          <w:kern w:val="2"/>
          <w:sz w:val="21"/>
          <w:szCs w:val="21"/>
        </w:rPr>
        <w:t>。</w:t>
      </w:r>
    </w:p>
    <w:p w14:paraId="46A08A0B" w14:textId="597EE82F" w:rsidR="00A2366A" w:rsidRDefault="001B2B20" w:rsidP="00AB1324">
      <w:pPr>
        <w:spacing w:before="100" w:beforeAutospacing="1" w:after="100" w:afterAutospacing="1"/>
        <w:textAlignment w:val="baseline"/>
        <w:rPr>
          <w:rFonts w:ascii="微软雅黑" w:eastAsia="微软雅黑" w:hAnsi="微软雅黑"/>
          <w:kern w:val="2"/>
          <w:sz w:val="21"/>
          <w:szCs w:val="21"/>
        </w:rPr>
      </w:pPr>
      <w:r w:rsidRPr="00AB1324">
        <w:rPr>
          <w:rFonts w:ascii="微软雅黑" w:eastAsia="微软雅黑" w:hAnsi="微软雅黑"/>
          <w:b/>
          <w:bCs/>
          <w:kern w:val="2"/>
          <w:sz w:val="21"/>
          <w:szCs w:val="21"/>
        </w:rPr>
        <w:t>3</w:t>
      </w:r>
      <w:r w:rsidR="005A315D" w:rsidRPr="00AB1324">
        <w:rPr>
          <w:rFonts w:ascii="微软雅黑" w:eastAsia="微软雅黑" w:hAnsi="微软雅黑" w:hint="eastAsia"/>
          <w:b/>
          <w:bCs/>
          <w:kern w:val="2"/>
          <w:sz w:val="21"/>
          <w:szCs w:val="21"/>
        </w:rPr>
        <w:t>、投放中-内容智能分发：</w:t>
      </w:r>
      <w:r w:rsidR="005A315D">
        <w:rPr>
          <w:rFonts w:ascii="微软雅黑" w:eastAsia="微软雅黑" w:hAnsi="微软雅黑" w:hint="eastAsia"/>
          <w:kern w:val="2"/>
          <w:sz w:val="21"/>
          <w:szCs w:val="21"/>
        </w:rPr>
        <w:t>在内容分发的层面，将人群圈层进行了细分，对应不同圈层人群，匹配不同的内容分发建议</w:t>
      </w:r>
      <w:r w:rsidR="00AB1324">
        <w:rPr>
          <w:rFonts w:ascii="微软雅黑" w:eastAsia="微软雅黑" w:hAnsi="微软雅黑" w:hint="eastAsia"/>
          <w:kern w:val="2"/>
          <w:sz w:val="21"/>
          <w:szCs w:val="21"/>
        </w:rPr>
        <w:t>。</w:t>
      </w:r>
    </w:p>
    <w:p w14:paraId="08A3649D" w14:textId="73E12EB6" w:rsidR="00A2366A" w:rsidRDefault="005A315D" w:rsidP="00AB1324">
      <w:pPr>
        <w:spacing w:before="100" w:beforeAutospacing="1" w:after="100" w:afterAutospacing="1"/>
        <w:textAlignment w:val="baseline"/>
        <w:rPr>
          <w:rFonts w:ascii="微软雅黑" w:eastAsia="微软雅黑" w:hAnsi="微软雅黑" w:hint="eastAsia"/>
          <w:kern w:val="2"/>
          <w:sz w:val="21"/>
          <w:szCs w:val="21"/>
        </w:rPr>
      </w:pPr>
      <w:r>
        <w:rPr>
          <w:noProof/>
        </w:rPr>
        <w:lastRenderedPageBreak/>
        <w:drawing>
          <wp:inline distT="0" distB="0" distL="0" distR="0" wp14:anchorId="14147F1C" wp14:editId="715D007A">
            <wp:extent cx="5720715" cy="3232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720715" cy="3232150"/>
                    </a:xfrm>
                    <a:prstGeom prst="rect">
                      <a:avLst/>
                    </a:prstGeom>
                  </pic:spPr>
                </pic:pic>
              </a:graphicData>
            </a:graphic>
          </wp:inline>
        </w:drawing>
      </w:r>
    </w:p>
    <w:p w14:paraId="5C64F060" w14:textId="0194D6AF" w:rsidR="00A2366A" w:rsidRPr="00AB1324" w:rsidRDefault="001B2B20" w:rsidP="00AB1324">
      <w:pPr>
        <w:spacing w:before="100" w:beforeAutospacing="1" w:after="100" w:afterAutospacing="1"/>
        <w:textAlignment w:val="baseline"/>
        <w:rPr>
          <w:rFonts w:ascii="微软雅黑" w:eastAsia="微软雅黑" w:hAnsi="微软雅黑" w:hint="eastAsia"/>
          <w:kern w:val="2"/>
          <w:sz w:val="21"/>
          <w:szCs w:val="21"/>
        </w:rPr>
      </w:pPr>
      <w:r>
        <w:rPr>
          <w:rFonts w:ascii="微软雅黑" w:eastAsia="微软雅黑" w:hAnsi="微软雅黑"/>
          <w:kern w:val="2"/>
          <w:sz w:val="21"/>
          <w:szCs w:val="21"/>
        </w:rPr>
        <w:t>4</w:t>
      </w:r>
      <w:r w:rsidR="005A315D">
        <w:rPr>
          <w:rFonts w:ascii="微软雅黑" w:eastAsia="微软雅黑" w:hAnsi="微软雅黑" w:hint="eastAsia"/>
          <w:kern w:val="2"/>
          <w:sz w:val="21"/>
          <w:szCs w:val="21"/>
        </w:rPr>
        <w:t>、投放中-</w:t>
      </w:r>
      <w:proofErr w:type="gramStart"/>
      <w:r w:rsidR="005A315D">
        <w:rPr>
          <w:rFonts w:ascii="微软雅黑" w:eastAsia="微软雅黑" w:hAnsi="微软雅黑" w:hint="eastAsia"/>
          <w:kern w:val="2"/>
          <w:sz w:val="21"/>
          <w:szCs w:val="21"/>
        </w:rPr>
        <w:t>投中潜客转化</w:t>
      </w:r>
      <w:proofErr w:type="gramEnd"/>
      <w:r w:rsidR="005A315D">
        <w:rPr>
          <w:rFonts w:ascii="微软雅黑" w:eastAsia="微软雅黑" w:hAnsi="微软雅黑" w:hint="eastAsia"/>
          <w:kern w:val="2"/>
          <w:sz w:val="21"/>
          <w:szCs w:val="21"/>
        </w:rPr>
        <w:t>：定制文章内容中通过小程序挂载的方式，用户在阅读中即可进行线索留资，有效打通从内容认知影响到内容促成转化的用户流转通路</w:t>
      </w:r>
      <w:r w:rsidR="00AB1324">
        <w:rPr>
          <w:rFonts w:ascii="微软雅黑" w:eastAsia="微软雅黑" w:hAnsi="微软雅黑" w:hint="eastAsia"/>
          <w:kern w:val="2"/>
          <w:sz w:val="21"/>
          <w:szCs w:val="21"/>
        </w:rPr>
        <w:t>。</w:t>
      </w:r>
    </w:p>
    <w:p w14:paraId="276668D2" w14:textId="77777777" w:rsidR="00A2366A" w:rsidRDefault="005A315D" w:rsidP="00AB1324">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1ED000E1" w14:textId="45FCB025" w:rsidR="00A2366A" w:rsidRDefault="001B2B20" w:rsidP="00AB1324">
      <w:pPr>
        <w:spacing w:before="100" w:beforeAutospacing="1" w:after="100" w:afterAutospacing="1"/>
        <w:rPr>
          <w:rFonts w:ascii="微软雅黑" w:eastAsia="微软雅黑" w:hAnsi="微软雅黑" w:cs="Times New Roman"/>
          <w:kern w:val="2"/>
          <w:sz w:val="21"/>
          <w:szCs w:val="21"/>
        </w:rPr>
      </w:pPr>
      <w:r>
        <w:rPr>
          <w:rFonts w:ascii="微软雅黑" w:eastAsia="微软雅黑" w:hAnsi="微软雅黑" w:cs="Times New Roman"/>
          <w:kern w:val="2"/>
          <w:sz w:val="21"/>
          <w:szCs w:val="21"/>
        </w:rPr>
        <w:t>1</w:t>
      </w:r>
      <w:r>
        <w:rPr>
          <w:rFonts w:ascii="微软雅黑" w:eastAsia="微软雅黑" w:hAnsi="微软雅黑" w:cs="Times New Roman" w:hint="eastAsia"/>
          <w:kern w:val="2"/>
          <w:sz w:val="21"/>
          <w:szCs w:val="21"/>
        </w:rPr>
        <w:t>、</w:t>
      </w:r>
      <w:r w:rsidR="005A315D">
        <w:rPr>
          <w:rFonts w:ascii="微软雅黑" w:eastAsia="微软雅黑" w:hAnsi="微软雅黑" w:cs="Times New Roman"/>
          <w:kern w:val="2"/>
          <w:sz w:val="21"/>
          <w:szCs w:val="21"/>
        </w:rPr>
        <w:t>Awareness 用户触达</w:t>
      </w:r>
      <w:r w:rsidR="005A315D">
        <w:rPr>
          <w:rFonts w:ascii="微软雅黑" w:eastAsia="微软雅黑" w:hAnsi="微软雅黑" w:cs="Times New Roman" w:hint="eastAsia"/>
          <w:kern w:val="2"/>
          <w:sz w:val="21"/>
          <w:szCs w:val="21"/>
        </w:rPr>
        <w:t>：文章整体曝光量</w:t>
      </w:r>
      <w:r w:rsidR="005A315D" w:rsidRPr="001E04DF">
        <w:rPr>
          <w:rFonts w:ascii="微软雅黑" w:eastAsia="微软雅黑" w:hAnsi="微软雅黑" w:cs="Times New Roman" w:hint="eastAsia"/>
          <w:b/>
          <w:bCs/>
          <w:kern w:val="2"/>
          <w:sz w:val="21"/>
          <w:szCs w:val="21"/>
        </w:rPr>
        <w:t>1</w:t>
      </w:r>
      <w:r w:rsidR="005A315D" w:rsidRPr="001E04DF">
        <w:rPr>
          <w:rFonts w:ascii="微软雅黑" w:eastAsia="微软雅黑" w:hAnsi="微软雅黑" w:cs="Times New Roman"/>
          <w:b/>
          <w:bCs/>
          <w:kern w:val="2"/>
          <w:sz w:val="21"/>
          <w:szCs w:val="21"/>
        </w:rPr>
        <w:t>536</w:t>
      </w:r>
      <w:r w:rsidR="005A315D" w:rsidRPr="001E04DF">
        <w:rPr>
          <w:rFonts w:ascii="微软雅黑" w:eastAsia="微软雅黑" w:hAnsi="微软雅黑" w:cs="Times New Roman" w:hint="eastAsia"/>
          <w:b/>
          <w:bCs/>
          <w:kern w:val="2"/>
          <w:sz w:val="21"/>
          <w:szCs w:val="21"/>
        </w:rPr>
        <w:t>w</w:t>
      </w:r>
      <w:r w:rsidR="005A315D" w:rsidRPr="001E04DF">
        <w:rPr>
          <w:rFonts w:ascii="微软雅黑" w:eastAsia="微软雅黑" w:hAnsi="微软雅黑" w:cs="Times New Roman"/>
          <w:b/>
          <w:bCs/>
          <w:kern w:val="2"/>
          <w:sz w:val="21"/>
          <w:szCs w:val="21"/>
        </w:rPr>
        <w:t>+</w:t>
      </w:r>
      <w:r w:rsidR="005A315D">
        <w:rPr>
          <w:rFonts w:ascii="微软雅黑" w:eastAsia="微软雅黑" w:hAnsi="微软雅黑" w:cs="Times New Roman" w:hint="eastAsia"/>
          <w:kern w:val="2"/>
          <w:sz w:val="21"/>
          <w:szCs w:val="21"/>
        </w:rPr>
        <w:t>，</w:t>
      </w:r>
      <w:proofErr w:type="gramStart"/>
      <w:r w:rsidR="005A315D">
        <w:rPr>
          <w:rFonts w:ascii="微软雅黑" w:eastAsia="微软雅黑" w:hAnsi="微软雅黑" w:cs="Times New Roman" w:hint="eastAsia"/>
          <w:kern w:val="2"/>
          <w:sz w:val="21"/>
          <w:szCs w:val="21"/>
        </w:rPr>
        <w:t>助力途锐资讯</w:t>
      </w:r>
      <w:proofErr w:type="gramEnd"/>
      <w:r w:rsidR="005A315D" w:rsidRPr="001E04DF">
        <w:rPr>
          <w:rFonts w:ascii="微软雅黑" w:eastAsia="微软雅黑" w:hAnsi="微软雅黑" w:cs="Times New Roman" w:hint="eastAsia"/>
          <w:b/>
          <w:bCs/>
          <w:kern w:val="2"/>
          <w:sz w:val="21"/>
          <w:szCs w:val="21"/>
        </w:rPr>
        <w:t>指数上涨1</w:t>
      </w:r>
      <w:r w:rsidR="005A315D" w:rsidRPr="001E04DF">
        <w:rPr>
          <w:rFonts w:ascii="微软雅黑" w:eastAsia="微软雅黑" w:hAnsi="微软雅黑" w:cs="Times New Roman"/>
          <w:b/>
          <w:bCs/>
          <w:kern w:val="2"/>
          <w:sz w:val="21"/>
          <w:szCs w:val="21"/>
        </w:rPr>
        <w:t>2%</w:t>
      </w:r>
      <w:r w:rsidR="00AB1324">
        <w:rPr>
          <w:rFonts w:ascii="微软雅黑" w:eastAsia="微软雅黑" w:hAnsi="微软雅黑" w:cs="Times New Roman" w:hint="eastAsia"/>
          <w:b/>
          <w:bCs/>
          <w:kern w:val="2"/>
          <w:sz w:val="21"/>
          <w:szCs w:val="21"/>
        </w:rPr>
        <w:t>；</w:t>
      </w:r>
    </w:p>
    <w:p w14:paraId="2CBE813F" w14:textId="09FE5A9B" w:rsidR="00A2366A" w:rsidRDefault="001B2B20" w:rsidP="00AB1324">
      <w:pPr>
        <w:spacing w:before="100" w:beforeAutospacing="1" w:after="100" w:afterAutospacing="1"/>
        <w:rPr>
          <w:rFonts w:ascii="微软雅黑" w:eastAsia="微软雅黑" w:hAnsi="微软雅黑" w:cs="Times New Roman"/>
          <w:kern w:val="2"/>
          <w:sz w:val="21"/>
          <w:szCs w:val="21"/>
        </w:rPr>
      </w:pPr>
      <w:r>
        <w:rPr>
          <w:rFonts w:ascii="微软雅黑" w:eastAsia="微软雅黑" w:hAnsi="微软雅黑" w:cs="Times New Roman"/>
          <w:kern w:val="2"/>
          <w:sz w:val="21"/>
          <w:szCs w:val="21"/>
        </w:rPr>
        <w:t>2</w:t>
      </w:r>
      <w:r>
        <w:rPr>
          <w:rFonts w:ascii="微软雅黑" w:eastAsia="微软雅黑" w:hAnsi="微软雅黑" w:cs="Times New Roman" w:hint="eastAsia"/>
          <w:kern w:val="2"/>
          <w:sz w:val="21"/>
          <w:szCs w:val="21"/>
        </w:rPr>
        <w:t>、</w:t>
      </w:r>
      <w:r w:rsidR="005A315D">
        <w:rPr>
          <w:rFonts w:ascii="微软雅黑" w:eastAsia="微软雅黑" w:hAnsi="微软雅黑" w:cs="Times New Roman"/>
          <w:kern w:val="2"/>
          <w:sz w:val="21"/>
          <w:szCs w:val="21"/>
        </w:rPr>
        <w:t>Intention 意图人群</w:t>
      </w:r>
      <w:r w:rsidR="005A315D">
        <w:rPr>
          <w:rFonts w:ascii="微软雅黑" w:eastAsia="微软雅黑" w:hAnsi="微软雅黑" w:cs="Times New Roman" w:hint="eastAsia"/>
          <w:kern w:val="2"/>
          <w:sz w:val="21"/>
          <w:szCs w:val="21"/>
        </w:rPr>
        <w:t>：文章阅读量达</w:t>
      </w:r>
      <w:r w:rsidR="005A315D" w:rsidRPr="001E04DF">
        <w:rPr>
          <w:rFonts w:ascii="微软雅黑" w:eastAsia="微软雅黑" w:hAnsi="微软雅黑" w:cs="Times New Roman" w:hint="eastAsia"/>
          <w:b/>
          <w:bCs/>
          <w:kern w:val="2"/>
          <w:sz w:val="21"/>
          <w:szCs w:val="21"/>
        </w:rPr>
        <w:t>4</w:t>
      </w:r>
      <w:r w:rsidR="005A315D" w:rsidRPr="001E04DF">
        <w:rPr>
          <w:rFonts w:ascii="微软雅黑" w:eastAsia="微软雅黑" w:hAnsi="微软雅黑" w:cs="Times New Roman"/>
          <w:b/>
          <w:bCs/>
          <w:kern w:val="2"/>
          <w:sz w:val="21"/>
          <w:szCs w:val="21"/>
        </w:rPr>
        <w:t>7</w:t>
      </w:r>
      <w:r w:rsidR="005A315D" w:rsidRPr="001E04DF">
        <w:rPr>
          <w:rFonts w:ascii="微软雅黑" w:eastAsia="微软雅黑" w:hAnsi="微软雅黑" w:cs="Times New Roman" w:hint="eastAsia"/>
          <w:b/>
          <w:bCs/>
          <w:kern w:val="2"/>
          <w:sz w:val="21"/>
          <w:szCs w:val="21"/>
        </w:rPr>
        <w:t>w</w:t>
      </w:r>
      <w:r w:rsidR="005A315D" w:rsidRPr="001E04DF">
        <w:rPr>
          <w:rFonts w:ascii="微软雅黑" w:eastAsia="微软雅黑" w:hAnsi="微软雅黑" w:cs="Times New Roman"/>
          <w:b/>
          <w:bCs/>
          <w:kern w:val="2"/>
          <w:sz w:val="21"/>
          <w:szCs w:val="21"/>
        </w:rPr>
        <w:t>+</w:t>
      </w:r>
      <w:r w:rsidR="005A315D">
        <w:rPr>
          <w:rFonts w:ascii="微软雅黑" w:eastAsia="微软雅黑" w:hAnsi="微软雅黑" w:cs="Times New Roman" w:hint="eastAsia"/>
          <w:kern w:val="2"/>
          <w:sz w:val="21"/>
          <w:szCs w:val="21"/>
        </w:rPr>
        <w:t>，文章从曝光到产生点击的转化率达</w:t>
      </w:r>
      <w:r w:rsidR="005A315D">
        <w:rPr>
          <w:rFonts w:ascii="微软雅黑" w:eastAsia="微软雅黑" w:hAnsi="微软雅黑" w:cs="Times New Roman"/>
          <w:kern w:val="2"/>
          <w:sz w:val="21"/>
          <w:szCs w:val="21"/>
        </w:rPr>
        <w:t>3%</w:t>
      </w:r>
      <w:r w:rsidR="005A315D">
        <w:rPr>
          <w:rFonts w:ascii="微软雅黑" w:eastAsia="微软雅黑" w:hAnsi="微软雅黑" w:cs="Times New Roman" w:hint="eastAsia"/>
          <w:kern w:val="2"/>
          <w:sz w:val="21"/>
          <w:szCs w:val="21"/>
        </w:rPr>
        <w:t>，与行业均值水平持平</w:t>
      </w:r>
      <w:r w:rsidR="00AB1324">
        <w:rPr>
          <w:rFonts w:ascii="微软雅黑" w:eastAsia="微软雅黑" w:hAnsi="微软雅黑" w:cs="Times New Roman" w:hint="eastAsia"/>
          <w:kern w:val="2"/>
          <w:sz w:val="21"/>
          <w:szCs w:val="21"/>
        </w:rPr>
        <w:t>；</w:t>
      </w:r>
    </w:p>
    <w:p w14:paraId="237108A2" w14:textId="7DE69F1B" w:rsidR="00A2366A" w:rsidRPr="001E04DF" w:rsidRDefault="001B2B20" w:rsidP="00AB1324">
      <w:pPr>
        <w:spacing w:before="100" w:beforeAutospacing="1" w:after="100" w:afterAutospacing="1"/>
        <w:rPr>
          <w:rFonts w:ascii="微软雅黑" w:eastAsia="微软雅黑" w:hAnsi="微软雅黑"/>
          <w:b/>
          <w:bCs/>
          <w:sz w:val="21"/>
          <w:szCs w:val="21"/>
        </w:rPr>
      </w:pPr>
      <w:r>
        <w:rPr>
          <w:rFonts w:ascii="微软雅黑" w:eastAsia="微软雅黑" w:hAnsi="微软雅黑" w:cs="Times New Roman"/>
          <w:kern w:val="2"/>
          <w:sz w:val="21"/>
          <w:szCs w:val="21"/>
        </w:rPr>
        <w:t>3</w:t>
      </w:r>
      <w:r>
        <w:rPr>
          <w:rFonts w:ascii="微软雅黑" w:eastAsia="微软雅黑" w:hAnsi="微软雅黑" w:cs="Times New Roman" w:hint="eastAsia"/>
          <w:kern w:val="2"/>
          <w:sz w:val="21"/>
          <w:szCs w:val="21"/>
        </w:rPr>
        <w:t>、</w:t>
      </w:r>
      <w:r w:rsidR="005A315D">
        <w:rPr>
          <w:rFonts w:ascii="微软雅黑" w:eastAsia="微软雅黑" w:hAnsi="微软雅黑" w:cs="Times New Roman"/>
          <w:kern w:val="2"/>
          <w:sz w:val="21"/>
          <w:szCs w:val="21"/>
        </w:rPr>
        <w:t>Action 行动人群</w:t>
      </w:r>
      <w:r w:rsidR="005A315D">
        <w:rPr>
          <w:rFonts w:ascii="微软雅黑" w:eastAsia="微软雅黑" w:hAnsi="微软雅黑" w:cs="Times New Roman" w:hint="eastAsia"/>
          <w:kern w:val="2"/>
          <w:sz w:val="21"/>
          <w:szCs w:val="21"/>
        </w:rPr>
        <w:t>：此次内容合作获取的</w:t>
      </w:r>
      <w:r w:rsidR="005A315D" w:rsidRPr="001E04DF">
        <w:rPr>
          <w:rFonts w:ascii="微软雅黑" w:eastAsia="微软雅黑" w:hAnsi="微软雅黑" w:cs="Times New Roman" w:hint="eastAsia"/>
          <w:b/>
          <w:bCs/>
          <w:kern w:val="2"/>
          <w:sz w:val="21"/>
          <w:szCs w:val="21"/>
        </w:rPr>
        <w:t>线索有效成本</w:t>
      </w:r>
      <w:r w:rsidR="005A315D">
        <w:rPr>
          <w:rFonts w:ascii="微软雅黑" w:eastAsia="微软雅黑" w:hAnsi="微软雅黑" w:cs="Times New Roman" w:hint="eastAsia"/>
          <w:kern w:val="2"/>
          <w:sz w:val="21"/>
          <w:szCs w:val="21"/>
        </w:rPr>
        <w:t>对比常规关键词广告</w:t>
      </w:r>
      <w:r w:rsidR="005A315D" w:rsidRPr="001E04DF">
        <w:rPr>
          <w:rFonts w:ascii="微软雅黑" w:eastAsia="微软雅黑" w:hAnsi="微软雅黑" w:cs="Times New Roman" w:hint="eastAsia"/>
          <w:b/>
          <w:bCs/>
          <w:kern w:val="2"/>
          <w:sz w:val="21"/>
          <w:szCs w:val="21"/>
        </w:rPr>
        <w:t>下降5</w:t>
      </w:r>
      <w:r w:rsidR="005A315D" w:rsidRPr="001E04DF">
        <w:rPr>
          <w:rFonts w:ascii="微软雅黑" w:eastAsia="微软雅黑" w:hAnsi="微软雅黑" w:cs="Times New Roman"/>
          <w:b/>
          <w:bCs/>
          <w:kern w:val="2"/>
          <w:sz w:val="21"/>
          <w:szCs w:val="21"/>
        </w:rPr>
        <w:t>8%</w:t>
      </w:r>
      <w:r w:rsidR="00AB1324">
        <w:rPr>
          <w:rFonts w:ascii="微软雅黑" w:eastAsia="微软雅黑" w:hAnsi="微软雅黑" w:cs="Times New Roman" w:hint="eastAsia"/>
          <w:b/>
          <w:bCs/>
          <w:kern w:val="2"/>
          <w:sz w:val="21"/>
          <w:szCs w:val="21"/>
        </w:rPr>
        <w:t>。</w:t>
      </w:r>
    </w:p>
    <w:sectPr w:rsidR="00A2366A" w:rsidRPr="001E04DF">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BA09E" w14:textId="77777777" w:rsidR="000945CB" w:rsidRDefault="000945CB">
      <w:r>
        <w:separator/>
      </w:r>
    </w:p>
  </w:endnote>
  <w:endnote w:type="continuationSeparator" w:id="0">
    <w:p w14:paraId="4F0A0224" w14:textId="77777777" w:rsidR="000945CB" w:rsidRDefault="00094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CEDA" w14:textId="77777777" w:rsidR="00A2366A" w:rsidRDefault="005A315D">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6AE05350" w14:textId="77777777" w:rsidR="00A2366A" w:rsidRDefault="00A2366A">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2A45" w14:textId="77777777" w:rsidR="00A2366A" w:rsidRDefault="00A2366A">
    <w:pPr>
      <w:pStyle w:val="a9"/>
      <w:framePr w:wrap="around" w:vAnchor="text" w:hAnchor="margin" w:xAlign="right" w:y="1"/>
      <w:rPr>
        <w:rStyle w:val="af2"/>
      </w:rPr>
    </w:pPr>
  </w:p>
  <w:p w14:paraId="7AD36677" w14:textId="77777777" w:rsidR="00A2366A" w:rsidRDefault="00A2366A">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BD89" w14:textId="77777777" w:rsidR="00A2366A" w:rsidRDefault="00A2366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0F63C" w14:textId="77777777" w:rsidR="000945CB" w:rsidRDefault="000945CB">
      <w:r>
        <w:separator/>
      </w:r>
    </w:p>
  </w:footnote>
  <w:footnote w:type="continuationSeparator" w:id="0">
    <w:p w14:paraId="2B7C1527" w14:textId="77777777" w:rsidR="000945CB" w:rsidRDefault="00094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E632F" w14:textId="77777777" w:rsidR="00A2366A" w:rsidRDefault="00A2366A">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6CA8" w14:textId="77777777" w:rsidR="00A2366A" w:rsidRDefault="005A315D">
    <w:pPr>
      <w:pStyle w:val="aa"/>
      <w:jc w:val="both"/>
      <w:rPr>
        <w:rFonts w:ascii="微软雅黑" w:eastAsia="微软雅黑" w:hAnsi="微软雅黑"/>
        <w:color w:val="333333"/>
        <w:sz w:val="21"/>
      </w:rPr>
    </w:pPr>
    <w:r>
      <w:rPr>
        <w:b/>
        <w:noProof/>
        <w:color w:val="333333"/>
        <w:sz w:val="21"/>
      </w:rPr>
      <w:drawing>
        <wp:inline distT="0" distB="0" distL="0" distR="0" wp14:anchorId="3D16D09D" wp14:editId="2F4DDEE5">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6D2D" w14:textId="77777777" w:rsidR="00A2366A" w:rsidRDefault="00A2366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375"/>
    <w:multiLevelType w:val="hybridMultilevel"/>
    <w:tmpl w:val="8348DD4A"/>
    <w:lvl w:ilvl="0" w:tplc="C14629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51B56E8"/>
    <w:multiLevelType w:val="multilevel"/>
    <w:tmpl w:val="87CE5430"/>
    <w:lvl w:ilvl="0">
      <w:start w:val="1"/>
      <w:numFmt w:val="decimal"/>
      <w:lvlText w:val="%1、"/>
      <w:lvlJc w:val="left"/>
      <w:pPr>
        <w:ind w:left="420" w:hanging="420"/>
      </w:pPr>
      <w:rPr>
        <w:rFonts w:ascii="微软雅黑" w:eastAsia="微软雅黑" w:hAnsi="微软雅黑" w:cs="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904337606">
    <w:abstractNumId w:val="1"/>
  </w:num>
  <w:num w:numId="2" w16cid:durableId="303851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c0OGU4OWUyMzhmZTI5N2I5YWVhZjVjNzgxYWMyZmQifQ=="/>
  </w:docVars>
  <w:rsids>
    <w:rsidRoot w:val="00172A27"/>
    <w:rsid w:val="00000FCE"/>
    <w:rsid w:val="00020E7A"/>
    <w:rsid w:val="00021FCD"/>
    <w:rsid w:val="00024497"/>
    <w:rsid w:val="00030A60"/>
    <w:rsid w:val="00046CF7"/>
    <w:rsid w:val="000532E1"/>
    <w:rsid w:val="00056E4C"/>
    <w:rsid w:val="00060172"/>
    <w:rsid w:val="0006079A"/>
    <w:rsid w:val="000631F9"/>
    <w:rsid w:val="00071CE5"/>
    <w:rsid w:val="000724F0"/>
    <w:rsid w:val="0007509B"/>
    <w:rsid w:val="00077EC5"/>
    <w:rsid w:val="000915E6"/>
    <w:rsid w:val="000945CB"/>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4188"/>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77BA0"/>
    <w:rsid w:val="00181C7B"/>
    <w:rsid w:val="00184006"/>
    <w:rsid w:val="00192A5B"/>
    <w:rsid w:val="00194762"/>
    <w:rsid w:val="00195220"/>
    <w:rsid w:val="001954B4"/>
    <w:rsid w:val="0019737F"/>
    <w:rsid w:val="001A500D"/>
    <w:rsid w:val="001B2B20"/>
    <w:rsid w:val="001C4334"/>
    <w:rsid w:val="001D11F3"/>
    <w:rsid w:val="001D2E2D"/>
    <w:rsid w:val="001D3F3B"/>
    <w:rsid w:val="001E04DF"/>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220"/>
    <w:rsid w:val="00250580"/>
    <w:rsid w:val="00252186"/>
    <w:rsid w:val="00255B1F"/>
    <w:rsid w:val="00262A77"/>
    <w:rsid w:val="002707E7"/>
    <w:rsid w:val="00270EF0"/>
    <w:rsid w:val="002712AF"/>
    <w:rsid w:val="00272EA9"/>
    <w:rsid w:val="00274F8A"/>
    <w:rsid w:val="002826E2"/>
    <w:rsid w:val="00290500"/>
    <w:rsid w:val="00295C12"/>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099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10CD"/>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91059"/>
    <w:rsid w:val="005A315D"/>
    <w:rsid w:val="005A539D"/>
    <w:rsid w:val="005A56AE"/>
    <w:rsid w:val="005A697D"/>
    <w:rsid w:val="005B2564"/>
    <w:rsid w:val="005B6389"/>
    <w:rsid w:val="005C011B"/>
    <w:rsid w:val="005C035C"/>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E5CEC"/>
    <w:rsid w:val="007F6422"/>
    <w:rsid w:val="0080439E"/>
    <w:rsid w:val="00812085"/>
    <w:rsid w:val="0081275A"/>
    <w:rsid w:val="00812A8A"/>
    <w:rsid w:val="00813515"/>
    <w:rsid w:val="008159A4"/>
    <w:rsid w:val="00820C09"/>
    <w:rsid w:val="00823822"/>
    <w:rsid w:val="00825032"/>
    <w:rsid w:val="00831463"/>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E69DC"/>
    <w:rsid w:val="008F2CAF"/>
    <w:rsid w:val="00902EA3"/>
    <w:rsid w:val="00903505"/>
    <w:rsid w:val="0090431A"/>
    <w:rsid w:val="009076EA"/>
    <w:rsid w:val="00910C5D"/>
    <w:rsid w:val="00911F7D"/>
    <w:rsid w:val="00913B2E"/>
    <w:rsid w:val="00915DD8"/>
    <w:rsid w:val="00915E63"/>
    <w:rsid w:val="009205FC"/>
    <w:rsid w:val="00932225"/>
    <w:rsid w:val="00932353"/>
    <w:rsid w:val="00935466"/>
    <w:rsid w:val="00946CB6"/>
    <w:rsid w:val="009573AC"/>
    <w:rsid w:val="00970C56"/>
    <w:rsid w:val="0097433A"/>
    <w:rsid w:val="00976708"/>
    <w:rsid w:val="0098226A"/>
    <w:rsid w:val="0098233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366A"/>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1324"/>
    <w:rsid w:val="00AB367B"/>
    <w:rsid w:val="00AB41BF"/>
    <w:rsid w:val="00AB5A65"/>
    <w:rsid w:val="00AB7EE6"/>
    <w:rsid w:val="00AC6E5A"/>
    <w:rsid w:val="00AD1334"/>
    <w:rsid w:val="00AD1E2C"/>
    <w:rsid w:val="00AD42EF"/>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2DD3"/>
    <w:rsid w:val="00D13BC3"/>
    <w:rsid w:val="00D14F03"/>
    <w:rsid w:val="00D409BB"/>
    <w:rsid w:val="00D411C0"/>
    <w:rsid w:val="00D5007A"/>
    <w:rsid w:val="00D5598B"/>
    <w:rsid w:val="00D56BD0"/>
    <w:rsid w:val="00D63679"/>
    <w:rsid w:val="00D6725D"/>
    <w:rsid w:val="00D71A2E"/>
    <w:rsid w:val="00D731FC"/>
    <w:rsid w:val="00D80973"/>
    <w:rsid w:val="00DB3708"/>
    <w:rsid w:val="00DB4718"/>
    <w:rsid w:val="00DB4C4A"/>
    <w:rsid w:val="00DC32E7"/>
    <w:rsid w:val="00DC397E"/>
    <w:rsid w:val="00DD56E4"/>
    <w:rsid w:val="00DE188A"/>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15A18EE"/>
    <w:rsid w:val="78B24A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C8E810"/>
  <w15:docId w15:val="{AFF40223-826C-F549-A1F0-207EAFC21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a5">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rPr>
      <w:rFonts w:ascii="Arial" w:hAnsi="Arial" w:cs="Times New Roman"/>
      <w:sz w:val="18"/>
      <w:szCs w:val="20"/>
    </w:rPr>
  </w:style>
  <w:style w:type="paragraph" w:styleId="a7">
    <w:name w:val="Balloon Text"/>
    <w:basedOn w:val="a"/>
    <w:link w:val="a8"/>
    <w:uiPriority w:val="99"/>
    <w:semiHidden/>
    <w:unhideWhenUsed/>
    <w:rPr>
      <w:sz w:val="18"/>
      <w:szCs w:val="18"/>
    </w:rPr>
  </w:style>
  <w:style w:type="paragraph" w:styleId="a9">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uiPriority w:val="99"/>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rPr>
      <w:b/>
      <w:bCs/>
    </w:rPr>
  </w:style>
  <w:style w:type="table" w:styleId="af0">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style>
  <w:style w:type="character" w:styleId="af3">
    <w:name w:val="Emphasis"/>
    <w:basedOn w:val="a0"/>
    <w:qFormat/>
    <w:rPr>
      <w:i/>
    </w:rPr>
  </w:style>
  <w:style w:type="character" w:styleId="af4">
    <w:name w:val="Hyperlink"/>
    <w:basedOn w:val="a0"/>
    <w:rPr>
      <w:color w:val="0000FF"/>
      <w:u w:val="single"/>
    </w:rPr>
  </w:style>
  <w:style w:type="character" w:styleId="af5">
    <w:name w:val="annotation reference"/>
    <w:basedOn w:val="a0"/>
    <w:uiPriority w:val="99"/>
    <w:semiHidden/>
    <w:unhideWhenUsed/>
    <w:rPr>
      <w:sz w:val="21"/>
      <w:szCs w:val="21"/>
    </w:rPr>
  </w:style>
  <w:style w:type="character" w:customStyle="1" w:styleId="ad">
    <w:name w:val="标题 字符"/>
    <w:basedOn w:val="a0"/>
    <w:link w:val="ac"/>
    <w:rPr>
      <w:b/>
      <w:sz w:val="28"/>
      <w:lang w:eastAsia="en-US"/>
    </w:rPr>
  </w:style>
  <w:style w:type="character" w:customStyle="1" w:styleId="bottom1">
    <w:name w:val="bottom1"/>
    <w:basedOn w:val="a0"/>
    <w:rPr>
      <w:color w:val="6E6E6E"/>
    </w:rPr>
  </w:style>
  <w:style w:type="character" w:customStyle="1" w:styleId="apple-converted-space">
    <w:name w:val="apple-converted-space"/>
    <w:basedOn w:val="a0"/>
  </w:style>
  <w:style w:type="character" w:customStyle="1" w:styleId="apple-style-span">
    <w:name w:val="apple-style-span"/>
    <w:basedOn w:val="a0"/>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pPr>
      <w:jc w:val="both"/>
    </w:pPr>
    <w:rPr>
      <w:rFonts w:ascii="Times New Roman" w:hAnsi="Times New Roman" w:cs="Times New Roman"/>
      <w:sz w:val="21"/>
      <w:szCs w:val="20"/>
    </w:rPr>
  </w:style>
  <w:style w:type="paragraph" w:customStyle="1" w:styleId="css">
    <w:name w:val="css"/>
    <w:basedOn w:val="a"/>
    <w:pPr>
      <w:spacing w:before="100" w:beforeAutospacing="1" w:after="100" w:afterAutospacing="1"/>
    </w:pPr>
    <w:rPr>
      <w:rFonts w:cs="Times New Roman"/>
      <w:color w:val="0F0000"/>
      <w:sz w:val="18"/>
      <w:szCs w:val="20"/>
    </w:rPr>
  </w:style>
  <w:style w:type="paragraph" w:customStyle="1" w:styleId="af7">
    <w:name w:val="清單段落"/>
    <w:basedOn w:val="a"/>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rPr>
      <w:kern w:val="2"/>
      <w:sz w:val="18"/>
      <w:szCs w:val="18"/>
    </w:rPr>
  </w:style>
  <w:style w:type="character" w:customStyle="1" w:styleId="a4">
    <w:name w:val="批注文字 字符"/>
    <w:basedOn w:val="a0"/>
    <w:link w:val="a3"/>
    <w:uiPriority w:val="99"/>
    <w:semiHidden/>
    <w:rPr>
      <w:rFonts w:ascii="宋体" w:hAnsi="宋体" w:cs="宋体"/>
      <w:sz w:val="24"/>
      <w:szCs w:val="24"/>
    </w:rPr>
  </w:style>
  <w:style w:type="character" w:customStyle="1" w:styleId="af">
    <w:name w:val="批注主题 字符"/>
    <w:basedOn w:val="a4"/>
    <w:link w:val="ae"/>
    <w:uiPriority w:val="99"/>
    <w:semiHidden/>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855BA95-6C92-4363-8F97-81FA43765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229</Words>
  <Characters>1309</Characters>
  <Application>Microsoft Office Word</Application>
  <DocSecurity>0</DocSecurity>
  <Lines>10</Lines>
  <Paragraphs>3</Paragraphs>
  <ScaleCrop>false</ScaleCrop>
  <Company>WWW.YlmF.CoM</Company>
  <LinksUpToDate>false</LinksUpToDate>
  <CharactersWithSpaces>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jinshubiao011@163.com</cp:lastModifiedBy>
  <cp:revision>2</cp:revision>
  <cp:lastPrinted>2012-10-11T08:46:00Z</cp:lastPrinted>
  <dcterms:created xsi:type="dcterms:W3CDTF">2023-02-20T01:12:00Z</dcterms:created>
  <dcterms:modified xsi:type="dcterms:W3CDTF">2023-02-20T01:12:00Z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2D728C112963403C8AC524EACF0A2D58</vt:lpwstr>
  </property>
</Properties>
</file>