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38AFE8" w14:textId="77777777" w:rsidR="008D505C" w:rsidRDefault="00000000">
      <w:pPr>
        <w:spacing w:beforeLines="100" w:before="240" w:afterLines="100" w:after="240"/>
        <w:jc w:val="center"/>
        <w:textAlignment w:val="baseline"/>
        <w:rPr>
          <w:rFonts w:ascii="微软雅黑" w:eastAsia="微软雅黑" w:hAnsi="微软雅黑" w:cs="Times New Roman"/>
          <w:b/>
          <w:sz w:val="32"/>
          <w:szCs w:val="32"/>
        </w:rPr>
      </w:pPr>
      <w:bookmarkStart w:id="0" w:name="_Hlk127524895"/>
      <w:bookmarkEnd w:id="0"/>
      <w:r>
        <w:rPr>
          <w:rFonts w:ascii="微软雅黑" w:eastAsia="微软雅黑" w:hAnsi="微软雅黑" w:cs="Times New Roman" w:hint="eastAsia"/>
          <w:b/>
          <w:sz w:val="32"/>
          <w:szCs w:val="32"/>
        </w:rPr>
        <w:t>广州文化旅游#CNYMemoryofGuangzhou#</w:t>
      </w:r>
      <w:proofErr w:type="gramStart"/>
      <w:r>
        <w:rPr>
          <w:rFonts w:ascii="微软雅黑" w:eastAsia="微软雅黑" w:hAnsi="微软雅黑" w:cs="Times New Roman" w:hint="eastAsia"/>
          <w:b/>
          <w:sz w:val="32"/>
          <w:szCs w:val="32"/>
        </w:rPr>
        <w:t>海外社媒</w:t>
      </w:r>
      <w:proofErr w:type="gramEnd"/>
      <w:r>
        <w:rPr>
          <w:rFonts w:ascii="微软雅黑" w:eastAsia="微软雅黑" w:hAnsi="微软雅黑" w:cs="Times New Roman" w:hint="eastAsia"/>
          <w:b/>
          <w:sz w:val="32"/>
          <w:szCs w:val="32"/>
        </w:rPr>
        <w:t>营销活动</w:t>
      </w:r>
    </w:p>
    <w:p w14:paraId="2CFAC65B" w14:textId="77777777" w:rsidR="008D505C"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：广州市文化广电旅游局</w:t>
      </w:r>
    </w:p>
    <w:p w14:paraId="2B98516C" w14:textId="77777777" w:rsidR="008D505C"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：旅游</w:t>
      </w:r>
    </w:p>
    <w:p w14:paraId="0D787733" w14:textId="3E540D59" w:rsidR="008D505C"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w:t>
      </w:r>
      <w:r w:rsidR="001A4B37">
        <w:rPr>
          <w:rFonts w:ascii="微软雅黑" w:eastAsia="微软雅黑" w:hAnsi="微软雅黑"/>
          <w:sz w:val="21"/>
          <w:szCs w:val="21"/>
        </w:rPr>
        <w:t>0</w:t>
      </w:r>
      <w:r>
        <w:rPr>
          <w:rFonts w:ascii="微软雅黑" w:eastAsia="微软雅黑" w:hAnsi="微软雅黑" w:hint="eastAsia"/>
          <w:sz w:val="21"/>
          <w:szCs w:val="21"/>
        </w:rPr>
        <w:t>1-</w:t>
      </w:r>
      <w:r w:rsidR="001A4B37">
        <w:rPr>
          <w:rFonts w:ascii="微软雅黑" w:eastAsia="微软雅黑" w:hAnsi="微软雅黑"/>
          <w:sz w:val="21"/>
          <w:szCs w:val="21"/>
        </w:rPr>
        <w:t>0</w:t>
      </w:r>
      <w:r>
        <w:rPr>
          <w:rFonts w:ascii="微软雅黑" w:eastAsia="微软雅黑" w:hAnsi="微软雅黑" w:hint="eastAsia"/>
          <w:sz w:val="21"/>
          <w:szCs w:val="21"/>
        </w:rPr>
        <w:t>2</w:t>
      </w:r>
    </w:p>
    <w:p w14:paraId="23F4C090" w14:textId="2C8819B2" w:rsidR="008D505C" w:rsidRPr="001A4B37" w:rsidRDefault="00000000" w:rsidP="001A4B37">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1A4B37" w:rsidRPr="001A4B37">
        <w:rPr>
          <w:rFonts w:ascii="微软雅黑" w:eastAsia="微软雅黑" w:hAnsi="微软雅黑" w:hint="eastAsia"/>
          <w:sz w:val="21"/>
          <w:szCs w:val="21"/>
        </w:rPr>
        <w:t>出海营销类</w:t>
      </w:r>
    </w:p>
    <w:p w14:paraId="7F8C260E" w14:textId="77777777" w:rsidR="008D50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255BE875" w14:textId="22D34B51" w:rsidR="008D50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疫情未开关的第三年，入境游仍旧面临挑战。广州作为岭南文化中心与时尚摩登大都市深度融合的国际旅游目的地，希望时刻与海外游客保持同频对话，讲好广州故事，让更多海外游客知道广州、了解广州、爱上广州。</w:t>
      </w:r>
    </w:p>
    <w:p w14:paraId="51F18434" w14:textId="77777777" w:rsidR="008D50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3969A578" w14:textId="77777777" w:rsidR="008D505C" w:rsidRDefault="00000000">
      <w:pPr>
        <w:pStyle w:val="ab"/>
        <w:spacing w:before="75" w:beforeAutospacing="0" w:after="75" w:afterAutospacing="0"/>
        <w:rPr>
          <w:rFonts w:ascii="微软雅黑" w:eastAsia="微软雅黑" w:hAnsi="微软雅黑" w:cs="宋体"/>
          <w:sz w:val="21"/>
          <w:szCs w:val="21"/>
        </w:rPr>
      </w:pPr>
      <w:r>
        <w:rPr>
          <w:rFonts w:ascii="微软雅黑" w:eastAsia="微软雅黑" w:hAnsi="微软雅黑" w:cs="宋体"/>
          <w:sz w:val="21"/>
          <w:szCs w:val="21"/>
        </w:rPr>
        <w:t>针对有旅行倾向的全球游客，</w:t>
      </w:r>
      <w:proofErr w:type="gramStart"/>
      <w:r>
        <w:rPr>
          <w:rFonts w:ascii="微软雅黑" w:eastAsia="微软雅黑" w:hAnsi="微软雅黑" w:cs="宋体"/>
          <w:sz w:val="21"/>
          <w:szCs w:val="21"/>
        </w:rPr>
        <w:t>广州文旅试图</w:t>
      </w:r>
      <w:proofErr w:type="gramEnd"/>
      <w:r>
        <w:rPr>
          <w:rFonts w:ascii="微软雅黑" w:eastAsia="微软雅黑" w:hAnsi="微软雅黑" w:cs="宋体"/>
          <w:sz w:val="21"/>
          <w:szCs w:val="21"/>
        </w:rPr>
        <w:t>提高#CNYMemoryofGuangzhou以及#VisitGuangzhou的知名度，增加对目的地旅行的兴趣，通过利用精心挑选的旅游UGC的声音，促使这些旅行者做出选择，并通过参与度、覆盖率和曝光量来提高国际游客未来广州游的兴趣。</w:t>
      </w:r>
    </w:p>
    <w:p w14:paraId="24FDB99F" w14:textId="77777777" w:rsidR="008D505C" w:rsidRDefault="008D505C">
      <w:pPr>
        <w:pStyle w:val="ab"/>
        <w:spacing w:before="75" w:beforeAutospacing="0" w:after="75" w:afterAutospacing="0"/>
        <w:rPr>
          <w:rFonts w:ascii="微软雅黑" w:eastAsia="微软雅黑" w:hAnsi="微软雅黑" w:cs="宋体"/>
          <w:sz w:val="21"/>
          <w:szCs w:val="21"/>
        </w:rPr>
      </w:pPr>
    </w:p>
    <w:p w14:paraId="4B5D91B9" w14:textId="1EFD1681" w:rsidR="008D505C" w:rsidRDefault="00000000">
      <w:pPr>
        <w:pStyle w:val="ab"/>
        <w:spacing w:before="75" w:beforeAutospacing="0" w:after="75" w:afterAutospacing="0"/>
        <w:rPr>
          <w:rFonts w:ascii="微软雅黑" w:eastAsia="微软雅黑" w:hAnsi="微软雅黑" w:cs="宋体"/>
          <w:sz w:val="21"/>
          <w:szCs w:val="21"/>
        </w:rPr>
      </w:pPr>
      <w:r>
        <w:rPr>
          <w:rFonts w:ascii="微软雅黑" w:eastAsia="微软雅黑" w:hAnsi="微软雅黑" w:cs="宋体"/>
          <w:sz w:val="21"/>
          <w:szCs w:val="21"/>
        </w:rPr>
        <w:t>2021年，广州文化广电旅游局发起了一项社交媒体活动#ABiteOfSpringFestival。2022年将进一步深化</w:t>
      </w:r>
      <w:proofErr w:type="gramStart"/>
      <w:r>
        <w:rPr>
          <w:rFonts w:ascii="微软雅黑" w:eastAsia="微软雅黑" w:hAnsi="微软雅黑" w:cs="宋体"/>
          <w:sz w:val="21"/>
          <w:szCs w:val="21"/>
        </w:rPr>
        <w:t>该春节</w:t>
      </w:r>
      <w:proofErr w:type="gramEnd"/>
      <w:r>
        <w:rPr>
          <w:rFonts w:ascii="微软雅黑" w:eastAsia="微软雅黑" w:hAnsi="微软雅黑" w:cs="宋体"/>
          <w:sz w:val="21"/>
          <w:szCs w:val="21"/>
        </w:rPr>
        <w:t>特色线上活动，继续讲述一个关于目的地的新鲜故事，从“新的活动形式”、“新的沉浸式讲故事战略”和“针对Facebook的重定向广告策略”三个关键方面升华该项目。</w:t>
      </w:r>
    </w:p>
    <w:p w14:paraId="5FAC4118" w14:textId="77777777" w:rsidR="008D50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6E4A1C38" w14:textId="77777777" w:rsidR="008D505C" w:rsidRDefault="00000000">
      <w:pPr>
        <w:pStyle w:val="ab"/>
        <w:spacing w:before="75" w:beforeAutospacing="0" w:after="75" w:afterAutospacing="0"/>
        <w:rPr>
          <w:rFonts w:ascii="微软雅黑" w:eastAsia="微软雅黑" w:hAnsi="微软雅黑" w:cs="宋体"/>
          <w:sz w:val="21"/>
          <w:szCs w:val="21"/>
        </w:rPr>
      </w:pPr>
      <w:r>
        <w:rPr>
          <w:rFonts w:ascii="微软雅黑" w:eastAsia="微软雅黑" w:hAnsi="微软雅黑" w:cs="宋体"/>
          <w:sz w:val="21"/>
          <w:szCs w:val="21"/>
        </w:rPr>
        <w:t>发起了一个年俗配对挑战，利用趣味游戏的形式、新的沉浸式社交媒体技术和Facebook重定向广告战略，精心制作一个关于广州春节的引人注目的年俗游戏，同时传扬中国传统节日文化。这就是#CNYMemoryofGuangzhou （唤广州春节回忆 尽享浓情年味） 。</w:t>
      </w:r>
    </w:p>
    <w:p w14:paraId="2C297CC4" w14:textId="77777777" w:rsidR="008D505C" w:rsidRDefault="008D505C">
      <w:pPr>
        <w:pStyle w:val="ab"/>
        <w:spacing w:before="75" w:beforeAutospacing="0" w:after="75" w:afterAutospacing="0"/>
        <w:rPr>
          <w:rFonts w:ascii="微软雅黑" w:eastAsia="微软雅黑" w:hAnsi="微软雅黑" w:cs="宋体"/>
          <w:sz w:val="21"/>
          <w:szCs w:val="21"/>
        </w:rPr>
      </w:pPr>
    </w:p>
    <w:p w14:paraId="4EA43EBF" w14:textId="77777777" w:rsidR="008D505C" w:rsidRDefault="00000000">
      <w:pPr>
        <w:pStyle w:val="ab"/>
        <w:spacing w:before="75" w:beforeAutospacing="0" w:after="75" w:afterAutospacing="0"/>
        <w:rPr>
          <w:rFonts w:ascii="微软雅黑" w:eastAsia="微软雅黑" w:hAnsi="微软雅黑" w:cs="宋体"/>
          <w:sz w:val="21"/>
          <w:szCs w:val="21"/>
        </w:rPr>
      </w:pPr>
      <w:r>
        <w:rPr>
          <w:rFonts w:ascii="微软雅黑" w:eastAsia="微软雅黑" w:hAnsi="微软雅黑" w:cs="宋体"/>
          <w:sz w:val="21"/>
          <w:szCs w:val="21"/>
        </w:rPr>
        <w:t>活动期间，以趣味游戏的形式吸引全球网友积极参与挑战，在活动宣传系列海报和</w:t>
      </w:r>
      <w:proofErr w:type="gramStart"/>
      <w:r>
        <w:rPr>
          <w:rFonts w:ascii="微软雅黑" w:eastAsia="微软雅黑" w:hAnsi="微软雅黑" w:cs="宋体"/>
          <w:sz w:val="21"/>
          <w:szCs w:val="21"/>
        </w:rPr>
        <w:t>帖文</w:t>
      </w:r>
      <w:proofErr w:type="gramEnd"/>
      <w:r>
        <w:rPr>
          <w:rFonts w:ascii="微软雅黑" w:eastAsia="微软雅黑" w:hAnsi="微软雅黑" w:cs="宋体"/>
          <w:sz w:val="21"/>
          <w:szCs w:val="21"/>
        </w:rPr>
        <w:t>上引导用户</w:t>
      </w:r>
      <w:proofErr w:type="gramStart"/>
      <w:r>
        <w:rPr>
          <w:rFonts w:ascii="微软雅黑" w:eastAsia="微软雅黑" w:hAnsi="微软雅黑" w:cs="宋体"/>
          <w:sz w:val="21"/>
          <w:szCs w:val="21"/>
        </w:rPr>
        <w:t>关注主办</w:t>
      </w:r>
      <w:proofErr w:type="gramEnd"/>
      <w:r>
        <w:rPr>
          <w:rFonts w:ascii="微软雅黑" w:eastAsia="微软雅黑" w:hAnsi="微软雅黑" w:cs="宋体"/>
          <w:sz w:val="21"/>
          <w:szCs w:val="21"/>
        </w:rPr>
        <w:t>方账号，用户点击链接进入活动游戏界面，翻转卡片通过记住相应卡片位置，以最快速度完成广州春节年俗的图文匹配，排名前五的用户可获得奖品；此外，在评论中分享“春节祝福”或“你的春节故事”，输出一系列的优质UGC内容，从而获得惊喜奖励。</w:t>
      </w:r>
    </w:p>
    <w:p w14:paraId="0E081389" w14:textId="77777777" w:rsidR="008D505C" w:rsidRDefault="008D505C">
      <w:pPr>
        <w:pStyle w:val="ab"/>
        <w:spacing w:before="75" w:beforeAutospacing="0" w:after="75" w:afterAutospacing="0"/>
        <w:rPr>
          <w:rFonts w:ascii="微软雅黑" w:eastAsia="微软雅黑" w:hAnsi="微软雅黑" w:cs="宋体"/>
          <w:sz w:val="21"/>
          <w:szCs w:val="21"/>
        </w:rPr>
      </w:pPr>
    </w:p>
    <w:p w14:paraId="6E516EAE" w14:textId="6E550F8D" w:rsidR="008D505C" w:rsidRPr="001A4B37" w:rsidRDefault="00000000" w:rsidP="001A4B37">
      <w:pPr>
        <w:pStyle w:val="ab"/>
        <w:spacing w:before="75" w:beforeAutospacing="0" w:after="75" w:afterAutospacing="0"/>
        <w:rPr>
          <w:rFonts w:ascii="微软雅黑" w:eastAsia="微软雅黑" w:hAnsi="微软雅黑" w:cs="宋体"/>
          <w:sz w:val="21"/>
          <w:szCs w:val="21"/>
        </w:rPr>
      </w:pPr>
      <w:r>
        <w:rPr>
          <w:rFonts w:ascii="微软雅黑" w:eastAsia="微软雅黑" w:hAnsi="微软雅黑" w:cs="宋体"/>
          <w:sz w:val="21"/>
          <w:szCs w:val="21"/>
        </w:rPr>
        <w:lastRenderedPageBreak/>
        <w:t>同时，结合春节大年初一至初五的节点，设计相应的广州特色的习俗海报，传达最真实的广州春节习俗文化，通过Facebook post、Twitter Post和Instagram Story takeover，让全球网友沉浸</w:t>
      </w:r>
      <w:proofErr w:type="gramStart"/>
      <w:r>
        <w:rPr>
          <w:rFonts w:ascii="微软雅黑" w:eastAsia="微软雅黑" w:hAnsi="微软雅黑" w:cs="宋体"/>
          <w:sz w:val="21"/>
          <w:szCs w:val="21"/>
        </w:rPr>
        <w:t>式感受</w:t>
      </w:r>
      <w:proofErr w:type="gramEnd"/>
      <w:r>
        <w:rPr>
          <w:rFonts w:ascii="微软雅黑" w:eastAsia="微软雅黑" w:hAnsi="微软雅黑" w:cs="宋体"/>
          <w:sz w:val="21"/>
          <w:szCs w:val="21"/>
        </w:rPr>
        <w:t>浓厚的广州春节节日气氛，共度独具广州特色的新年。</w:t>
      </w:r>
    </w:p>
    <w:p w14:paraId="4510000C" w14:textId="77777777" w:rsidR="008D505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C79E5B"/>
          <w:sz w:val="28"/>
        </w:rPr>
        <w:t>执行过程/媒体表现</w:t>
      </w:r>
    </w:p>
    <w:p w14:paraId="11DEA980" w14:textId="77777777" w:rsidR="008D505C" w:rsidRDefault="00000000">
      <w:pPr>
        <w:pStyle w:val="ab"/>
        <w:spacing w:before="75" w:beforeAutospacing="0" w:after="75" w:afterAutospacing="0"/>
        <w:rPr>
          <w:rFonts w:ascii="微软雅黑" w:eastAsia="微软雅黑" w:hAnsi="微软雅黑" w:cs="宋体"/>
          <w:sz w:val="21"/>
          <w:szCs w:val="21"/>
        </w:rPr>
      </w:pPr>
      <w:r w:rsidRPr="00A5248D">
        <w:rPr>
          <w:rFonts w:ascii="微软雅黑" w:eastAsia="微软雅黑" w:hAnsi="微软雅黑" w:cs="宋体" w:hint="eastAsia"/>
          <w:sz w:val="21"/>
          <w:szCs w:val="21"/>
        </w:rPr>
        <w:t>在具体执行阶段，在广州文化旅游海外社交媒体平台进行线上传播活动，按照前期预热-传播发酵-后期升华如期推进活动。活动在上线1个月的时间里推动了#CNYMemoryofGuangzhou的曝光和参与量，并在广州</w:t>
      </w:r>
      <w:proofErr w:type="gramStart"/>
      <w:r w:rsidRPr="00A5248D">
        <w:rPr>
          <w:rFonts w:ascii="微软雅黑" w:eastAsia="微软雅黑" w:hAnsi="微软雅黑" w:cs="宋体" w:hint="eastAsia"/>
          <w:sz w:val="21"/>
          <w:szCs w:val="21"/>
        </w:rPr>
        <w:t>文旅海外</w:t>
      </w:r>
      <w:proofErr w:type="gramEnd"/>
      <w:r w:rsidRPr="00A5248D">
        <w:rPr>
          <w:rFonts w:ascii="微软雅黑" w:eastAsia="微软雅黑" w:hAnsi="微软雅黑" w:cs="宋体" w:hint="eastAsia"/>
          <w:sz w:val="21"/>
          <w:szCs w:val="21"/>
        </w:rPr>
        <w:t>所有平台（Facebook、Twitter和Instagram）上累计</w:t>
      </w:r>
      <w:proofErr w:type="gramStart"/>
      <w:r w:rsidRPr="00A5248D">
        <w:rPr>
          <w:rFonts w:ascii="微软雅黑" w:eastAsia="微软雅黑" w:hAnsi="微软雅黑" w:cs="宋体" w:hint="eastAsia"/>
          <w:sz w:val="21"/>
          <w:szCs w:val="21"/>
        </w:rPr>
        <w:t>发布近</w:t>
      </w:r>
      <w:proofErr w:type="gramEnd"/>
      <w:r w:rsidRPr="00A5248D">
        <w:rPr>
          <w:rFonts w:ascii="微软雅黑" w:eastAsia="微软雅黑" w:hAnsi="微软雅黑" w:cs="宋体" w:hint="eastAsia"/>
          <w:sz w:val="21"/>
          <w:szCs w:val="21"/>
        </w:rPr>
        <w:t>90条推文，产生超过36万次曝光，互动人次超1.5万次，粉丝增长超过3.6K。</w:t>
      </w:r>
    </w:p>
    <w:p w14:paraId="26193E83" w14:textId="7E67DD86" w:rsidR="008D505C" w:rsidRDefault="00994A0E">
      <w:pPr>
        <w:pStyle w:val="ab"/>
        <w:spacing w:before="75" w:beforeAutospacing="0" w:after="75" w:afterAutospacing="0"/>
        <w:rPr>
          <w:rFonts w:ascii="微软雅黑" w:eastAsia="微软雅黑" w:hAnsi="微软雅黑" w:cs="宋体"/>
          <w:sz w:val="21"/>
          <w:szCs w:val="21"/>
        </w:rPr>
      </w:pPr>
      <w:r>
        <w:rPr>
          <w:noProof/>
        </w:rPr>
        <w:drawing>
          <wp:inline distT="0" distB="0" distL="0" distR="0" wp14:anchorId="71AA4980" wp14:editId="2CD29C07">
            <wp:extent cx="5143500" cy="4467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4467225"/>
                    </a:xfrm>
                    <a:prstGeom prst="rect">
                      <a:avLst/>
                    </a:prstGeom>
                  </pic:spPr>
                </pic:pic>
              </a:graphicData>
            </a:graphic>
          </wp:inline>
        </w:drawing>
      </w:r>
    </w:p>
    <w:p w14:paraId="45C6C61A" w14:textId="2396A43C" w:rsidR="008D505C" w:rsidRDefault="00994A0E">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6527469F" wp14:editId="2ECD1DC6">
            <wp:extent cx="5657850" cy="55721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850" cy="5572125"/>
                    </a:xfrm>
                    <a:prstGeom prst="rect">
                      <a:avLst/>
                    </a:prstGeom>
                  </pic:spPr>
                </pic:pic>
              </a:graphicData>
            </a:graphic>
          </wp:inline>
        </w:drawing>
      </w:r>
    </w:p>
    <w:p w14:paraId="69BBE87E" w14:textId="048F9D28" w:rsidR="008D505C" w:rsidRDefault="00994A0E">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6A203CB3" wp14:editId="71C5987C">
            <wp:extent cx="5181600" cy="45815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00" cy="4581525"/>
                    </a:xfrm>
                    <a:prstGeom prst="rect">
                      <a:avLst/>
                    </a:prstGeom>
                  </pic:spPr>
                </pic:pic>
              </a:graphicData>
            </a:graphic>
          </wp:inline>
        </w:drawing>
      </w:r>
    </w:p>
    <w:p w14:paraId="73311223" w14:textId="47F320E1" w:rsidR="008D505C" w:rsidRDefault="00994A0E" w:rsidP="00994A0E">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301E885E" wp14:editId="4AA0ABBC">
            <wp:extent cx="5720715" cy="45427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4542790"/>
                    </a:xfrm>
                    <a:prstGeom prst="rect">
                      <a:avLst/>
                    </a:prstGeom>
                  </pic:spPr>
                </pic:pic>
              </a:graphicData>
            </a:graphic>
          </wp:inline>
        </w:drawing>
      </w:r>
    </w:p>
    <w:p w14:paraId="3F1239EA" w14:textId="77777777" w:rsidR="008D505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39448BB1" w14:textId="77777777" w:rsidR="008D505C" w:rsidRDefault="00000000">
      <w:pPr>
        <w:pStyle w:val="ab"/>
        <w:spacing w:before="75" w:beforeAutospacing="0" w:after="75" w:afterAutospacing="0"/>
        <w:rPr>
          <w:rFonts w:ascii="微软雅黑" w:eastAsia="微软雅黑" w:hAnsi="微软雅黑" w:cs="宋体"/>
          <w:sz w:val="21"/>
          <w:szCs w:val="21"/>
        </w:rPr>
      </w:pPr>
      <w:r>
        <w:rPr>
          <w:rFonts w:ascii="微软雅黑" w:eastAsia="微软雅黑" w:hAnsi="微软雅黑" w:cs="宋体"/>
          <w:sz w:val="21"/>
          <w:szCs w:val="21"/>
        </w:rPr>
        <w:t>在具体执行阶段，在广州文化旅游海外社交媒体平台进行线上传播活动，按照前期预热-传播发酵-后期升华如期推进活动。活动在上线1个月的时间里推动了#CNYMemoryofGuangzhou的曝光和参与量，并在广州</w:t>
      </w:r>
      <w:proofErr w:type="gramStart"/>
      <w:r>
        <w:rPr>
          <w:rFonts w:ascii="微软雅黑" w:eastAsia="微软雅黑" w:hAnsi="微软雅黑" w:cs="宋体"/>
          <w:sz w:val="21"/>
          <w:szCs w:val="21"/>
        </w:rPr>
        <w:t>文旅海外</w:t>
      </w:r>
      <w:proofErr w:type="gramEnd"/>
      <w:r>
        <w:rPr>
          <w:rFonts w:ascii="微软雅黑" w:eastAsia="微软雅黑" w:hAnsi="微软雅黑" w:cs="宋体"/>
          <w:sz w:val="21"/>
          <w:szCs w:val="21"/>
        </w:rPr>
        <w:t>所有平台（Facebook、Twitter和Instagram）上累计</w:t>
      </w:r>
      <w:proofErr w:type="gramStart"/>
      <w:r>
        <w:rPr>
          <w:rFonts w:ascii="微软雅黑" w:eastAsia="微软雅黑" w:hAnsi="微软雅黑" w:cs="宋体"/>
          <w:sz w:val="21"/>
          <w:szCs w:val="21"/>
        </w:rPr>
        <w:t>发布近</w:t>
      </w:r>
      <w:proofErr w:type="gramEnd"/>
      <w:r w:rsidRPr="001A4B37">
        <w:rPr>
          <w:rFonts w:ascii="微软雅黑" w:eastAsia="微软雅黑" w:hAnsi="微软雅黑" w:cs="宋体"/>
          <w:b/>
          <w:bCs/>
          <w:sz w:val="21"/>
          <w:szCs w:val="21"/>
        </w:rPr>
        <w:t>90条推文</w:t>
      </w:r>
      <w:r>
        <w:rPr>
          <w:rFonts w:ascii="微软雅黑" w:eastAsia="微软雅黑" w:hAnsi="微软雅黑" w:cs="宋体"/>
          <w:sz w:val="21"/>
          <w:szCs w:val="21"/>
        </w:rPr>
        <w:t>，产生超过</w:t>
      </w:r>
      <w:r w:rsidRPr="001A4B37">
        <w:rPr>
          <w:rFonts w:ascii="微软雅黑" w:eastAsia="微软雅黑" w:hAnsi="微软雅黑" w:cs="宋体"/>
          <w:b/>
          <w:bCs/>
          <w:sz w:val="21"/>
          <w:szCs w:val="21"/>
        </w:rPr>
        <w:t>36万次曝光</w:t>
      </w:r>
      <w:r>
        <w:rPr>
          <w:rFonts w:ascii="微软雅黑" w:eastAsia="微软雅黑" w:hAnsi="微软雅黑" w:cs="宋体"/>
          <w:sz w:val="21"/>
          <w:szCs w:val="21"/>
        </w:rPr>
        <w:t>，互动人次超</w:t>
      </w:r>
      <w:r w:rsidRPr="001A4B37">
        <w:rPr>
          <w:rFonts w:ascii="微软雅黑" w:eastAsia="微软雅黑" w:hAnsi="微软雅黑" w:cs="宋体"/>
          <w:b/>
          <w:bCs/>
          <w:sz w:val="21"/>
          <w:szCs w:val="21"/>
        </w:rPr>
        <w:t>1.5万次</w:t>
      </w:r>
      <w:r>
        <w:rPr>
          <w:rFonts w:ascii="微软雅黑" w:eastAsia="微软雅黑" w:hAnsi="微软雅黑" w:cs="宋体"/>
          <w:sz w:val="21"/>
          <w:szCs w:val="21"/>
        </w:rPr>
        <w:t>，粉丝增长超过</w:t>
      </w:r>
      <w:r w:rsidRPr="001A4B37">
        <w:rPr>
          <w:rFonts w:ascii="微软雅黑" w:eastAsia="微软雅黑" w:hAnsi="微软雅黑" w:cs="宋体"/>
          <w:b/>
          <w:bCs/>
          <w:sz w:val="21"/>
          <w:szCs w:val="21"/>
        </w:rPr>
        <w:t>3.6K</w:t>
      </w:r>
      <w:r>
        <w:rPr>
          <w:rFonts w:ascii="微软雅黑" w:eastAsia="微软雅黑" w:hAnsi="微软雅黑" w:cs="宋体"/>
          <w:sz w:val="21"/>
          <w:szCs w:val="21"/>
        </w:rPr>
        <w:t>。</w:t>
      </w:r>
    </w:p>
    <w:sectPr w:rsidR="008D505C">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C70F1" w14:textId="77777777" w:rsidR="00EA4483" w:rsidRDefault="00EA4483">
      <w:r>
        <w:separator/>
      </w:r>
    </w:p>
  </w:endnote>
  <w:endnote w:type="continuationSeparator" w:id="0">
    <w:p w14:paraId="24C0D972" w14:textId="77777777" w:rsidR="00EA4483" w:rsidRDefault="00EA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0850" w14:textId="77777777" w:rsidR="008D505C"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44F1B875" w14:textId="77777777" w:rsidR="008D505C" w:rsidRDefault="008D505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68A6" w14:textId="77777777" w:rsidR="008D505C" w:rsidRDefault="008D505C">
    <w:pPr>
      <w:pStyle w:val="a9"/>
      <w:framePr w:wrap="around" w:vAnchor="text" w:hAnchor="margin" w:xAlign="right" w:y="1"/>
      <w:rPr>
        <w:rStyle w:val="af2"/>
      </w:rPr>
    </w:pPr>
  </w:p>
  <w:p w14:paraId="1CCC7CAD" w14:textId="77777777" w:rsidR="008D505C" w:rsidRDefault="008D505C">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07F8" w14:textId="77777777" w:rsidR="008D505C" w:rsidRDefault="008D505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77366" w14:textId="77777777" w:rsidR="00EA4483" w:rsidRDefault="00EA4483">
      <w:r>
        <w:separator/>
      </w:r>
    </w:p>
  </w:footnote>
  <w:footnote w:type="continuationSeparator" w:id="0">
    <w:p w14:paraId="278DF352" w14:textId="77777777" w:rsidR="00EA4483" w:rsidRDefault="00EA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B376" w14:textId="77777777" w:rsidR="008D505C" w:rsidRDefault="008D505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B8CE" w14:textId="77777777" w:rsidR="008D505C"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6AE7F60D" wp14:editId="5FD74E73">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2DAE8" w14:textId="77777777" w:rsidR="008D505C" w:rsidRDefault="008D505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5F25"/>
    <w:multiLevelType w:val="multilevel"/>
    <w:tmpl w:val="09F35F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3D32EB3"/>
    <w:multiLevelType w:val="multilevel"/>
    <w:tmpl w:val="13D32E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695935329">
    <w:abstractNumId w:val="2"/>
  </w:num>
  <w:num w:numId="2" w16cid:durableId="115636941">
    <w:abstractNumId w:val="1"/>
  </w:num>
  <w:num w:numId="3" w16cid:durableId="333074048">
    <w:abstractNumId w:val="3"/>
  </w:num>
  <w:num w:numId="4" w16cid:durableId="133833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VlZTAwY2Q4Mzc1NzU4Y2FhZTQxYjc4NjcxZDM3NjQifQ=="/>
  </w:docVars>
  <w:rsids>
    <w:rsidRoot w:val="00172A27"/>
    <w:rsid w:val="00000FCE"/>
    <w:rsid w:val="00020E7A"/>
    <w:rsid w:val="00024497"/>
    <w:rsid w:val="00030A60"/>
    <w:rsid w:val="00046CF7"/>
    <w:rsid w:val="000532E1"/>
    <w:rsid w:val="00056E4C"/>
    <w:rsid w:val="0006079A"/>
    <w:rsid w:val="000631F9"/>
    <w:rsid w:val="00071CE5"/>
    <w:rsid w:val="000724F0"/>
    <w:rsid w:val="000739D8"/>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4B37"/>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73F3A"/>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D505C"/>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4A0E"/>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248D"/>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483"/>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8D40DB7"/>
    <w:rsid w:val="1925771C"/>
    <w:rsid w:val="5E527967"/>
    <w:rsid w:val="5ECC282D"/>
    <w:rsid w:val="73677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67294E"/>
  <w15:docId w15:val="{EF5B7ADF-2A21-4225-BF29-2C4A286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195</Words>
  <Characters>1117</Characters>
  <Application>Microsoft Office Word</Application>
  <DocSecurity>0</DocSecurity>
  <Lines>9</Lines>
  <Paragraphs>2</Paragraphs>
  <ScaleCrop>false</ScaleCrop>
  <Company>WWW.YlmF.CoM</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4</cp:revision>
  <cp:lastPrinted>2012-10-11T08:46:00Z</cp:lastPrinted>
  <dcterms:created xsi:type="dcterms:W3CDTF">2023-02-17T03:19:00Z</dcterms:created>
  <dcterms:modified xsi:type="dcterms:W3CDTF">2023-02-17T10:08:00Z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E9706E603D0B49C0AF86098CA640FF57</vt:lpwstr>
  </property>
</Properties>
</file>