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2C33DE" w14:textId="0B2F1AF0" w:rsidR="000B125E" w:rsidRPr="006D17E3" w:rsidRDefault="00000000" w:rsidP="006D17E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6D17E3">
        <w:rPr>
          <w:rFonts w:ascii="微软雅黑" w:eastAsia="微软雅黑" w:hAnsi="微软雅黑" w:cs="Times New Roman" w:hint="eastAsia"/>
          <w:b/>
          <w:sz w:val="32"/>
          <w:szCs w:val="32"/>
        </w:rPr>
        <w:t>知乎×戴森「巨屋漂浮」新奇实验室</w:t>
      </w:r>
    </w:p>
    <w:p w14:paraId="0BCE90A9" w14:textId="77777777" w:rsidR="000B125E" w:rsidRDefault="000B125E">
      <w:pPr>
        <w:jc w:val="center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</w:p>
    <w:p w14:paraId="0E90620A" w14:textId="77777777" w:rsidR="000B125E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戴森</w:t>
      </w:r>
    </w:p>
    <w:p w14:paraId="540DC76A" w14:textId="77777777" w:rsidR="000B125E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家电行业</w:t>
      </w:r>
    </w:p>
    <w:p w14:paraId="2FA806AC" w14:textId="2044BB5E" w:rsidR="000B125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09.10-10.09</w:t>
      </w:r>
    </w:p>
    <w:p w14:paraId="5C14D42B" w14:textId="77777777" w:rsidR="000B125E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创意传播类</w:t>
      </w:r>
    </w:p>
    <w:p w14:paraId="487C04FC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8D80DDD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由于疫情让消费者延长了居家的时间，2022年，中国清洁电器市场迎来了飞速的发展，GfK中怡康发布数据显示，2022年上半年，国内清洁电器市场「一枝独秀」，驶入发展「快车道」。</w:t>
      </w:r>
    </w:p>
    <w:p w14:paraId="7398BAB6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然而，随着「玩家」增多，不断有创业者和资本入局，国内厂商虎视眈眈，并且传统家电厂商也加大该品类的研发力度，市场竞争越来越激烈。新兴品牌在不断生长与追击，成熟品牌虽然在消费者心中拥有强有力的标签与认知，但依旧需要保持专业性与新鲜感的内容输出，以实现与消费者的深度多频沟通。</w:t>
      </w:r>
    </w:p>
    <w:p w14:paraId="453FD9BE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戴森重磅推出迄今为止最强劲无绳吸尘器——G5 Detect，以第五代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Hyperdymium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™马达再度实现技术跨越，输出高达262AW的强劲吸力。</w:t>
      </w:r>
    </w:p>
    <w:p w14:paraId="3D913127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noProof/>
          <w:color w:val="C79E5B"/>
          <w:sz w:val="28"/>
        </w:rPr>
        <w:drawing>
          <wp:inline distT="0" distB="0" distL="114300" distR="114300" wp14:anchorId="51F5CAA2" wp14:editId="5D6B99D8">
            <wp:extent cx="4762500" cy="1809750"/>
            <wp:effectExtent l="0" t="0" r="12700" b="19050"/>
            <wp:docPr id="12" name="图片 12" descr="632994b7ae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32994b7ae3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8AED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145840F" w14:textId="07D4D746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对于戴森而言，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如何保持一把手的行业地位？如何让戴森G5无绳吸尘器的技术实力深入人心？</w:t>
      </w:r>
    </w:p>
    <w:p w14:paraId="22E816E2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CC29100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关于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「吸尘器的吸力究竟有多大」</w:t>
      </w:r>
      <w:r>
        <w:rPr>
          <w:rFonts w:ascii="微软雅黑" w:eastAsia="微软雅黑" w:hAnsi="微软雅黑" w:hint="eastAsia"/>
          <w:sz w:val="21"/>
          <w:szCs w:val="21"/>
        </w:rPr>
        <w:t>这个问题，与其通过图文与数字的理论解释，不如一场眼见为实的实验来得震撼直观。</w:t>
      </w:r>
    </w:p>
    <w:p w14:paraId="0F418FFC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在戴森吸尘器全新型号 G5 即将上市的窗口期，知乎发挥「科技专业人货场」的传统技能，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用一场「巨屋漂浮」的「吸」奇实验</w:t>
      </w:r>
      <w:r>
        <w:rPr>
          <w:rFonts w:ascii="微软雅黑" w:eastAsia="微软雅黑" w:hAnsi="微软雅黑" w:hint="eastAsia"/>
          <w:sz w:val="21"/>
          <w:szCs w:val="21"/>
        </w:rPr>
        <w:t>，发起一场现实版「飞屋环游记」的「吸」奇挑战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释放产品科技真功夫，揭秘戴森除尘科技新品的超级吸引力。</w:t>
      </w:r>
    </w:p>
    <w:p w14:paraId="613D67FF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在其他品牌还关注于真实场景与多品牌横评的当下，戴森通过一场专业与脑洞并存的实验，找到了实现品类突围的出口。</w:t>
      </w:r>
    </w:p>
    <w:p w14:paraId="0BCB9D59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03F9E105" wp14:editId="243A1F5C">
            <wp:extent cx="5718175" cy="2526665"/>
            <wp:effectExtent l="0" t="0" r="22225" b="13335"/>
            <wp:docPr id="11" name="图片 11" descr="/Users/xuxiaoqianer/Desktop/IAI 国际营销奖-知乎/戴森 G5/图片+视频素材/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xuxiaoqianer/Desktop/IAI 国际营销奖-知乎/戴森 G5/图片+视频素材/图片34.png图片34"/>
                    <pic:cNvPicPr>
                      <a:picLocks noChangeAspect="1"/>
                    </pic:cNvPicPr>
                  </pic:nvPicPr>
                  <pic:blipFill>
                    <a:blip r:embed="rId7"/>
                    <a:srcRect t="6291" b="3991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0E8A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91A883F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Part1-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一台吸尘器的「吸」奇实验</w:t>
      </w:r>
    </w:p>
    <w:p w14:paraId="59E990A2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戴森与知乎王牌IP栏目《新奇实验室》合作，携手知乎科技领域知名答主子乾共创硬核脑洞实验；</w:t>
      </w:r>
    </w:p>
    <w:p w14:paraId="705E7615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以「强大吸力」作为切入点，用戴森吸尘器强大吸力带来的真空负压，吸起一座5吨重的房子；</w:t>
      </w:r>
    </w:p>
    <w:p w14:paraId="72E4FEA9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64D1DC25" wp14:editId="61F75B78">
            <wp:extent cx="5709285" cy="3576955"/>
            <wp:effectExtent l="0" t="0" r="5715" b="4445"/>
            <wp:docPr id="13" name="图片 13" descr="WX20230111-150700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X20230111-150700@2x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A7D20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同时用可视化的实验、实时数据、和产品原理拆解，模拟使用场景、展现产品更多隐藏优点。通过大开脑洞的方式， 对艰深原理深入浅出的具像化拆解，让看不见的科技变得可感可知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14:paraId="6B6F0578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noProof/>
          <w:sz w:val="21"/>
          <w:szCs w:val="21"/>
          <w:lang w:eastAsia="zh-Hans"/>
        </w:rPr>
        <w:drawing>
          <wp:inline distT="0" distB="0" distL="114300" distR="114300" wp14:anchorId="697CF73D" wp14:editId="7A25C788">
            <wp:extent cx="5709285" cy="3198495"/>
            <wp:effectExtent l="0" t="0" r="5715" b="1905"/>
            <wp:docPr id="16" name="图片 16" descr="WX20230111-152628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X20230111-152628@2x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1CC6D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noProof/>
          <w:sz w:val="21"/>
          <w:szCs w:val="21"/>
          <w:lang w:eastAsia="zh-Hans"/>
        </w:rPr>
        <w:lastRenderedPageBreak/>
        <w:drawing>
          <wp:inline distT="0" distB="0" distL="114300" distR="114300" wp14:anchorId="1664AD96" wp14:editId="2F640CAA">
            <wp:extent cx="5710555" cy="3221990"/>
            <wp:effectExtent l="0" t="0" r="4445" b="3810"/>
            <wp:docPr id="14" name="图片 14" descr="WX20230111-152520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X20230111-152520@2x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C2095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noProof/>
          <w:sz w:val="21"/>
          <w:szCs w:val="21"/>
          <w:lang w:eastAsia="zh-Hans"/>
        </w:rPr>
        <w:drawing>
          <wp:inline distT="0" distB="0" distL="114300" distR="114300" wp14:anchorId="2C469FF0" wp14:editId="2C728D49">
            <wp:extent cx="5718175" cy="3206750"/>
            <wp:effectExtent l="0" t="0" r="22225" b="19050"/>
            <wp:docPr id="15" name="图片 15" descr="WX20230111-152546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X20230111-152546@2x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A356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这场兼具科普与脑洞的硬核实验视频，为戴森G5在站内快速的做了一波不错的收割。让戴森以强大的「产品力」被更多人看见。</w:t>
      </w:r>
    </w:p>
    <w:p w14:paraId="045700CF" w14:textId="0B534EE8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实验视频链接：</w:t>
      </w:r>
      <w:hyperlink r:id="rId12" w:history="1">
        <w:r>
          <w:rPr>
            <w:rStyle w:val="af4"/>
            <w:rFonts w:ascii="微软雅黑" w:eastAsia="微软雅黑" w:hAnsi="微软雅黑" w:hint="eastAsia"/>
            <w:b/>
            <w:bCs/>
            <w:sz w:val="21"/>
            <w:szCs w:val="21"/>
            <w:lang w:eastAsia="zh-Hans"/>
          </w:rPr>
          <w:t>https://v.qq.com/x/page/d3370f3s58r.html</w:t>
        </w:r>
      </w:hyperlink>
    </w:p>
    <w:p w14:paraId="18C6BE13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Part2-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创意「吸」引力，沉淀好内容</w:t>
      </w:r>
    </w:p>
    <w:p w14:paraId="1B768D36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@知乎科技 发起提问</w:t>
      </w:r>
      <w:r>
        <w:rPr>
          <w:rFonts w:ascii="微软雅黑" w:eastAsia="微软雅黑" w:hAnsi="微软雅黑"/>
          <w:b/>
          <w:bCs/>
          <w:sz w:val="21"/>
          <w:szCs w:val="21"/>
        </w:rPr>
        <w:t>「吸力大到让房子起飞的吸尘器，还能解决哪些看不见的清洁难题？」</w:t>
      </w:r>
      <w:r>
        <w:rPr>
          <w:rFonts w:ascii="微软雅黑" w:eastAsia="微软雅黑" w:hAnsi="微软雅黑"/>
          <w:sz w:val="21"/>
          <w:szCs w:val="21"/>
        </w:rPr>
        <w:t>，以原生方式将话题聚焦至「戴森G5」有关内容，提升戴森G5产品的站内热度；</w:t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41A2EDDB" wp14:editId="228BB736">
            <wp:extent cx="5715635" cy="2051050"/>
            <wp:effectExtent l="0" t="0" r="24765" b="6350"/>
            <wp:docPr id="17" name="图片 17" descr="WX20230111-152927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X20230111-152927@2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0DD6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通过红包互动的形式，吸引更多的平台用户主动加入问题作答。持续推高问题的热度的同时为品牌积累更多的优质口碑资产。 </w:t>
      </w:r>
    </w:p>
    <w:p w14:paraId="52638D94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6500657C" wp14:editId="5B424234">
            <wp:extent cx="5713730" cy="2442845"/>
            <wp:effectExtent l="0" t="0" r="1270" b="20955"/>
            <wp:docPr id="18" name="图片 18" descr="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B4181" w14:textId="77777777" w:rsidR="000B125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C4CCA6F" w14:textId="1606CFC8" w:rsidR="000B125E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戴森品牌声量整体高于同期竞品</w:t>
      </w:r>
      <w:r w:rsidR="006D17E3">
        <w:rPr>
          <w:rFonts w:ascii="微软雅黑" w:eastAsia="微软雅黑" w:hAnsi="微软雅黑" w:hint="eastAsia"/>
          <w:sz w:val="21"/>
          <w:szCs w:val="21"/>
        </w:rPr>
        <w:t>。</w:t>
      </w:r>
    </w:p>
    <w:p w14:paraId="78FEAC42" w14:textId="77777777" w:rsidR="000B125E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lastRenderedPageBreak/>
        <w:drawing>
          <wp:inline distT="0" distB="0" distL="114300" distR="114300" wp14:anchorId="17F29DE9" wp14:editId="51A09F07">
            <wp:extent cx="5564505" cy="2385695"/>
            <wp:effectExtent l="0" t="0" r="23495" b="1905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23590F" w14:textId="77777777" w:rsidR="000B125E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戴森品牌声量大幅提升，提升品牌影响</w:t>
      </w:r>
      <w:r>
        <w:rPr>
          <w:lang w:bidi="ar"/>
        </w:rPr>
        <w:br/>
      </w: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drawing>
          <wp:inline distT="0" distB="0" distL="114300" distR="114300" wp14:anchorId="1A01AFE7" wp14:editId="4DC5FB06">
            <wp:extent cx="5756275" cy="2482215"/>
            <wp:effectExtent l="0" t="0" r="9525" b="6985"/>
            <wp:docPr id="2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1C82AC" w14:textId="77777777" w:rsidR="000B125E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用户对戴森G5的认知有所提升</w:t>
      </w:r>
      <w:r>
        <w:rPr>
          <w:lang w:bidi="ar"/>
        </w:rPr>
        <w:br/>
      </w: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drawing>
          <wp:inline distT="0" distB="0" distL="114300" distR="114300" wp14:anchorId="3F3BE14F" wp14:editId="773F5C27">
            <wp:extent cx="5764530" cy="2464435"/>
            <wp:effectExtent l="0" t="0" r="1270" b="24765"/>
            <wp:docPr id="2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CDBB61" w14:textId="1E5DF9A9" w:rsidR="000B125E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大咖提问自然爬榜 提高品牌曝光量</w:t>
      </w: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drawing>
          <wp:inline distT="0" distB="0" distL="114300" distR="114300" wp14:anchorId="54BF36CF" wp14:editId="46A679BE">
            <wp:extent cx="5612765" cy="2329180"/>
            <wp:effectExtent l="0" t="0" r="635" b="7620"/>
            <wp:docPr id="2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F86A32" w14:textId="1D0145DE" w:rsidR="000B125E" w:rsidRDefault="00000000" w:rsidP="006D17E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投放期间，戴森合作内容热度排名靠前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</w:t>
      </w:r>
      <w:r>
        <w:rPr>
          <w:rFonts w:ascii="微软雅黑" w:eastAsia="微软雅黑" w:hAnsi="微软雅黑"/>
          <w:sz w:val="21"/>
          <w:szCs w:val="21"/>
        </w:rPr>
        <w:t>「吸尘器」「戴森」、「科技」等话题下热度排名靠前，内容整体热度高</w:t>
      </w:r>
      <w:r w:rsidR="006D17E3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lang w:bidi="ar"/>
        </w:rPr>
        <w:br/>
      </w: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drawing>
          <wp:inline distT="0" distB="0" distL="114300" distR="114300" wp14:anchorId="7B993FFE" wp14:editId="4138E889">
            <wp:extent cx="5619750" cy="2009140"/>
            <wp:effectExtent l="0" t="0" r="19050" b="22860"/>
            <wp:docPr id="2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0EF37B" w14:textId="77777777" w:rsidR="000B125E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投放期间，品牌月榜综合声量和互动增量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</w:t>
      </w:r>
      <w:r>
        <w:rPr>
          <w:rFonts w:ascii="微软雅黑" w:eastAsia="微软雅黑" w:hAnsi="微软雅黑"/>
          <w:sz w:val="21"/>
          <w:szCs w:val="21"/>
        </w:rPr>
        <w:t>相比7、8月的下降趋势，9月戴森逆风增长</w:t>
      </w:r>
    </w:p>
    <w:p w14:paraId="759F7E10" w14:textId="77777777" w:rsidR="000B125E" w:rsidRDefault="00000000">
      <w:pPr>
        <w:spacing w:before="100" w:beforeAutospacing="1" w:after="100" w:afterAutospacing="1"/>
      </w:pPr>
      <w:r>
        <w:rPr>
          <w:rFonts w:ascii="微软雅黑" w:eastAsia="微软雅黑" w:hAnsi="微软雅黑"/>
          <w:sz w:val="21"/>
          <w:szCs w:val="21"/>
        </w:rPr>
        <w:t>戴森G5的产品搜索趋势，在投放期间快速飙升</w:t>
      </w:r>
      <w:r>
        <w:rPr>
          <w:lang w:bidi="ar"/>
        </w:rPr>
        <w:br/>
      </w: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drawing>
          <wp:inline distT="0" distB="0" distL="114300" distR="114300" wp14:anchorId="3F3DB3F3" wp14:editId="3D2D457F">
            <wp:extent cx="5721985" cy="2567940"/>
            <wp:effectExtent l="0" t="0" r="18415" b="22860"/>
            <wp:docPr id="2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B4177D" w14:textId="77777777" w:rsidR="000B125E" w:rsidRDefault="000B125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0B125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4D1ED" w14:textId="77777777" w:rsidR="007B5DF6" w:rsidRDefault="007B5DF6">
      <w:r>
        <w:separator/>
      </w:r>
    </w:p>
  </w:endnote>
  <w:endnote w:type="continuationSeparator" w:id="0">
    <w:p w14:paraId="621E104E" w14:textId="77777777" w:rsidR="007B5DF6" w:rsidRDefault="007B5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ans-serif">
    <w:altName w:val="苹方-简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B2E" w14:textId="77777777" w:rsidR="000B125E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DF9F514" w14:textId="77777777" w:rsidR="000B125E" w:rsidRDefault="000B125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7B40" w14:textId="77777777" w:rsidR="000B125E" w:rsidRDefault="000B125E">
    <w:pPr>
      <w:pStyle w:val="a9"/>
      <w:framePr w:wrap="around" w:vAnchor="text" w:hAnchor="margin" w:xAlign="right" w:y="1"/>
      <w:rPr>
        <w:rStyle w:val="af2"/>
      </w:rPr>
    </w:pPr>
  </w:p>
  <w:p w14:paraId="03F61707" w14:textId="77777777" w:rsidR="000B125E" w:rsidRDefault="000B125E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7F6E6" w14:textId="77777777" w:rsidR="000B125E" w:rsidRDefault="000B125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03F58" w14:textId="77777777" w:rsidR="007B5DF6" w:rsidRDefault="007B5DF6">
      <w:r>
        <w:separator/>
      </w:r>
    </w:p>
  </w:footnote>
  <w:footnote w:type="continuationSeparator" w:id="0">
    <w:p w14:paraId="6FBD88B6" w14:textId="77777777" w:rsidR="007B5DF6" w:rsidRDefault="007B5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AEAAB" w14:textId="77777777" w:rsidR="000B125E" w:rsidRDefault="000B125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A75E4" w14:textId="77777777" w:rsidR="000B125E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DB1E5B2" wp14:editId="1CC5A66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5AD29" w14:textId="77777777" w:rsidR="000B125E" w:rsidRDefault="000B125E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957D3915"/>
    <w:rsid w:val="B3175CA6"/>
    <w:rsid w:val="B7A4BC00"/>
    <w:rsid w:val="B7FA39EC"/>
    <w:rsid w:val="EDDE61C4"/>
    <w:rsid w:val="FFE3F204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125E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18B0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17E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B5DF6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15F6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EFF50E9"/>
    <w:rsid w:val="4FBB8510"/>
    <w:rsid w:val="6AFEFF68"/>
    <w:rsid w:val="6F27555C"/>
    <w:rsid w:val="78FDEE9C"/>
    <w:rsid w:val="7BFE6BA9"/>
    <w:rsid w:val="7DFB8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C4A0A1"/>
  <w15:docId w15:val="{AFB896E2-2B7D-B443-B1B6-C8A35734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hyperlink" Target="https://v.qq.com/x/page/d3370f3s58r.html" TargetMode="External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205</Words>
  <Characters>1173</Characters>
  <Application>Microsoft Office Word</Application>
  <DocSecurity>0</DocSecurity>
  <Lines>9</Lines>
  <Paragraphs>2</Paragraphs>
  <ScaleCrop>false</ScaleCrop>
  <Company>WWW.YlmF.CoM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2012-10-11T16:46:00Z</cp:lastPrinted>
  <dcterms:created xsi:type="dcterms:W3CDTF">2023-02-14T13:51:00Z</dcterms:created>
  <dcterms:modified xsi:type="dcterms:W3CDTF">2023-02-17T08:17:00Z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400AE48FEFDA00FE91F9E96363B6CC46</vt:lpwstr>
  </property>
</Properties>
</file>