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EE213E" w14:textId="77777777" w:rsidR="007017E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京东健康抢跑医院场景营销</w:t>
      </w:r>
    </w:p>
    <w:p w14:paraId="4B7E36B7" w14:textId="77777777" w:rsidR="007017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：京东健康</w:t>
      </w:r>
    </w:p>
    <w:p w14:paraId="4405F999" w14:textId="77777777" w:rsidR="007017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互联网医疗行业</w:t>
      </w:r>
    </w:p>
    <w:p w14:paraId="34454ABC" w14:textId="77777777" w:rsidR="007017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09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16</w:t>
      </w:r>
    </w:p>
    <w:p w14:paraId="6150D434" w14:textId="2AF3E753" w:rsidR="007017E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D0861" w:rsidRPr="002D0861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3A3EDB5A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871CFBC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传播背景：</w:t>
      </w:r>
    </w:p>
    <w:p w14:paraId="613B1013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2022年年底，国内疫情</w:t>
      </w:r>
      <w:r>
        <w:rPr>
          <w:rFonts w:ascii="微软雅黑" w:eastAsia="微软雅黑" w:hAnsi="微软雅黑" w:hint="eastAsia"/>
          <w:sz w:val="21"/>
          <w:szCs w:val="21"/>
        </w:rPr>
        <w:t>科学</w:t>
      </w:r>
      <w:r>
        <w:rPr>
          <w:rFonts w:ascii="微软雅黑" w:eastAsia="微软雅黑" w:hAnsi="微软雅黑"/>
          <w:sz w:val="21"/>
          <w:szCs w:val="21"/>
        </w:rPr>
        <w:t>防控</w:t>
      </w:r>
      <w:r>
        <w:rPr>
          <w:rFonts w:ascii="微软雅黑" w:eastAsia="微软雅黑" w:hAnsi="微软雅黑" w:hint="eastAsia"/>
          <w:sz w:val="21"/>
          <w:szCs w:val="21"/>
        </w:rPr>
        <w:t>政策调整，防控措施</w:t>
      </w:r>
      <w:r>
        <w:rPr>
          <w:rFonts w:ascii="微软雅黑" w:eastAsia="微软雅黑" w:hAnsi="微软雅黑"/>
          <w:sz w:val="21"/>
          <w:szCs w:val="21"/>
        </w:rPr>
        <w:t>逐步开放，各地感染人数增多</w:t>
      </w:r>
      <w:r>
        <w:rPr>
          <w:rFonts w:ascii="微软雅黑" w:eastAsia="微软雅黑" w:hAnsi="微软雅黑" w:hint="eastAsia"/>
          <w:sz w:val="21"/>
          <w:szCs w:val="21"/>
        </w:rPr>
        <w:t>，导致</w:t>
      </w:r>
      <w:r>
        <w:rPr>
          <w:rFonts w:ascii="微软雅黑" w:eastAsia="微软雅黑" w:hAnsi="微软雅黑"/>
          <w:sz w:val="21"/>
          <w:szCs w:val="21"/>
        </w:rPr>
        <w:t>医疗资源被挤兑，京东健康为方便民众</w:t>
      </w:r>
      <w:r>
        <w:rPr>
          <w:rFonts w:ascii="微软雅黑" w:eastAsia="微软雅黑" w:hAnsi="微软雅黑" w:hint="eastAsia"/>
          <w:sz w:val="21"/>
          <w:szCs w:val="21"/>
        </w:rPr>
        <w:t>病情咨询，特开设</w:t>
      </w:r>
      <w:r>
        <w:rPr>
          <w:rFonts w:ascii="微软雅黑" w:eastAsia="微软雅黑" w:hAnsi="微软雅黑"/>
          <w:sz w:val="21"/>
          <w:szCs w:val="21"/>
        </w:rPr>
        <w:t>针对新冠感染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线上专诊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1E48C42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面临挑战：</w:t>
      </w:r>
    </w:p>
    <w:p w14:paraId="27E59446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为借势第一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波感染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高峰期，推广京东健康线上便民发热门诊及在线医生服务；京东健康品牌方急需</w:t>
      </w:r>
      <w:r>
        <w:rPr>
          <w:rFonts w:ascii="微软雅黑" w:eastAsia="微软雅黑" w:hAnsi="微软雅黑"/>
          <w:sz w:val="21"/>
          <w:szCs w:val="21"/>
        </w:rPr>
        <w:t>通过垂直渠道渗透大健康人群，扩大</w:t>
      </w:r>
      <w:r>
        <w:rPr>
          <w:rFonts w:ascii="微软雅黑" w:eastAsia="微软雅黑" w:hAnsi="微软雅黑" w:hint="eastAsia"/>
          <w:sz w:val="21"/>
          <w:szCs w:val="21"/>
        </w:rPr>
        <w:t>服务</w:t>
      </w:r>
      <w:r>
        <w:rPr>
          <w:rFonts w:ascii="微软雅黑" w:eastAsia="微软雅黑" w:hAnsi="微软雅黑"/>
          <w:sz w:val="21"/>
          <w:szCs w:val="21"/>
        </w:rPr>
        <w:t>曝光，建立用户</w:t>
      </w:r>
      <w:r>
        <w:rPr>
          <w:rFonts w:ascii="微软雅黑" w:eastAsia="微软雅黑" w:hAnsi="微软雅黑" w:hint="eastAsia"/>
          <w:sz w:val="21"/>
          <w:szCs w:val="21"/>
        </w:rPr>
        <w:t>线上问诊</w:t>
      </w:r>
      <w:r>
        <w:rPr>
          <w:rFonts w:ascii="微软雅黑" w:eastAsia="微软雅黑" w:hAnsi="微软雅黑"/>
          <w:sz w:val="21"/>
          <w:szCs w:val="21"/>
        </w:rPr>
        <w:t>心智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D76022B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33E0311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锁定一二三线重点城市的三甲医院作为投放媒介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辐射感染新冠及</w:t>
      </w:r>
      <w:r>
        <w:rPr>
          <w:rFonts w:ascii="微软雅黑" w:eastAsia="微软雅黑" w:hAnsi="微软雅黑"/>
          <w:sz w:val="21"/>
          <w:szCs w:val="21"/>
        </w:rPr>
        <w:t>关注健康</w:t>
      </w:r>
      <w:r>
        <w:rPr>
          <w:rFonts w:ascii="微软雅黑" w:eastAsia="微软雅黑" w:hAnsi="微软雅黑" w:hint="eastAsia"/>
          <w:sz w:val="21"/>
          <w:szCs w:val="21"/>
        </w:rPr>
        <w:t>或</w:t>
      </w:r>
      <w:r>
        <w:rPr>
          <w:rFonts w:ascii="微软雅黑" w:eastAsia="微软雅黑" w:hAnsi="微软雅黑"/>
          <w:sz w:val="21"/>
          <w:szCs w:val="21"/>
        </w:rPr>
        <w:t>有健康焦虑意识人群，以快速</w:t>
      </w:r>
      <w:r>
        <w:rPr>
          <w:rFonts w:ascii="微软雅黑" w:eastAsia="微软雅黑" w:hAnsi="微软雅黑" w:hint="eastAsia"/>
          <w:sz w:val="21"/>
          <w:szCs w:val="21"/>
        </w:rPr>
        <w:t>推广京东健康公众号，扩大品牌声量，</w:t>
      </w:r>
      <w:r>
        <w:rPr>
          <w:rFonts w:ascii="微软雅黑" w:eastAsia="微软雅黑" w:hAnsi="微软雅黑"/>
          <w:sz w:val="21"/>
          <w:szCs w:val="21"/>
        </w:rPr>
        <w:t>提升品牌力</w:t>
      </w:r>
      <w:r>
        <w:rPr>
          <w:rFonts w:ascii="微软雅黑" w:eastAsia="微软雅黑" w:hAnsi="微软雅黑" w:hint="eastAsia"/>
          <w:sz w:val="21"/>
          <w:szCs w:val="21"/>
        </w:rPr>
        <w:t>；并结合</w:t>
      </w:r>
      <w:r>
        <w:rPr>
          <w:rFonts w:ascii="微软雅黑" w:eastAsia="微软雅黑" w:hAnsi="微软雅黑"/>
          <w:sz w:val="21"/>
          <w:szCs w:val="21"/>
        </w:rPr>
        <w:t>线下</w:t>
      </w:r>
      <w:r>
        <w:rPr>
          <w:rFonts w:ascii="微软雅黑" w:eastAsia="微软雅黑" w:hAnsi="微软雅黑" w:hint="eastAsia"/>
          <w:sz w:val="21"/>
          <w:szCs w:val="21"/>
        </w:rPr>
        <w:t>地推拉新手段</w:t>
      </w:r>
      <w:r>
        <w:rPr>
          <w:rFonts w:ascii="微软雅黑" w:eastAsia="微软雅黑" w:hAnsi="微软雅黑"/>
          <w:sz w:val="21"/>
          <w:szCs w:val="21"/>
        </w:rPr>
        <w:t>，展开一系列</w:t>
      </w:r>
      <w:r>
        <w:rPr>
          <w:rFonts w:ascii="微软雅黑" w:eastAsia="微软雅黑" w:hAnsi="微软雅黑" w:hint="eastAsia"/>
          <w:sz w:val="21"/>
          <w:szCs w:val="21"/>
        </w:rPr>
        <w:t>近地</w:t>
      </w:r>
      <w:r>
        <w:rPr>
          <w:rFonts w:ascii="微软雅黑" w:eastAsia="微软雅黑" w:hAnsi="微软雅黑"/>
          <w:sz w:val="21"/>
          <w:szCs w:val="21"/>
        </w:rPr>
        <w:t>营销的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/>
          <w:sz w:val="21"/>
          <w:szCs w:val="21"/>
        </w:rPr>
        <w:t>推广事件。</w:t>
      </w:r>
    </w:p>
    <w:p w14:paraId="1D0855AE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3CBB805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划分传播圈层，精准利用媒体平台</w:t>
      </w:r>
    </w:p>
    <w:p w14:paraId="195F806B" w14:textId="2568A65E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综合当下科学防控措施调整，以医院端近地营销为切口，展开规模性的场景推广，通过核心场景影响力辐射外围人群，强曝光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医院硬广抢占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心智，一对一推广深度种草京东健康发热门诊服务，整合资源优势 实现品牌推广与品牌价值</w:t>
      </w:r>
      <w:r w:rsidR="002D0861">
        <w:rPr>
          <w:rFonts w:ascii="微软雅黑" w:eastAsia="微软雅黑" w:hAnsi="微软雅黑" w:hint="eastAsia"/>
          <w:sz w:val="21"/>
          <w:szCs w:val="21"/>
        </w:rPr>
        <w:t>。</w:t>
      </w:r>
    </w:p>
    <w:p w14:paraId="7FCE5239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9354E3E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proofErr w:type="gramStart"/>
      <w:r>
        <w:rPr>
          <w:rFonts w:ascii="微软雅黑" w:eastAsia="微软雅黑" w:hAnsi="微软雅黑"/>
          <w:b/>
          <w:sz w:val="21"/>
          <w:szCs w:val="21"/>
        </w:rPr>
        <w:t>绿葆取袋机助力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京东健康</w:t>
      </w:r>
      <w:r>
        <w:rPr>
          <w:rFonts w:ascii="微软雅黑" w:eastAsia="微软雅黑" w:hAnsi="微软雅黑"/>
          <w:b/>
          <w:sz w:val="21"/>
          <w:szCs w:val="21"/>
        </w:rPr>
        <w:t>渗透医院场景</w:t>
      </w:r>
    </w:p>
    <w:p w14:paraId="7D076BF9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患者在医院就诊后，使用</w:t>
      </w:r>
      <w:proofErr w:type="gramStart"/>
      <w:r>
        <w:rPr>
          <w:rFonts w:ascii="微软雅黑" w:eastAsia="微软雅黑" w:hAnsi="微软雅黑"/>
          <w:sz w:val="21"/>
          <w:szCs w:val="21"/>
        </w:rPr>
        <w:t>微信扫自助袋子机</w:t>
      </w:r>
      <w:proofErr w:type="gramEnd"/>
      <w:r>
        <w:rPr>
          <w:rFonts w:ascii="微软雅黑" w:eastAsia="微软雅黑" w:hAnsi="微软雅黑"/>
          <w:sz w:val="21"/>
          <w:szCs w:val="21"/>
        </w:rPr>
        <w:t>码，通过关注公众号免费领取药袋子。每个患者用户需使用真实手机终端扫码，用户自动授权个人公开信息</w:t>
      </w:r>
      <w:proofErr w:type="gramStart"/>
      <w:r>
        <w:rPr>
          <w:rFonts w:ascii="微软雅黑" w:eastAsia="微软雅黑" w:hAnsi="微软雅黑"/>
          <w:sz w:val="21"/>
          <w:szCs w:val="21"/>
        </w:rPr>
        <w:t>给绿葆平台</w:t>
      </w:r>
      <w:proofErr w:type="gramEnd"/>
      <w:r>
        <w:rPr>
          <w:rFonts w:ascii="微软雅黑" w:eastAsia="微软雅黑" w:hAnsi="微软雅黑"/>
          <w:sz w:val="21"/>
          <w:szCs w:val="21"/>
        </w:rPr>
        <w:t>，通过一人一码技术，形成每个用户的</w:t>
      </w:r>
      <w:proofErr w:type="gramStart"/>
      <w:r>
        <w:rPr>
          <w:rFonts w:ascii="微软雅黑" w:eastAsia="微软雅黑" w:hAnsi="微软雅黑"/>
          <w:sz w:val="21"/>
          <w:szCs w:val="21"/>
        </w:rPr>
        <w:t>真实领袋路径</w:t>
      </w:r>
      <w:proofErr w:type="gramEnd"/>
      <w:r>
        <w:rPr>
          <w:rFonts w:ascii="微软雅黑" w:eastAsia="微软雅黑" w:hAnsi="微软雅黑"/>
          <w:sz w:val="21"/>
          <w:szCs w:val="21"/>
        </w:rPr>
        <w:t>，其中包括用户授权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关注公众号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/>
          <w:sz w:val="21"/>
          <w:szCs w:val="21"/>
        </w:rPr>
        <w:t>领袋记录</w:t>
      </w:r>
      <w:proofErr w:type="gramEnd"/>
      <w:r>
        <w:rPr>
          <w:rFonts w:ascii="微软雅黑" w:eastAsia="微软雅黑" w:hAnsi="微软雅黑"/>
          <w:sz w:val="21"/>
          <w:szCs w:val="21"/>
        </w:rPr>
        <w:t>ID等路径数据，保障用户的唯一性和真实性。本次</w:t>
      </w:r>
      <w:r>
        <w:rPr>
          <w:rFonts w:ascii="微软雅黑" w:eastAsia="微软雅黑" w:hAnsi="微软雅黑" w:hint="eastAsia"/>
          <w:sz w:val="21"/>
          <w:szCs w:val="21"/>
        </w:rPr>
        <w:t>京东健康项目</w:t>
      </w:r>
      <w:r>
        <w:rPr>
          <w:rFonts w:ascii="微软雅黑" w:eastAsia="微软雅黑" w:hAnsi="微软雅黑"/>
          <w:sz w:val="21"/>
          <w:szCs w:val="21"/>
        </w:rPr>
        <w:t>投放</w:t>
      </w:r>
      <w:proofErr w:type="gramStart"/>
      <w:r>
        <w:rPr>
          <w:rFonts w:ascii="微软雅黑" w:eastAsia="微软雅黑" w:hAnsi="微软雅黑"/>
          <w:sz w:val="21"/>
          <w:szCs w:val="21"/>
        </w:rPr>
        <w:t>绿葆取袋机</w:t>
      </w:r>
      <w:proofErr w:type="gramEnd"/>
      <w:r>
        <w:rPr>
          <w:rFonts w:ascii="微软雅黑" w:eastAsia="微软雅黑" w:hAnsi="微软雅黑"/>
          <w:sz w:val="21"/>
          <w:szCs w:val="21"/>
        </w:rPr>
        <w:t>开屏，呈现京东健康发热门诊等信息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高曝</w:t>
      </w:r>
      <w:r>
        <w:rPr>
          <w:rFonts w:ascii="微软雅黑" w:eastAsia="微软雅黑" w:hAnsi="微软雅黑"/>
          <w:sz w:val="21"/>
          <w:szCs w:val="21"/>
        </w:rPr>
        <w:lastRenderedPageBreak/>
        <w:t>光大屏指引用户扫描</w:t>
      </w:r>
      <w:proofErr w:type="gramStart"/>
      <w:r>
        <w:rPr>
          <w:rFonts w:ascii="微软雅黑" w:eastAsia="微软雅黑" w:hAnsi="微软雅黑"/>
          <w:sz w:val="21"/>
          <w:szCs w:val="21"/>
        </w:rPr>
        <w:t>二维码</w:t>
      </w:r>
      <w:r>
        <w:rPr>
          <w:rFonts w:ascii="微软雅黑" w:eastAsia="微软雅黑" w:hAnsi="微软雅黑" w:hint="eastAsia"/>
          <w:sz w:val="21"/>
          <w:szCs w:val="21"/>
        </w:rPr>
        <w:t>跳转至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京东健康落地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页进行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浏览后关注京东健康公众号，实现袋子领取。</w:t>
      </w:r>
    </w:p>
    <w:p w14:paraId="20C62C4A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9735F04" wp14:editId="6A1106C6">
            <wp:extent cx="5720715" cy="23755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DD078" wp14:editId="20734CB5">
            <wp:extent cx="5720715" cy="2541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DE09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2、一对一地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推实现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深度营销强转化</w:t>
      </w:r>
    </w:p>
    <w:p w14:paraId="5C5BE03A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在核心重点城市的发热门诊部署品牌一对一地推</w:t>
      </w:r>
      <w:r>
        <w:rPr>
          <w:rFonts w:ascii="微软雅黑" w:eastAsia="微软雅黑" w:hAnsi="微软雅黑"/>
          <w:sz w:val="21"/>
          <w:szCs w:val="21"/>
        </w:rPr>
        <w:t>营销服务，高效精准</w:t>
      </w:r>
      <w:proofErr w:type="gramStart"/>
      <w:r>
        <w:rPr>
          <w:rFonts w:ascii="微软雅黑" w:eastAsia="微软雅黑" w:hAnsi="微软雅黑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/>
          <w:sz w:val="21"/>
          <w:szCs w:val="21"/>
        </w:rPr>
        <w:t>人群，</w:t>
      </w:r>
      <w:r>
        <w:rPr>
          <w:rFonts w:ascii="微软雅黑" w:eastAsia="微软雅黑" w:hAnsi="微软雅黑" w:hint="eastAsia"/>
          <w:sz w:val="21"/>
          <w:szCs w:val="21"/>
        </w:rPr>
        <w:t>通过实地产品使用及服务介绍，实</w:t>
      </w:r>
      <w:r>
        <w:rPr>
          <w:rFonts w:ascii="微软雅黑" w:eastAsia="微软雅黑" w:hAnsi="微软雅黑"/>
          <w:sz w:val="21"/>
          <w:szCs w:val="21"/>
        </w:rPr>
        <w:t>现有效转化。</w:t>
      </w:r>
    </w:p>
    <w:p w14:paraId="4BB5ECB5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2528FAD" wp14:editId="345EA41C">
            <wp:extent cx="5720715" cy="2380615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BB37" w14:textId="77777777" w:rsidR="007017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3D88F031" w14:textId="77777777" w:rsidR="007017E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结合</w:t>
      </w:r>
      <w:proofErr w:type="gramStart"/>
      <w:r>
        <w:rPr>
          <w:rFonts w:ascii="微软雅黑" w:eastAsia="微软雅黑" w:hAnsi="微软雅黑"/>
          <w:sz w:val="21"/>
          <w:szCs w:val="21"/>
        </w:rPr>
        <w:t>绿葆全国</w:t>
      </w:r>
      <w:proofErr w:type="gramEnd"/>
      <w:r>
        <w:rPr>
          <w:rFonts w:ascii="微软雅黑" w:eastAsia="微软雅黑" w:hAnsi="微软雅黑"/>
          <w:sz w:val="21"/>
          <w:szCs w:val="21"/>
        </w:rPr>
        <w:t>600多家医院的线下资源，通过</w:t>
      </w:r>
      <w:proofErr w:type="gramStart"/>
      <w:r>
        <w:rPr>
          <w:rFonts w:ascii="微软雅黑" w:eastAsia="微软雅黑" w:hAnsi="微软雅黑"/>
          <w:sz w:val="21"/>
          <w:szCs w:val="21"/>
        </w:rPr>
        <w:t>取袋机</w:t>
      </w:r>
      <w:proofErr w:type="gramEnd"/>
      <w:r>
        <w:rPr>
          <w:rFonts w:ascii="微软雅黑" w:eastAsia="微软雅黑" w:hAnsi="微软雅黑"/>
          <w:sz w:val="21"/>
          <w:szCs w:val="21"/>
        </w:rPr>
        <w:t>的广告曝光覆盖及地推人员的线下推广，</w:t>
      </w:r>
      <w:proofErr w:type="gramStart"/>
      <w:r>
        <w:rPr>
          <w:rFonts w:ascii="微软雅黑" w:eastAsia="微软雅黑" w:hAnsi="微软雅黑"/>
          <w:sz w:val="21"/>
          <w:szCs w:val="21"/>
        </w:rPr>
        <w:t>共触达患者超</w:t>
      </w:r>
      <w:proofErr w:type="gramEnd"/>
      <w:r>
        <w:rPr>
          <w:rFonts w:ascii="微软雅黑" w:eastAsia="微软雅黑" w:hAnsi="微软雅黑"/>
          <w:sz w:val="21"/>
          <w:szCs w:val="21"/>
        </w:rPr>
        <w:t>2,520万人次，</w:t>
      </w:r>
      <w:proofErr w:type="gramStart"/>
      <w:r>
        <w:rPr>
          <w:rFonts w:ascii="微软雅黑" w:eastAsia="微软雅黑" w:hAnsi="微软雅黑"/>
          <w:sz w:val="21"/>
          <w:szCs w:val="21"/>
        </w:rPr>
        <w:t>拉新数量超</w:t>
      </w:r>
      <w:proofErr w:type="gramEnd"/>
      <w:r>
        <w:rPr>
          <w:rFonts w:ascii="微软雅黑" w:eastAsia="微软雅黑" w:hAnsi="微软雅黑"/>
          <w:sz w:val="21"/>
          <w:szCs w:val="21"/>
        </w:rPr>
        <w:t>50万人，参与线上门诊</w:t>
      </w:r>
      <w:proofErr w:type="gramStart"/>
      <w:r>
        <w:rPr>
          <w:rFonts w:ascii="微软雅黑" w:eastAsia="微软雅黑" w:hAnsi="微软雅黑"/>
          <w:sz w:val="21"/>
          <w:szCs w:val="21"/>
        </w:rPr>
        <w:t>互动超</w:t>
      </w:r>
      <w:proofErr w:type="gramEnd"/>
      <w:r>
        <w:rPr>
          <w:rFonts w:ascii="微软雅黑" w:eastAsia="微软雅黑" w:hAnsi="微软雅黑"/>
          <w:sz w:val="21"/>
          <w:szCs w:val="21"/>
        </w:rPr>
        <w:t>28万人次，为京东健康打造品牌曝光-好感提升-用户转化完整的销售流程。</w:t>
      </w:r>
    </w:p>
    <w:sectPr w:rsidR="007017EA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177D" w14:textId="77777777" w:rsidR="00301EEB" w:rsidRDefault="00301EEB">
      <w:r>
        <w:separator/>
      </w:r>
    </w:p>
  </w:endnote>
  <w:endnote w:type="continuationSeparator" w:id="0">
    <w:p w14:paraId="60F70CDA" w14:textId="77777777" w:rsidR="00301EEB" w:rsidRDefault="0030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7A6AF" w14:textId="77777777" w:rsidR="007017E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6A24D09" w14:textId="77777777" w:rsidR="007017EA" w:rsidRDefault="007017E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C8D8" w14:textId="77777777" w:rsidR="007017EA" w:rsidRDefault="007017EA">
    <w:pPr>
      <w:pStyle w:val="a9"/>
      <w:framePr w:wrap="around" w:vAnchor="text" w:hAnchor="margin" w:xAlign="right" w:y="1"/>
      <w:rPr>
        <w:rStyle w:val="af2"/>
      </w:rPr>
    </w:pPr>
  </w:p>
  <w:p w14:paraId="64BCBB97" w14:textId="77777777" w:rsidR="007017EA" w:rsidRDefault="007017E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25715" w14:textId="77777777" w:rsidR="00301EEB" w:rsidRDefault="00301EEB">
      <w:r>
        <w:separator/>
      </w:r>
    </w:p>
  </w:footnote>
  <w:footnote w:type="continuationSeparator" w:id="0">
    <w:p w14:paraId="28DA460C" w14:textId="77777777" w:rsidR="00301EEB" w:rsidRDefault="0030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44E0" w14:textId="77777777" w:rsidR="007017E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925F892" wp14:editId="10BDA52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NkZTg5Njk4MjUzNDYzZTY5N2EzYmJmYTdmZDU1MWUifQ=="/>
  </w:docVars>
  <w:rsids>
    <w:rsidRoot w:val="00172A27"/>
    <w:rsid w:val="00000FCE"/>
    <w:rsid w:val="00002F93"/>
    <w:rsid w:val="00020E7A"/>
    <w:rsid w:val="00024497"/>
    <w:rsid w:val="00030A60"/>
    <w:rsid w:val="000420D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C74"/>
    <w:rsid w:val="00192A5B"/>
    <w:rsid w:val="00194762"/>
    <w:rsid w:val="00195220"/>
    <w:rsid w:val="001954B4"/>
    <w:rsid w:val="0019737F"/>
    <w:rsid w:val="001A500D"/>
    <w:rsid w:val="001C3509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0861"/>
    <w:rsid w:val="002E7E41"/>
    <w:rsid w:val="002F2AF3"/>
    <w:rsid w:val="002F3A4B"/>
    <w:rsid w:val="002F7E7A"/>
    <w:rsid w:val="0030098B"/>
    <w:rsid w:val="00301EEB"/>
    <w:rsid w:val="003056B8"/>
    <w:rsid w:val="00311DCD"/>
    <w:rsid w:val="00317BD4"/>
    <w:rsid w:val="0032081D"/>
    <w:rsid w:val="00320B24"/>
    <w:rsid w:val="003219F7"/>
    <w:rsid w:val="00334623"/>
    <w:rsid w:val="00340545"/>
    <w:rsid w:val="003548BE"/>
    <w:rsid w:val="00361FEC"/>
    <w:rsid w:val="00362043"/>
    <w:rsid w:val="00363677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E74"/>
    <w:rsid w:val="00404490"/>
    <w:rsid w:val="00407F5C"/>
    <w:rsid w:val="00407FAE"/>
    <w:rsid w:val="004109EA"/>
    <w:rsid w:val="00423117"/>
    <w:rsid w:val="00426569"/>
    <w:rsid w:val="00426D8C"/>
    <w:rsid w:val="00436097"/>
    <w:rsid w:val="0044252F"/>
    <w:rsid w:val="004437C0"/>
    <w:rsid w:val="00443C7A"/>
    <w:rsid w:val="004452BA"/>
    <w:rsid w:val="00451221"/>
    <w:rsid w:val="00453929"/>
    <w:rsid w:val="0045417A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1B91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22C2"/>
    <w:rsid w:val="005A539D"/>
    <w:rsid w:val="005A56AE"/>
    <w:rsid w:val="005A697D"/>
    <w:rsid w:val="005B2564"/>
    <w:rsid w:val="005B6389"/>
    <w:rsid w:val="005C011B"/>
    <w:rsid w:val="005C16B2"/>
    <w:rsid w:val="005D1697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868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4FA8"/>
    <w:rsid w:val="006D2064"/>
    <w:rsid w:val="006D4934"/>
    <w:rsid w:val="006D5766"/>
    <w:rsid w:val="006F421E"/>
    <w:rsid w:val="006F662D"/>
    <w:rsid w:val="007017EA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0F0"/>
    <w:rsid w:val="00766560"/>
    <w:rsid w:val="00776F56"/>
    <w:rsid w:val="007839B2"/>
    <w:rsid w:val="0079238C"/>
    <w:rsid w:val="00793F18"/>
    <w:rsid w:val="00795029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009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0BB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E1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A20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7BDA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14B"/>
    <w:rsid w:val="00CB462E"/>
    <w:rsid w:val="00CB4A74"/>
    <w:rsid w:val="00CC24FE"/>
    <w:rsid w:val="00CC70FB"/>
    <w:rsid w:val="00CE55AC"/>
    <w:rsid w:val="00D028C7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923"/>
    <w:rsid w:val="00DC32E7"/>
    <w:rsid w:val="00DC397E"/>
    <w:rsid w:val="00DD56E4"/>
    <w:rsid w:val="00DE76F1"/>
    <w:rsid w:val="00E004F9"/>
    <w:rsid w:val="00E100BE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5EF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2D3C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7405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A5EB3B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C68B01-ECC3-D64F-84D7-9833A8E0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137</Words>
  <Characters>783</Characters>
  <Application>Microsoft Office Word</Application>
  <DocSecurity>0</DocSecurity>
  <Lines>6</Lines>
  <Paragraphs>1</Paragraphs>
  <ScaleCrop>false</ScaleCrop>
  <Company>WWW.YlmF.CoM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2023-02-17T06:10:00Z</dcterms:created>
  <dcterms:modified xsi:type="dcterms:W3CDTF">2023-02-17T06:10:00Z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4EFF5E45EC1D40E48117BC32A7259BA7</vt:lpwstr>
  </property>
</Properties>
</file>