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2F7DC" w14:textId="77777777" w:rsidR="00C5577D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百多邦《这！就是街舞5》敢舞不怕伤，重构IP营销新链路</w:t>
      </w:r>
    </w:p>
    <w:p w14:paraId="026BA711" w14:textId="77777777" w:rsidR="00C5577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：百多邦</w:t>
      </w:r>
    </w:p>
    <w:p w14:paraId="76F4D944" w14:textId="77777777" w:rsidR="00C5577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：医药保健</w:t>
      </w:r>
    </w:p>
    <w:p w14:paraId="2A3FF859" w14:textId="3978C680" w:rsidR="00C5577D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：2022.</w:t>
      </w:r>
      <w:r w:rsidR="00FC2B10"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8.13-10.30</w:t>
      </w:r>
    </w:p>
    <w:p w14:paraId="73273570" w14:textId="055E7705" w:rsidR="00C5577D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FC2B10">
        <w:rPr>
          <w:rFonts w:ascii="微软雅黑" w:eastAsia="微软雅黑" w:hAnsi="微软雅黑" w:hint="eastAsia"/>
          <w:sz w:val="21"/>
          <w:szCs w:val="21"/>
        </w:rPr>
        <w:t>视频整合营销类</w:t>
      </w:r>
    </w:p>
    <w:p w14:paraId="2C90D630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B75C66E" w14:textId="7E905CBB" w:rsidR="00C5577D" w:rsidRPr="00FC2B10" w:rsidRDefault="00000000" w:rsidP="00FC2B10">
      <w:pPr>
        <w:pStyle w:val="af6"/>
        <w:numPr>
          <w:ilvl w:val="0"/>
          <w:numId w:val="2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FC2B10">
        <w:rPr>
          <w:rFonts w:ascii="微软雅黑" w:eastAsia="微软雅黑" w:hAnsi="微软雅黑" w:hint="eastAsia"/>
          <w:b/>
          <w:bCs/>
          <w:szCs w:val="21"/>
        </w:rPr>
        <w:t>青年文化风潮：街舞成中国青年文化标杆</w:t>
      </w:r>
    </w:p>
    <w:p w14:paraId="004A3F62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超级综艺《这！就是街舞》第五季，将邀请全世界优秀街舞舞者汇聚中国，选拔街舞新生力量。街舞精神所代表的无畏、进取、尊重与爱，成为当下年轻人情感表达的集体窗口。</w:t>
      </w:r>
    </w:p>
    <w:p w14:paraId="3B6E48C6" w14:textId="3FABB82C" w:rsidR="00C5577D" w:rsidRPr="00FC2B10" w:rsidRDefault="00000000" w:rsidP="00FC2B10">
      <w:pPr>
        <w:pStyle w:val="af6"/>
        <w:numPr>
          <w:ilvl w:val="0"/>
          <w:numId w:val="2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bCs/>
          <w:szCs w:val="21"/>
        </w:rPr>
      </w:pPr>
      <w:r w:rsidRPr="00FC2B10">
        <w:rPr>
          <w:rFonts w:ascii="微软雅黑" w:eastAsia="微软雅黑" w:hAnsi="微软雅黑" w:hint="eastAsia"/>
          <w:b/>
          <w:bCs/>
          <w:szCs w:val="21"/>
        </w:rPr>
        <w:t xml:space="preserve">品牌价值输出：百多邦聚焦“敢舞不怕伤” </w:t>
      </w:r>
    </w:p>
    <w:p w14:paraId="10EABA49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百多邦携手《街舞》第五季，以敢之名一方面传递“外伤消毒抗感染”的产品功能，另一方面传递“带上百多邦，敢舞不怕伤”的品牌心智，与年轻消费者形成共情共鸣。</w:t>
      </w:r>
    </w:p>
    <w:p w14:paraId="17F94908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51736876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目标1：面向年轻人群提升品牌认知</w:t>
      </w:r>
    </w:p>
    <w:p w14:paraId="537B4551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作为皮肤健康专家的百多邦一直致力于外伤消毒抗感染，但是在年轻消费者中认识度普遍较低。品牌希望聚焦年轻人喜爱的街舞文化，最大化吸引年轻消费者。</w:t>
      </w:r>
    </w:p>
    <w:p w14:paraId="3B1F1515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目标2：大胆突破医药品牌营销瓶颈</w:t>
      </w:r>
    </w:p>
    <w:p w14:paraId="3278AC9C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医药品牌传播面临诸多束缚，百多邦希望通过品牌x内容的深度融合，传递“带上百多邦，敢舞不怕伤”的心智，打破“患者教育”传统模式，更有温度更加生动，同时借势IP节目外为渠道提效。</w:t>
      </w:r>
    </w:p>
    <w:p w14:paraId="5A829850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5F1A2561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作为皮肤健康专家的百多邦，希望聚焦年轻人喜爱的街舞文化，传递“带上百多邦，敢舞不怕伤”的品牌精神，最大化吸引年轻消费者。但如何打破医药品牌传播瓶颈，是品牌面临的核心挑战。</w:t>
      </w:r>
    </w:p>
    <w:p w14:paraId="0918DECC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首先，挖掘街舞精神与百多邦品牌&amp;产品的契合点，实现品牌x内容的深度融合。</w:t>
      </w:r>
      <w:r>
        <w:rPr>
          <w:rFonts w:ascii="微软雅黑" w:eastAsia="微软雅黑" w:hAnsi="微软雅黑" w:hint="eastAsia"/>
          <w:sz w:val="21"/>
          <w:szCs w:val="21"/>
        </w:rPr>
        <w:t>渗透街舞高燃运动场景，并邀请街舞大师成为“高能敢舞官”，趣味演绎产品卖点，让医药品牌传播更有梗。</w:t>
      </w:r>
    </w:p>
    <w:p w14:paraId="1A27E272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其次，联动阿里巴巴生态矩阵，通过心智通+人群通+数据通重构IP营销新链路</w:t>
      </w:r>
      <w:r>
        <w:rPr>
          <w:rFonts w:ascii="微软雅黑" w:eastAsia="微软雅黑" w:hAnsi="微软雅黑" w:hint="eastAsia"/>
          <w:sz w:val="21"/>
          <w:szCs w:val="21"/>
        </w:rPr>
        <w:t>。以阿里健康为主阵地，渗透垂类购药人群。将IP人群、广告人群、品类人群进行交并差结合，人群数据打通淘系，通过天猫/淘宝PUSH、直通车等产品推动产品销量。</w:t>
      </w:r>
    </w:p>
    <w:p w14:paraId="0726FAF2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将品牌精神上升为青年文化符号，将IP人群透传至阿里电商场域，实现医药行业的首次IP入淘打通，百多邦成功重构IP营销新链路。</w:t>
      </w:r>
    </w:p>
    <w:p w14:paraId="7D75CCFC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noProof/>
          <w:sz w:val="21"/>
          <w:szCs w:val="21"/>
        </w:rPr>
        <w:drawing>
          <wp:inline distT="0" distB="0" distL="114300" distR="114300" wp14:anchorId="0B3EABA0" wp14:editId="7E4AC554">
            <wp:extent cx="5719445" cy="2927350"/>
            <wp:effectExtent l="0" t="0" r="8255" b="635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CCC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一、内容场：</w:t>
      </w:r>
    </w:p>
    <w:p w14:paraId="2FCE5B4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（1）渗透街舞高燃运动场景，传递“敢舞不怕伤”；</w:t>
      </w:r>
    </w:p>
    <w:p w14:paraId="1A911408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（2）邀请街舞大师成为“高能敢舞官”，趣味演绎产品卖点。</w:t>
      </w:r>
    </w:p>
    <w:p w14:paraId="4ABA2AD5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二、生态场：</w:t>
      </w:r>
    </w:p>
    <w:p w14:paraId="630A027F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（1）心智通：</w:t>
      </w:r>
      <w:r>
        <w:rPr>
          <w:rFonts w:ascii="微软雅黑" w:eastAsia="微软雅黑" w:hAnsi="微软雅黑" w:hint="eastAsia"/>
          <w:sz w:val="21"/>
          <w:szCs w:val="21"/>
        </w:rPr>
        <w:t>联动阿里健康，精准渗透垂类购药人群；</w:t>
      </w:r>
    </w:p>
    <w:p w14:paraId="120EA92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（2）人群通：</w:t>
      </w:r>
      <w:r>
        <w:rPr>
          <w:rFonts w:ascii="微软雅黑" w:eastAsia="微软雅黑" w:hAnsi="微软雅黑" w:hint="eastAsia"/>
          <w:sz w:val="21"/>
          <w:szCs w:val="21"/>
        </w:rPr>
        <w:t>IP人群、广告人群、品类人群进行交并差结合，人群价值打通电商场，为品牌带来直接转化；</w:t>
      </w:r>
    </w:p>
    <w:p w14:paraId="577C80B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（3）数据通：</w:t>
      </w:r>
      <w:r>
        <w:rPr>
          <w:rFonts w:ascii="微软雅黑" w:eastAsia="微软雅黑" w:hAnsi="微软雅黑" w:hint="eastAsia"/>
          <w:sz w:val="21"/>
          <w:szCs w:val="21"/>
        </w:rPr>
        <w:t>相关人群沉淀至数据银行，持续追投拉动产品销售。</w:t>
      </w:r>
    </w:p>
    <w:p w14:paraId="5E6362E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三、线下场：</w:t>
      </w:r>
    </w:p>
    <w:p w14:paraId="25D6BB2C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联动G STEP全国连锁街舞品牌，购买百多邦赠送街舞试听课，为线下药房引流带货。</w:t>
      </w:r>
    </w:p>
    <w:p w14:paraId="39D74CBE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13A7F2FD" w14:textId="2498DE1E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内容场：</w:t>
      </w:r>
    </w:p>
    <w:p w14:paraId="2D217ED8" w14:textId="539A65B2" w:rsidR="00C5577D" w:rsidRPr="00FC2B10" w:rsidRDefault="00000000" w:rsidP="00FC2B10">
      <w:pPr>
        <w:pStyle w:val="af6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C2B10">
        <w:rPr>
          <w:rFonts w:ascii="微软雅黑" w:eastAsia="微软雅黑" w:hAnsi="微软雅黑" w:hint="eastAsia"/>
          <w:b/>
          <w:bCs/>
          <w:szCs w:val="21"/>
        </w:rPr>
        <w:t>渗透街舞高燃运动场景，让传播更聚焦：</w:t>
      </w:r>
      <w:r w:rsidRPr="00FC2B10">
        <w:rPr>
          <w:rFonts w:ascii="微软雅黑" w:eastAsia="微软雅黑" w:hAnsi="微软雅黑" w:hint="eastAsia"/>
          <w:szCs w:val="21"/>
        </w:rPr>
        <w:t>聚焦当代年轻消费者关注的街舞文化，利用高强度动作触达高频外伤，通过深度植入、产品露出、创意短片等核心权益，为品牌提供天然教育平台。</w:t>
      </w:r>
    </w:p>
    <w:p w14:paraId="790C0160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5812E2A" wp14:editId="17D4C479">
            <wp:extent cx="5720715" cy="3199130"/>
            <wp:effectExtent l="0" t="0" r="6985" b="127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C911" w14:textId="3EDC7265" w:rsidR="00C5577D" w:rsidRPr="00FC2B10" w:rsidRDefault="00000000" w:rsidP="00FC2B10">
      <w:pPr>
        <w:pStyle w:val="af6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C2B10">
        <w:rPr>
          <w:rFonts w:ascii="微软雅黑" w:eastAsia="微软雅黑" w:hAnsi="微软雅黑" w:hint="eastAsia"/>
          <w:b/>
          <w:bCs/>
          <w:szCs w:val="21"/>
        </w:rPr>
        <w:t>携手人气选手趣味演绎，让传播更生动：</w:t>
      </w:r>
      <w:r w:rsidRPr="00FC2B10">
        <w:rPr>
          <w:rFonts w:ascii="微软雅黑" w:eastAsia="微软雅黑" w:hAnsi="微软雅黑" w:hint="eastAsia"/>
          <w:szCs w:val="21"/>
        </w:rPr>
        <w:t>邀请大师团成员肖杰作为“百多邦高能敢舞官”，以无厘头的风格让产品卖点深入人心，如街舞喜剧人肖杰跨界成为百多邦送药配送员等，输出多只视频线上传播。</w:t>
      </w:r>
    </w:p>
    <w:p w14:paraId="2C37817F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588206CF" wp14:editId="0F4C1D87">
            <wp:extent cx="5716905" cy="3202940"/>
            <wp:effectExtent l="0" t="0" r="10795" b="1016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A353" w14:textId="23C279D1" w:rsidR="00C5577D" w:rsidRDefault="00FC2B1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lastRenderedPageBreak/>
        <w:t xml:space="preserve">3. </w:t>
      </w:r>
      <w:r w:rsidR="00000000">
        <w:rPr>
          <w:rFonts w:ascii="微软雅黑" w:eastAsia="微软雅黑" w:hAnsi="微软雅黑" w:hint="eastAsia"/>
          <w:b/>
          <w:bCs/>
          <w:sz w:val="21"/>
          <w:szCs w:val="21"/>
        </w:rPr>
        <w:t>线下场： 强化街舞场景心智，为线下药房引流带货：</w:t>
      </w:r>
      <w:r w:rsidR="00000000">
        <w:rPr>
          <w:rFonts w:ascii="微软雅黑" w:eastAsia="微软雅黑" w:hAnsi="微软雅黑" w:hint="eastAsia"/>
          <w:sz w:val="21"/>
          <w:szCs w:val="21"/>
        </w:rPr>
        <w:t>联动G STEP全国连锁街舞品牌，消费者在线下药房购买3瓶百多邦产品，即可获得</w:t>
      </w:r>
      <w:proofErr w:type="spellStart"/>
      <w:r w:rsidR="00000000">
        <w:rPr>
          <w:rFonts w:ascii="微软雅黑" w:eastAsia="微软雅黑" w:hAnsi="微软雅黑" w:hint="eastAsia"/>
          <w:sz w:val="21"/>
          <w:szCs w:val="21"/>
        </w:rPr>
        <w:t>GTESp</w:t>
      </w:r>
      <w:proofErr w:type="spellEnd"/>
      <w:r w:rsidR="00000000">
        <w:rPr>
          <w:rFonts w:ascii="微软雅黑" w:eastAsia="微软雅黑" w:hAnsi="微软雅黑" w:hint="eastAsia"/>
          <w:sz w:val="21"/>
          <w:szCs w:val="21"/>
        </w:rPr>
        <w:t>街舞线上试听课，通过街舞IP相关课程撬动产品销售。</w:t>
      </w:r>
    </w:p>
    <w:p w14:paraId="1DD99E37" w14:textId="5B641AF5" w:rsidR="00C5577D" w:rsidRDefault="00FC2B1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4</w:t>
      </w:r>
      <w:r>
        <w:rPr>
          <w:rFonts w:ascii="微软雅黑" w:eastAsia="微软雅黑" w:hAnsi="微软雅黑"/>
          <w:b/>
          <w:bCs/>
          <w:sz w:val="21"/>
          <w:szCs w:val="21"/>
        </w:rPr>
        <w:t xml:space="preserve">. </w:t>
      </w:r>
      <w:r w:rsidR="00000000">
        <w:rPr>
          <w:rFonts w:ascii="微软雅黑" w:eastAsia="微软雅黑" w:hAnsi="微软雅黑" w:hint="eastAsia"/>
          <w:b/>
          <w:bCs/>
          <w:sz w:val="21"/>
          <w:szCs w:val="21"/>
        </w:rPr>
        <w:t>生态场：</w:t>
      </w:r>
    </w:p>
    <w:p w14:paraId="40976F82" w14:textId="7E8696F7" w:rsidR="00C5577D" w:rsidRPr="00FC2B10" w:rsidRDefault="00000000" w:rsidP="00FC2B10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C2B10">
        <w:rPr>
          <w:rFonts w:ascii="微软雅黑" w:eastAsia="微软雅黑" w:hAnsi="微软雅黑" w:hint="eastAsia"/>
          <w:szCs w:val="21"/>
        </w:rPr>
        <w:t>心智通：联动阿里健康，打造阿里健康“传统好药日”主题会场，为百多邦撬动高价值稀缺资源，精准渗透垂类购药人群，支付转化率高达50%以上。</w:t>
      </w:r>
    </w:p>
    <w:p w14:paraId="0C9DABAA" w14:textId="02BDECAA" w:rsidR="00C5577D" w:rsidRPr="00FC2B10" w:rsidRDefault="00000000" w:rsidP="00FC2B10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C2B10">
        <w:rPr>
          <w:rFonts w:ascii="微软雅黑" w:eastAsia="微软雅黑" w:hAnsi="微软雅黑" w:hint="eastAsia"/>
          <w:szCs w:val="21"/>
        </w:rPr>
        <w:t>人群通：将IP人群、广告人群、品类人群透传至电商场，通过淘宝push/天猫push精准承接，持续强化品牌印记并带动产品销量。</w:t>
      </w:r>
    </w:p>
    <w:p w14:paraId="17CF5FA5" w14:textId="22F4D953" w:rsidR="00C5577D" w:rsidRPr="00FC2B10" w:rsidRDefault="00000000" w:rsidP="00FC2B10">
      <w:pPr>
        <w:pStyle w:val="af6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FC2B10">
        <w:rPr>
          <w:rFonts w:ascii="微软雅黑" w:eastAsia="微软雅黑" w:hAnsi="微软雅黑" w:hint="eastAsia"/>
          <w:szCs w:val="21"/>
        </w:rPr>
        <w:t>数据通：将IP高潜人群沉淀到数据银行，赋能品牌在淘内搜索场景追投，有效拦截转化街舞高价值人群，投后IP品类人群的ROI为品牌广告人群的2倍，证明IP对用户购买心智影响有强效果。投放直通车追投人群，有效拉动产品销售，ROI高达8。</w:t>
      </w:r>
    </w:p>
    <w:p w14:paraId="0994E9FA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76156DDA" wp14:editId="2F242BAC">
            <wp:extent cx="5720715" cy="3223260"/>
            <wp:effectExtent l="0" t="0" r="6985" b="2540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0D5A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C71BD4A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1、品牌声量破圈传播</w:t>
      </w:r>
    </w:p>
    <w:p w14:paraId="72779440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《这！就是街舞》第五季持续热播，稳居国内综艺天花板，全平台好评如潮，狂揽全网热搜2787个，帮助百多邦有效吸引更多年轻消费者关注。#敢舞敢battle#微博话题阅读量达2.6亿+。</w:t>
      </w:r>
    </w:p>
    <w:p w14:paraId="707F4951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2、品牌价值破圈表达</w:t>
      </w:r>
    </w:p>
    <w:p w14:paraId="5E2CA22F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以街舞文化为原点，绑定最敢舞者+最敢battle场景，百多邦“敢”精神全面渗透。传递百多邦“带上百多邦，敢舞不怕伤”的品牌精神，打破医药品牌传播瓶颈，与年轻一代的消费者共鸣。</w:t>
      </w:r>
    </w:p>
    <w:p w14:paraId="7156C55B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3、产品销量迅速提升</w:t>
      </w:r>
    </w:p>
    <w:p w14:paraId="28DE1D8F" w14:textId="77777777" w:rsidR="00C5577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节目外延续IP人群价值为渠道提效，将IP人群透传至阿里电商场域，实现医药行业的首次IP入淘打通。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直通车追投《这！就是街舞》第五季品牌广告触达的人群，有效拉动产品销售，ROI高达8。</w:t>
      </w:r>
      <w:r>
        <w:rPr>
          <w:rFonts w:ascii="微软雅黑" w:eastAsia="微软雅黑" w:hAnsi="微软雅黑" w:hint="eastAsia"/>
          <w:sz w:val="21"/>
          <w:szCs w:val="21"/>
        </w:rPr>
        <w:t>为品牌有效拦截转化街舞高价值人群，并且街舞IP对用户购买心智影响有强效果，投后IP品类人群的ROI为品牌广告人群的2倍。</w:t>
      </w:r>
    </w:p>
    <w:p w14:paraId="6C20C732" w14:textId="77777777" w:rsidR="00C5577D" w:rsidRPr="00FC2B10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 w:rsidRPr="00FC2B10">
        <w:rPr>
          <w:rFonts w:ascii="微软雅黑" w:eastAsia="微软雅黑" w:hAnsi="微软雅黑" w:hint="eastAsia"/>
          <w:b/>
          <w:bCs/>
          <w:sz w:val="21"/>
          <w:szCs w:val="21"/>
        </w:rPr>
        <w:t>视频</w:t>
      </w:r>
    </w:p>
    <w:p w14:paraId="4086B79C" w14:textId="54825266" w:rsidR="00C5577D" w:rsidRDefault="00FC2B1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hyperlink r:id="rId12" w:history="1">
        <w:r w:rsidRPr="00FB438A">
          <w:rPr>
            <w:rStyle w:val="af4"/>
            <w:rFonts w:ascii="微软雅黑" w:eastAsia="微软雅黑" w:hAnsi="微软雅黑" w:hint="eastAsia"/>
            <w:sz w:val="21"/>
            <w:szCs w:val="21"/>
          </w:rPr>
          <w:t>https://v.youku.com/v_show/id_XNTkxMDI3MTIyNA==.html</w:t>
        </w:r>
      </w:hyperlink>
    </w:p>
    <w:p w14:paraId="345E9943" w14:textId="77777777" w:rsidR="00FC2B10" w:rsidRPr="00FC2B10" w:rsidRDefault="00FC2B10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</w:p>
    <w:sectPr w:rsidR="00FC2B10" w:rsidRPr="00FC2B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8DA9" w14:textId="77777777" w:rsidR="00123349" w:rsidRDefault="00123349">
      <w:r>
        <w:separator/>
      </w:r>
    </w:p>
  </w:endnote>
  <w:endnote w:type="continuationSeparator" w:id="0">
    <w:p w14:paraId="1BE9ADC4" w14:textId="77777777" w:rsidR="00123349" w:rsidRDefault="0012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B81F" w14:textId="77777777" w:rsidR="00C5577D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55675E11" w14:textId="77777777" w:rsidR="00C5577D" w:rsidRDefault="00C5577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A1F" w14:textId="77777777" w:rsidR="00C5577D" w:rsidRDefault="00C5577D">
    <w:pPr>
      <w:pStyle w:val="a9"/>
      <w:framePr w:wrap="around" w:vAnchor="text" w:hAnchor="margin" w:xAlign="right" w:y="1"/>
      <w:rPr>
        <w:rStyle w:val="af2"/>
      </w:rPr>
    </w:pPr>
  </w:p>
  <w:p w14:paraId="7265621D" w14:textId="77777777" w:rsidR="00C5577D" w:rsidRDefault="00C5577D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CE9" w14:textId="77777777" w:rsidR="00C5577D" w:rsidRDefault="00C557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C4F1" w14:textId="77777777" w:rsidR="00123349" w:rsidRDefault="00123349">
      <w:r>
        <w:separator/>
      </w:r>
    </w:p>
  </w:footnote>
  <w:footnote w:type="continuationSeparator" w:id="0">
    <w:p w14:paraId="1740B166" w14:textId="77777777" w:rsidR="00123349" w:rsidRDefault="0012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05DF" w14:textId="77777777" w:rsidR="00C5577D" w:rsidRDefault="00C557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9E62" w14:textId="77777777" w:rsidR="00C5577D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0D39922" wp14:editId="60A69ED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D24E" w14:textId="77777777" w:rsidR="00C5577D" w:rsidRDefault="00C557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DAD9DC"/>
    <w:multiLevelType w:val="singleLevel"/>
    <w:tmpl w:val="F2DAD9D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C2B0B32"/>
    <w:multiLevelType w:val="hybridMultilevel"/>
    <w:tmpl w:val="49247D06"/>
    <w:lvl w:ilvl="0" w:tplc="6E762E96">
      <w:start w:val="1"/>
      <w:numFmt w:val="decimal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E690B2B"/>
    <w:multiLevelType w:val="hybridMultilevel"/>
    <w:tmpl w:val="77AC86F4"/>
    <w:lvl w:ilvl="0" w:tplc="0DBEA35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3305E4D"/>
    <w:multiLevelType w:val="hybridMultilevel"/>
    <w:tmpl w:val="5B483EFC"/>
    <w:lvl w:ilvl="0" w:tplc="F8545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70E97834"/>
    <w:multiLevelType w:val="hybridMultilevel"/>
    <w:tmpl w:val="CCB2553C"/>
    <w:lvl w:ilvl="0" w:tplc="362CB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57951780">
    <w:abstractNumId w:val="0"/>
  </w:num>
  <w:num w:numId="2" w16cid:durableId="1237130254">
    <w:abstractNumId w:val="3"/>
  </w:num>
  <w:num w:numId="3" w16cid:durableId="908266239">
    <w:abstractNumId w:val="4"/>
  </w:num>
  <w:num w:numId="4" w16cid:durableId="834035114">
    <w:abstractNumId w:val="1"/>
  </w:num>
  <w:num w:numId="5" w16cid:durableId="1380782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YwYTMzMDE4ZTU4MTM4MjE3NTNhZjEwYTk5N2YzOWY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3349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5577D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2B10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22E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4C8D0B"/>
  <w15:docId w15:val="{F1A67EE8-22E8-A241-B99C-4C393C2C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FC2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.youku.com/v_show/id_XNTkxMDI3MTIyNA==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1791</Characters>
  <Application>Microsoft Office Word</Application>
  <DocSecurity>0</DocSecurity>
  <Lines>14</Lines>
  <Paragraphs>4</Paragraphs>
  <ScaleCrop>false</ScaleCrop>
  <Company>WWW.YlmF.CoM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2012-10-11T08:46:00Z</cp:lastPrinted>
  <dcterms:created xsi:type="dcterms:W3CDTF">2023-02-16T02:00:00Z</dcterms:created>
  <dcterms:modified xsi:type="dcterms:W3CDTF">2023-02-16T02:00:00Z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74D9A960C69F43D888A0228A412F5096</vt:lpwstr>
  </property>
</Properties>
</file>