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2C61B0" w14:textId="419924C0" w:rsidR="00953924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  <w:lang w:eastAsia="zh-Hans"/>
        </w:rPr>
      </w:pP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小度</w:t>
      </w:r>
      <w:r w:rsidR="00627A67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杜蕾斯品牌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跨界营销</w:t>
      </w:r>
    </w:p>
    <w:p w14:paraId="5BAC90B3" w14:textId="77777777" w:rsidR="00953924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小度</w:t>
      </w:r>
    </w:p>
    <w:p w14:paraId="06381539" w14:textId="77777777" w:rsidR="00953924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C数码</w:t>
      </w:r>
    </w:p>
    <w:p w14:paraId="3092D84A" w14:textId="2494C810" w:rsidR="0095392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627A67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9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30</w:t>
      </w:r>
      <w:r>
        <w:rPr>
          <w:rFonts w:ascii="微软雅黑" w:eastAsia="微软雅黑" w:hAnsi="微软雅黑" w:hint="eastAsia"/>
          <w:sz w:val="21"/>
          <w:szCs w:val="21"/>
        </w:rPr>
        <w:t>-1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05</w:t>
      </w:r>
    </w:p>
    <w:p w14:paraId="37E63F0C" w14:textId="4FF27C3B" w:rsidR="00953924" w:rsidRPr="00627A67" w:rsidRDefault="00000000" w:rsidP="00627A67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跨界联合营销类</w:t>
      </w:r>
    </w:p>
    <w:p w14:paraId="170D7A84" w14:textId="77777777" w:rsidR="00953924" w:rsidRDefault="00000000" w:rsidP="00627A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B21D48B" w14:textId="77777777" w:rsidR="00953924" w:rsidRDefault="00000000" w:rsidP="00627A6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随着睡眠问题逐渐成为困扰年轻人的一大难题，有关睡眠话题的讨论度也水涨船高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 w:bidi="ar"/>
        </w:rPr>
        <w:t>；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基于年轻人在睡眠场景上存在的痛点问题，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bidi="ar"/>
        </w:rPr>
        <w:t>小度智能产品家族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推出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bidi="ar"/>
        </w:rPr>
        <w:t>首款主打助眠功能的闹钟「小度语音智能闹钟」</w:t>
      </w:r>
      <w:r>
        <w:rPr>
          <w:rFonts w:ascii="PingFang SC Regular" w:eastAsia="PingFang SC Regular" w:hAnsi="PingFang SC Regular" w:cs="PingFang SC Regular"/>
          <w:sz w:val="21"/>
          <w:szCs w:val="21"/>
          <w:lang w:bidi="ar"/>
        </w:rPr>
        <w:t>。</w:t>
      </w:r>
    </w:p>
    <w:p w14:paraId="5BE3DA58" w14:textId="77777777" w:rsidR="00953924" w:rsidRDefault="00000000" w:rsidP="00627A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F3C59EE" w14:textId="77777777" w:rsidR="00953924" w:rsidRDefault="00000000" w:rsidP="00627A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新品上市后，为了维持产品长期热度，恰逢七夕节点，因此小度期望借势节日场景，在自带cp氛围感的环境下通过联名跨界制造话题实现品牌资源整合，以高效率的形式迅速提升新品曝光度与讨论度，沟通用户传递产品卖点及品牌价值，树立新品认知，寻求新品破圈和销售转化。</w:t>
      </w:r>
    </w:p>
    <w:p w14:paraId="5952D1E1" w14:textId="77777777" w:rsidR="00953924" w:rsidRDefault="00000000" w:rsidP="00627A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94A9D72" w14:textId="77777777" w:rsidR="00953924" w:rsidRDefault="00000000" w:rsidP="00627A67">
      <w:pPr>
        <w:spacing w:before="100" w:beforeAutospacing="1" w:after="100" w:afterAutospacing="1"/>
        <w:rPr>
          <w:rFonts w:ascii="PingFang SC Semibold" w:eastAsia="PingFang SC Semibold" w:hAnsi="PingFang SC Semibold" w:cs="PingFang SC Semibold"/>
          <w:b/>
          <w:bCs/>
          <w:sz w:val="21"/>
          <w:szCs w:val="21"/>
          <w:u w:val="single"/>
          <w:lang w:eastAsia="zh-Hans"/>
        </w:rPr>
      </w:pPr>
      <w:r>
        <w:rPr>
          <w:rFonts w:ascii="PingFang SC Semibold" w:eastAsia="PingFang SC Semibold" w:hAnsi="PingFang SC Semibold" w:cs="PingFang SC Semibold" w:hint="eastAsia"/>
          <w:b/>
          <w:bCs/>
          <w:sz w:val="21"/>
          <w:szCs w:val="21"/>
          <w:u w:val="single"/>
          <w:lang w:eastAsia="zh-Hans"/>
        </w:rPr>
        <w:t>核心创意：</w:t>
      </w:r>
    </w:p>
    <w:p w14:paraId="1E871028" w14:textId="77777777" w:rsidR="00953924" w:rsidRDefault="00000000" w:rsidP="00627A67">
      <w:pPr>
        <w:spacing w:before="100" w:beforeAutospacing="1" w:after="100" w:afterAutospacing="1"/>
        <w:rPr>
          <w:rFonts w:ascii="PingFang SC Regular" w:eastAsia="PingFang SC Regular" w:hAnsi="PingFang SC Regular" w:cs="PingFang SC Regular"/>
          <w:kern w:val="2"/>
          <w:sz w:val="21"/>
          <w:szCs w:val="21"/>
        </w:rPr>
      </w:pP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基于七夕的节日氛围和主要消费场景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  <w:t>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小度第一个想到的联名对象就是杜蕾斯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  <w:t>。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同样是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营销圈内有口皆碑的会玩鬼才，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小度和杜蕾斯因品牌名谐音产生的巧合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  <w:t>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让两个品牌看到了联名跨界实现营销捆绑的新契机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  <w:t>：</w:t>
      </w:r>
      <w:r>
        <w:rPr>
          <w:rFonts w:ascii="PingFang SC Semibold" w:eastAsia="PingFang SC Semibold" w:hAnsi="PingFang SC Semibold" w:cs="PingFang SC Semibold" w:hint="eastAsia"/>
          <w:b/>
          <w:bCs/>
          <w:sz w:val="21"/>
          <w:szCs w:val="21"/>
          <w:lang w:eastAsia="zh-Hans" w:bidi="ar"/>
        </w:rPr>
        <w:t>“小度”“小杜”的谐音玩梗不仅能将两个品牌很好的关联起来，</w:t>
      </w:r>
      <w:r>
        <w:rPr>
          <w:rFonts w:ascii="PingFang SC Semibold" w:eastAsia="PingFang SC Semibold" w:hAnsi="PingFang SC Semibold" w:cs="PingFang SC Semibold" w:hint="eastAsia"/>
          <w:b/>
          <w:bCs/>
          <w:kern w:val="2"/>
          <w:sz w:val="21"/>
          <w:szCs w:val="21"/>
          <w:lang w:eastAsia="zh-Hans"/>
        </w:rPr>
        <w:t>数码3C类产品和</w:t>
      </w:r>
      <w:r>
        <w:rPr>
          <w:rFonts w:ascii="PingFang SC Semibold" w:eastAsia="PingFang SC Semibold" w:hAnsi="PingFang SC Semibold" w:cs="PingFang SC Semibold" w:hint="eastAsia"/>
          <w:b/>
          <w:bCs/>
          <w:kern w:val="2"/>
          <w:sz w:val="21"/>
          <w:szCs w:val="21"/>
        </w:rPr>
        <w:t>两性用品</w:t>
      </w:r>
      <w:r>
        <w:rPr>
          <w:rFonts w:ascii="PingFang SC Semibold" w:eastAsia="PingFang SC Semibold" w:hAnsi="PingFang SC Semibold" w:cs="PingFang SC Semibold" w:hint="eastAsia"/>
          <w:b/>
          <w:bCs/>
          <w:kern w:val="2"/>
          <w:sz w:val="21"/>
          <w:szCs w:val="21"/>
          <w:lang w:eastAsia="zh-Hans"/>
        </w:rPr>
        <w:t>在品类上的巨大跨度给两个品牌的跨界带来强烈反差感，也能使得此次联名自带话题讨论度</w:t>
      </w:r>
      <w:r>
        <w:rPr>
          <w:rFonts w:ascii="PingFang SC Semibold" w:eastAsia="PingFang SC Semibold" w:hAnsi="PingFang SC Semibold" w:cs="PingFang SC Semibold" w:hint="eastAsia"/>
          <w:b/>
          <w:bCs/>
          <w:kern w:val="2"/>
          <w:sz w:val="21"/>
          <w:szCs w:val="21"/>
        </w:rPr>
        <w:t>。</w:t>
      </w:r>
    </w:p>
    <w:p w14:paraId="3E839E08" w14:textId="77777777" w:rsidR="00953924" w:rsidRDefault="00000000" w:rsidP="00627A67">
      <w:pPr>
        <w:spacing w:before="100" w:beforeAutospacing="1" w:after="100" w:afterAutospacing="1"/>
        <w:rPr>
          <w:rFonts w:ascii="PingFang SC Regular" w:eastAsia="PingFang SC Regular" w:hAnsi="PingFang SC Regular" w:cs="PingFang SC Regular"/>
          <w:sz w:val="21"/>
          <w:szCs w:val="21"/>
        </w:rPr>
      </w:pP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  <w:lang w:eastAsia="zh-Hans"/>
        </w:rPr>
        <w:t>仅靠生硬的谐音梗还难以将两个品牌进行深入绑定</w:t>
      </w:r>
      <w:r>
        <w:rPr>
          <w:rFonts w:ascii="PingFang SC Regular" w:eastAsia="PingFang SC Regular" w:hAnsi="PingFang SC Regular" w:cs="PingFang SC Regular"/>
          <w:kern w:val="2"/>
          <w:sz w:val="21"/>
          <w:szCs w:val="21"/>
          <w:lang w:eastAsia="zh-Hans"/>
        </w:rPr>
        <w:t>，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  <w:lang w:eastAsia="zh-Hans"/>
        </w:rPr>
        <w:t>从而达到说服消费者促进购买转化的目的</w:t>
      </w:r>
      <w:r>
        <w:rPr>
          <w:rFonts w:ascii="PingFang SC Regular" w:eastAsia="PingFang SC Regular" w:hAnsi="PingFang SC Regular" w:cs="PingFang SC Regular"/>
          <w:kern w:val="2"/>
          <w:sz w:val="21"/>
          <w:szCs w:val="21"/>
          <w:lang w:eastAsia="zh-Hans"/>
        </w:rPr>
        <w:t>。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  <w:lang w:eastAsia="zh-Hans"/>
        </w:rPr>
        <w:t>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bidi="ar"/>
        </w:rPr>
        <w:t>「杜蕾斯003」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与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bidi="ar"/>
        </w:rPr>
        <w:t>主打助眠功能的「小度语音智能闹钟」在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睡眠场景上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 w:bidi="ar"/>
        </w:rPr>
        <w:t>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一个是原始的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</w:rPr>
        <w:t>睡前体力劳动</w:t>
      </w:r>
      <w:r>
        <w:rPr>
          <w:rFonts w:ascii="PingFang SC Regular" w:eastAsia="PingFang SC Regular" w:hAnsi="PingFang SC Regular" w:cs="PingFang SC Regular"/>
          <w:kern w:val="2"/>
          <w:sz w:val="21"/>
          <w:szCs w:val="21"/>
          <w:lang w:eastAsia="zh-Hans"/>
        </w:rPr>
        <w:t>，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  <w:lang w:eastAsia="zh-Hans"/>
        </w:rPr>
        <w:t>一个是人工智能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</w:rPr>
        <w:t>黑科技，两性情感与智能家居的配合，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  <w:lang w:eastAsia="zh-Hans"/>
        </w:rPr>
        <w:t>共同瞄准年轻人失眠痛点，</w:t>
      </w:r>
      <w:r>
        <w:rPr>
          <w:rFonts w:ascii="PingFang SC Regular" w:eastAsia="PingFang SC Regular" w:hAnsi="PingFang SC Regular" w:cs="PingFang SC Regular"/>
          <w:sz w:val="21"/>
          <w:szCs w:val="21"/>
          <w:lang w:bidi="ar"/>
        </w:rPr>
        <w:t>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用力爱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 w:bidi="ar"/>
        </w:rPr>
        <w:t>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安心睡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 w:bidi="ar"/>
        </w:rPr>
        <w:t>」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  <w:lang w:eastAsia="zh-Hans"/>
        </w:rPr>
        <w:t>打造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</w:rPr>
        <w:t>年轻人健康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  <w:lang w:eastAsia="zh-Hans"/>
        </w:rPr>
        <w:t>睡眠新模式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</w:rPr>
        <w:t>。</w:t>
      </w:r>
      <w:r>
        <w:rPr>
          <w:rFonts w:ascii="PingFang SC Semibold" w:eastAsia="PingFang SC Semibold" w:hAnsi="PingFang SC Semibold" w:cs="PingFang SC Semibold" w:hint="eastAsia"/>
          <w:b/>
          <w:bCs/>
          <w:sz w:val="21"/>
          <w:szCs w:val="21"/>
          <w:lang w:eastAsia="zh-Hans"/>
        </w:rPr>
        <w:t>睡眠场景上</w:t>
      </w:r>
      <w:r>
        <w:rPr>
          <w:rFonts w:ascii="PingFang SC Semibold" w:eastAsia="PingFang SC Semibold" w:hAnsi="PingFang SC Semibold" w:cs="PingFang SC Semibold" w:hint="eastAsia"/>
          <w:b/>
          <w:bCs/>
          <w:sz w:val="21"/>
          <w:szCs w:val="21"/>
          <w:lang w:eastAsia="zh-Hans" w:bidi="ar"/>
        </w:rPr>
        <w:t>产品</w:t>
      </w:r>
      <w:r>
        <w:rPr>
          <w:rFonts w:ascii="PingFang SC Semibold" w:eastAsia="PingFang SC Semibold" w:hAnsi="PingFang SC Semibold" w:cs="PingFang SC Semibold" w:hint="eastAsia"/>
          <w:b/>
          <w:bCs/>
          <w:sz w:val="21"/>
          <w:szCs w:val="21"/>
          <w:lang w:bidi="ar"/>
        </w:rPr>
        <w:t>功能的</w:t>
      </w:r>
      <w:r>
        <w:rPr>
          <w:rFonts w:ascii="PingFang SC Semibold" w:eastAsia="PingFang SC Semibold" w:hAnsi="PingFang SC Semibold" w:cs="PingFang SC Semibold" w:hint="eastAsia"/>
          <w:b/>
          <w:bCs/>
          <w:sz w:val="21"/>
          <w:szCs w:val="21"/>
          <w:lang w:eastAsia="zh-Hans" w:bidi="ar"/>
        </w:rPr>
        <w:t>契合</w:t>
      </w:r>
      <w:r>
        <w:rPr>
          <w:rFonts w:ascii="PingFang SC Semibold" w:eastAsia="PingFang SC Semibold" w:hAnsi="PingFang SC Semibold" w:cs="PingFang SC Semibold" w:hint="eastAsia"/>
          <w:b/>
          <w:bCs/>
          <w:sz w:val="21"/>
          <w:szCs w:val="21"/>
          <w:lang w:bidi="ar"/>
        </w:rPr>
        <w:t>，</w:t>
      </w:r>
      <w:r>
        <w:rPr>
          <w:rFonts w:ascii="PingFang SC Semibold" w:eastAsia="PingFang SC Semibold" w:hAnsi="PingFang SC Semibold" w:cs="PingFang SC Semibold" w:hint="eastAsia"/>
          <w:b/>
          <w:bCs/>
          <w:sz w:val="21"/>
          <w:szCs w:val="21"/>
          <w:lang w:eastAsia="zh-Hans" w:bidi="ar"/>
        </w:rPr>
        <w:t>为二者的联名携手</w:t>
      </w:r>
      <w:r>
        <w:rPr>
          <w:rFonts w:ascii="PingFang SC Semibold" w:eastAsia="PingFang SC Semibold" w:hAnsi="PingFang SC Semibold" w:cs="PingFang SC Semibold" w:hint="eastAsia"/>
          <w:b/>
          <w:bCs/>
          <w:sz w:val="21"/>
          <w:szCs w:val="21"/>
          <w:lang w:bidi="ar"/>
        </w:rPr>
        <w:t>创造了一个巧妙的联结点</w:t>
      </w:r>
      <w:r>
        <w:rPr>
          <w:rFonts w:ascii="PingFang SC Semibold" w:eastAsia="PingFang SC Semibold" w:hAnsi="PingFang SC Semibold" w:cs="PingFang SC Semibold"/>
          <w:b/>
          <w:bCs/>
          <w:sz w:val="21"/>
          <w:szCs w:val="21"/>
          <w:lang w:bidi="ar"/>
        </w:rPr>
        <w:t>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让原本风马牛不相及的两个品牌的跨界联名合作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  <w:t>，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乍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一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看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似乎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出其不意，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仔细深挖也能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有理有据。</w:t>
      </w:r>
    </w:p>
    <w:p w14:paraId="5A526807" w14:textId="77777777" w:rsidR="00953924" w:rsidRDefault="00000000" w:rsidP="00627A67">
      <w:pPr>
        <w:spacing w:before="100" w:beforeAutospacing="1" w:after="100" w:afterAutospacing="1"/>
        <w:textAlignment w:val="baseline"/>
        <w:rPr>
          <w:rFonts w:ascii="PingFang SC Semibold" w:eastAsia="PingFang SC Semibold" w:hAnsi="PingFang SC Semibold" w:cs="PingFang SC Semibold"/>
          <w:b/>
          <w:bCs/>
          <w:sz w:val="21"/>
          <w:szCs w:val="21"/>
          <w:u w:val="single"/>
          <w:lang w:eastAsia="zh-Hans"/>
        </w:rPr>
      </w:pPr>
      <w:r>
        <w:rPr>
          <w:rFonts w:ascii="PingFang SC Semibold" w:eastAsia="PingFang SC Semibold" w:hAnsi="PingFang SC Semibold" w:cs="PingFang SC Semibold" w:hint="eastAsia"/>
          <w:b/>
          <w:bCs/>
          <w:sz w:val="21"/>
          <w:szCs w:val="21"/>
          <w:u w:val="single"/>
          <w:lang w:eastAsia="zh-Hans"/>
        </w:rPr>
        <w:t>传播策略</w:t>
      </w:r>
      <w:r>
        <w:rPr>
          <w:rFonts w:ascii="PingFang SC Semibold" w:eastAsia="PingFang SC Semibold" w:hAnsi="PingFang SC Semibold" w:cs="PingFang SC Semibold"/>
          <w:b/>
          <w:bCs/>
          <w:sz w:val="21"/>
          <w:szCs w:val="21"/>
          <w:u w:val="single"/>
          <w:lang w:eastAsia="zh-Hans"/>
        </w:rPr>
        <w:t>：</w:t>
      </w:r>
    </w:p>
    <w:p w14:paraId="266DCD8E" w14:textId="77777777" w:rsidR="00953924" w:rsidRDefault="00000000" w:rsidP="00627A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基于小度和杜蕾斯品牌用户爱玩梗共创的行为特性，深挖其势能，以用户共创的模式进行social传播。</w:t>
      </w:r>
    </w:p>
    <w:p w14:paraId="5D738179" w14:textId="77777777" w:rsidR="00953924" w:rsidRDefault="00000000" w:rsidP="00627A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333AE456" w14:textId="77777777" w:rsidR="00953924" w:rsidRDefault="00000000" w:rsidP="00627A67">
      <w:pPr>
        <w:spacing w:before="100" w:beforeAutospacing="1" w:after="100" w:afterAutospacing="1"/>
        <w:rPr>
          <w:rFonts w:ascii="PingFang SC Regular" w:eastAsia="PingFang SC Regular" w:hAnsi="PingFang SC Regular" w:cs="PingFang SC Regular"/>
          <w:sz w:val="21"/>
          <w:szCs w:val="21"/>
        </w:rPr>
      </w:pP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在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bidi="ar"/>
        </w:rPr>
        <w:t>「小度语音智能闹钟」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本身的“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音乐播放、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打开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空调、控制灯光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”等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 w:bidi="ar"/>
        </w:rPr>
        <w:t>产品功能上，小度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联合杜蕾斯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打造专为解决睡眠问题的「</w:t>
      </w:r>
      <w:proofErr w:type="spellStart"/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dudu</w:t>
      </w:r>
      <w:proofErr w:type="spellEnd"/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模式」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并推出联名礼盒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成功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嫁接产品功能。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同时也是小度首次将家庭场景细分至二口之家的两性场景，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通过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定制口令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语音控制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闹钟完成系列操作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为使用杜蕾斯睡前“小do”营造氛围，充分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融合场景体验。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基于睡眠痛点二者进行的深度结合，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渗透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了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品牌特质，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为年轻人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重构睡眠生活状态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提供了有效的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解决方案，达成1+1＞2的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跨界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效果。</w:t>
      </w:r>
    </w:p>
    <w:p w14:paraId="755687DD" w14:textId="77777777" w:rsidR="00953924" w:rsidRDefault="00000000" w:rsidP="00627A67">
      <w:pPr>
        <w:spacing w:before="100" w:beforeAutospacing="1" w:after="100" w:afterAutospacing="1"/>
        <w:jc w:val="center"/>
        <w:rPr>
          <w:rFonts w:ascii="PingFang SC Regular" w:eastAsia="PingFang SC Regular" w:hAnsi="PingFang SC Regular" w:cs="PingFang SC Regular"/>
          <w:sz w:val="21"/>
          <w:szCs w:val="21"/>
        </w:rPr>
      </w:pPr>
      <w:r>
        <w:rPr>
          <w:rFonts w:ascii="sans-serif" w:eastAsia="sans-serif" w:hAnsi="sans-serif" w:cs="sans-serif"/>
          <w:noProof/>
          <w:color w:val="333333"/>
          <w:sz w:val="32"/>
          <w:szCs w:val="32"/>
          <w:lang w:bidi="ar"/>
        </w:rPr>
        <w:drawing>
          <wp:inline distT="0" distB="0" distL="114300" distR="114300" wp14:anchorId="53301AAB" wp14:editId="777BE4FD">
            <wp:extent cx="4447540" cy="3423285"/>
            <wp:effectExtent l="0" t="0" r="22860" b="571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A71436" w14:textId="77777777" w:rsidR="00953924" w:rsidRDefault="00000000" w:rsidP="00627A67">
      <w:pPr>
        <w:spacing w:before="100" w:beforeAutospacing="1" w:after="100" w:afterAutospacing="1"/>
        <w:rPr>
          <w:rFonts w:ascii="PingFang SC Regular" w:eastAsia="PingFang SC Regular" w:hAnsi="PingFang SC Regular" w:cs="PingFang SC Regular"/>
          <w:sz w:val="21"/>
          <w:szCs w:val="21"/>
        </w:rPr>
      </w:pP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预热期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邀请网友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共创联名slogan，并从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</w:rPr>
        <w:t>文案征集互动中选择出的优秀文案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  <w:lang w:eastAsia="zh-Hans"/>
        </w:rPr>
        <w:t>制成产品海报；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将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用户作为内容生产者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纳入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到传播链路中，极大地满足了消费者的参与感，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身份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的转变也能让用户与品牌产生更深的情感链接，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使得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品牌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能够通过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用户UGC内容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洞察到更多具备消费者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认同感的消费场景。</w:t>
      </w:r>
    </w:p>
    <w:p w14:paraId="0BBF16E4" w14:textId="77777777" w:rsidR="00953924" w:rsidRDefault="00000000" w:rsidP="00627A67">
      <w:pPr>
        <w:spacing w:before="100" w:beforeAutospacing="1" w:after="100" w:afterAutospacing="1"/>
        <w:jc w:val="center"/>
        <w:rPr>
          <w:rFonts w:ascii="PingFang SC Regular" w:eastAsia="PingFang SC Regular" w:hAnsi="PingFang SC Regular" w:cs="PingFang SC Regular"/>
          <w:sz w:val="21"/>
          <w:szCs w:val="21"/>
        </w:rPr>
      </w:pPr>
      <w:r>
        <w:rPr>
          <w:rFonts w:ascii="sans-serif" w:eastAsia="sans-serif" w:hAnsi="sans-serif" w:cs="sans-serif"/>
          <w:noProof/>
          <w:color w:val="333333"/>
          <w:sz w:val="32"/>
          <w:szCs w:val="32"/>
          <w:lang w:bidi="ar"/>
        </w:rPr>
        <w:drawing>
          <wp:inline distT="0" distB="0" distL="114300" distR="114300" wp14:anchorId="670CBA10" wp14:editId="773BA479">
            <wp:extent cx="1595880" cy="28321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4839" cy="28479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DDCFF1" w14:textId="77777777" w:rsidR="00953924" w:rsidRDefault="00000000" w:rsidP="00627A67">
      <w:pPr>
        <w:spacing w:before="100" w:beforeAutospacing="1" w:after="100" w:afterAutospacing="1"/>
        <w:rPr>
          <w:rFonts w:ascii="PingFang SC Regular" w:eastAsia="PingFang SC Regular" w:hAnsi="PingFang SC Regular" w:cs="PingFang SC Regular"/>
          <w:sz w:val="21"/>
          <w:szCs w:val="21"/>
        </w:rPr>
      </w:pP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lastRenderedPageBreak/>
        <w:t>此外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小度和杜蕾斯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发布的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联名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创意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海报，以极其隐晦的方式将产品卖点传递给受众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并引发其无限遐想；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发布具有开放性结局的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短片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，简明扼要的将「</w:t>
      </w:r>
      <w:proofErr w:type="spellStart"/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dudu</w:t>
      </w:r>
      <w:proofErr w:type="spellEnd"/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模式」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的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核心功能全盘托出，丰富了本次营销的传播渠道。</w:t>
      </w:r>
      <w:r>
        <w:rPr>
          <w:rFonts w:ascii="PingFang SC Regular" w:eastAsia="PingFang SC Regular" w:hAnsi="PingFang SC Regular" w:cs="PingFang SC Regular"/>
          <w:sz w:val="21"/>
          <w:szCs w:val="21"/>
        </w:rPr>
        <w:t>（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短片链接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  <w:t>：</w:t>
      </w:r>
      <w:hyperlink r:id="rId8" w:history="1">
        <w:r>
          <w:rPr>
            <w:rStyle w:val="af4"/>
            <w:rFonts w:ascii="PingFang SC Regular" w:eastAsia="PingFang SC Regular" w:hAnsi="PingFang SC Regular" w:cs="PingFang SC Regular"/>
            <w:sz w:val="21"/>
            <w:szCs w:val="21"/>
            <w:lang w:eastAsia="zh-Hans"/>
          </w:rPr>
          <w:t>https://v.qq.com/x/page/c33670oczsc.html</w:t>
        </w:r>
      </w:hyperlink>
      <w:r>
        <w:rPr>
          <w:rFonts w:ascii="PingFang SC Regular" w:eastAsia="PingFang SC Regular" w:hAnsi="PingFang SC Regular" w:cs="PingFang SC Regular"/>
          <w:sz w:val="21"/>
          <w:szCs w:val="21"/>
        </w:rPr>
        <w:t>）</w:t>
      </w:r>
    </w:p>
    <w:p w14:paraId="247F2359" w14:textId="77777777" w:rsidR="00953924" w:rsidRDefault="00000000" w:rsidP="00627A67">
      <w:pPr>
        <w:spacing w:before="100" w:beforeAutospacing="1" w:after="100" w:afterAutospacing="1"/>
      </w:pP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  <w:lang w:eastAsia="zh-Hans"/>
        </w:rPr>
        <w:t>电商平台上线品牌联合页</w:t>
      </w:r>
      <w:r>
        <w:rPr>
          <w:rFonts w:ascii="PingFang SC Regular" w:eastAsia="PingFang SC Regular" w:hAnsi="PingFang SC Regular" w:cs="PingFang SC Regular"/>
          <w:kern w:val="2"/>
          <w:sz w:val="21"/>
          <w:szCs w:val="21"/>
          <w:lang w:eastAsia="zh-Hans"/>
        </w:rPr>
        <w:t>、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  <w:lang w:eastAsia="zh-Hans"/>
        </w:rPr>
        <w:t>轮播KV图并推出礼盒专属优惠</w:t>
      </w:r>
      <w:r>
        <w:rPr>
          <w:rFonts w:ascii="PingFang SC Regular" w:eastAsia="PingFang SC Regular" w:hAnsi="PingFang SC Regular" w:cs="PingFang SC Regular"/>
          <w:kern w:val="2"/>
          <w:sz w:val="21"/>
          <w:szCs w:val="21"/>
          <w:lang w:eastAsia="zh-Hans"/>
        </w:rPr>
        <w:t>，</w:t>
      </w:r>
      <w:r>
        <w:rPr>
          <w:rFonts w:ascii="PingFang SC Regular" w:eastAsia="PingFang SC Regular" w:hAnsi="PingFang SC Regular" w:cs="PingFang SC Regular" w:hint="eastAsia"/>
          <w:kern w:val="2"/>
          <w:sz w:val="21"/>
          <w:szCs w:val="21"/>
          <w:lang w:eastAsia="zh-Hans"/>
        </w:rPr>
        <w:t>有效达成品牌私域粉丝置换</w:t>
      </w:r>
      <w:r>
        <w:rPr>
          <w:rFonts w:ascii="PingFang SC Regular" w:eastAsia="PingFang SC Regular" w:hAnsi="PingFang SC Regular" w:cs="PingFang SC Regular"/>
          <w:kern w:val="2"/>
          <w:sz w:val="21"/>
          <w:szCs w:val="21"/>
          <w:lang w:eastAsia="zh-Hans"/>
        </w:rPr>
        <w:t>。</w:t>
      </w:r>
    </w:p>
    <w:p w14:paraId="76B9C7AA" w14:textId="4621AB12" w:rsidR="00953924" w:rsidRDefault="00000000" w:rsidP="00627A6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4CFCC46B" wp14:editId="1808191C">
            <wp:extent cx="1449705" cy="4229100"/>
            <wp:effectExtent l="0" t="0" r="23495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5656" b="42055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DBC7E" w14:textId="77777777" w:rsidR="00953924" w:rsidRDefault="00000000" w:rsidP="00627A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5A511CE" w14:textId="77777777" w:rsidR="00953924" w:rsidRDefault="00000000" w:rsidP="00627A67">
      <w:pPr>
        <w:spacing w:before="100" w:beforeAutospacing="1" w:after="100" w:afterAutospacing="1"/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</w:pP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微博自然话题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#小度小杜</w:t>
      </w:r>
      <w:hyperlink r:id="rId10" w:tgtFrame="/Users/zuohan/Documents\x/_blank" w:history="1">
        <w:r>
          <w:rPr>
            <w:rFonts w:ascii="PingFang SC Regular" w:eastAsia="PingFang SC Regular" w:hAnsi="PingFang SC Regular" w:cs="PingFang SC Regular" w:hint="eastAsia"/>
            <w:sz w:val="21"/>
            <w:szCs w:val="21"/>
          </w:rPr>
          <w:t>#</w:t>
        </w:r>
      </w:hyperlink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阅读量3250w+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  <w:t>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视频全网播放量数十万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  <w:t>。</w:t>
      </w:r>
    </w:p>
    <w:p w14:paraId="28A8D21F" w14:textId="77777777" w:rsidR="00953924" w:rsidRDefault="00000000" w:rsidP="00627A67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09B811A7" wp14:editId="7589FC45">
            <wp:extent cx="1926590" cy="795655"/>
            <wp:effectExtent l="0" t="0" r="38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B145" w14:textId="77777777" w:rsidR="00953924" w:rsidRDefault="00000000" w:rsidP="00627A67">
      <w:pPr>
        <w:spacing w:before="100" w:beforeAutospacing="1" w:after="100" w:afterAutospacing="1"/>
        <w:jc w:val="center"/>
        <w:rPr>
          <w:lang w:eastAsia="zh-Hans"/>
        </w:rPr>
      </w:pPr>
      <w:r>
        <w:rPr>
          <w:noProof/>
        </w:rPr>
        <w:lastRenderedPageBreak/>
        <w:drawing>
          <wp:inline distT="0" distB="0" distL="114300" distR="114300" wp14:anchorId="499FE3A5" wp14:editId="15ECFF18">
            <wp:extent cx="3649345" cy="2230120"/>
            <wp:effectExtent l="0" t="0" r="825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A53E" w14:textId="77777777" w:rsidR="00953924" w:rsidRDefault="00000000" w:rsidP="00627A67">
      <w:pPr>
        <w:spacing w:before="100" w:beforeAutospacing="1" w:after="100" w:afterAutospacing="1"/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</w:pP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联名文案征集引发互动讨论，收获大量网友自来水及高质量创意文案。</w:t>
      </w:r>
    </w:p>
    <w:p w14:paraId="21B21B0F" w14:textId="77777777" w:rsidR="00953924" w:rsidRDefault="00000000" w:rsidP="00627A67">
      <w:pPr>
        <w:spacing w:before="100" w:beforeAutospacing="1" w:after="100" w:afterAutospacing="1"/>
        <w:jc w:val="center"/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40030081" wp14:editId="4E3724F6">
            <wp:extent cx="4232910" cy="1899920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4D8A1" w14:textId="77777777" w:rsidR="00953924" w:rsidRDefault="00000000" w:rsidP="00627A67">
      <w:pPr>
        <w:spacing w:before="100" w:beforeAutospacing="1" w:after="100" w:afterAutospacing="1"/>
        <w:rPr>
          <w:rFonts w:ascii="PingFang SC Regular" w:eastAsia="PingFang SC Regular" w:hAnsi="PingFang SC Regular" w:cs="PingFang SC Regular"/>
          <w:sz w:val="21"/>
          <w:szCs w:val="21"/>
        </w:rPr>
      </w:pP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案例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被4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A广告提案网、文案君、创意广告等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十余家知名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行业自媒体账号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主动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发布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收录，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广受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各大媒体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好评，多次登上周榜、优秀案例排名，收获数百万曝光量</w:t>
      </w:r>
      <w:r>
        <w:rPr>
          <w:rFonts w:ascii="PingFang SC Regular" w:eastAsia="PingFang SC Regular" w:hAnsi="PingFang SC Regular" w:cs="PingFang SC Regular" w:hint="eastAsia"/>
          <w:sz w:val="21"/>
          <w:szCs w:val="21"/>
        </w:rPr>
        <w:t>。</w:t>
      </w:r>
      <w:r>
        <w:rPr>
          <w:rFonts w:ascii="PingFang SC Regular" w:eastAsia="PingFang SC Regular" w:hAnsi="PingFang SC Regular" w:cs="PingFang SC Regular" w:hint="eastAsia"/>
          <w:sz w:val="21"/>
          <w:szCs w:val="21"/>
          <w:lang w:eastAsia="zh-Hans"/>
        </w:rPr>
        <w:t>成功打造新品认知，促进销售转化</w:t>
      </w:r>
      <w:r>
        <w:rPr>
          <w:rFonts w:ascii="PingFang SC Regular" w:eastAsia="PingFang SC Regular" w:hAnsi="PingFang SC Regular" w:cs="PingFang SC Regular"/>
          <w:sz w:val="21"/>
          <w:szCs w:val="21"/>
          <w:lang w:eastAsia="zh-Hans"/>
        </w:rPr>
        <w:t>。</w:t>
      </w:r>
    </w:p>
    <w:p w14:paraId="11A71DD4" w14:textId="44A8CA70" w:rsidR="00953924" w:rsidRPr="00627A67" w:rsidRDefault="00000000" w:rsidP="00627A67">
      <w:pPr>
        <w:spacing w:before="100" w:beforeAutospacing="1" w:after="100" w:afterAutospacing="1"/>
        <w:jc w:val="center"/>
        <w:rPr>
          <w:rFonts w:ascii="PingFang SC Regular" w:eastAsia="PingFang SC Regular" w:hAnsi="PingFang SC Regular" w:cs="PingFang SC Regular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3491D1E0" wp14:editId="592D566A">
            <wp:extent cx="2461895" cy="2228215"/>
            <wp:effectExtent l="0" t="0" r="1905" b="698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924" w:rsidRPr="00627A6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9DFBF" w14:textId="77777777" w:rsidR="008F1190" w:rsidRDefault="008F1190">
      <w:r>
        <w:separator/>
      </w:r>
    </w:p>
  </w:endnote>
  <w:endnote w:type="continuationSeparator" w:id="0">
    <w:p w14:paraId="256A8BB2" w14:textId="77777777" w:rsidR="008F1190" w:rsidRDefault="008F1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ingFang SC Regular">
    <w:altName w:val="微软雅黑"/>
    <w:charset w:val="86"/>
    <w:family w:val="swiss"/>
    <w:pitch w:val="default"/>
    <w:sig w:usb0="00000000" w:usb1="00000000" w:usb2="00000000" w:usb3="00000000" w:csb0="00160000" w:csb1="00000000"/>
  </w:font>
  <w:font w:name="PingFang SC Semibold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sans-serif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DB1CB" w14:textId="77777777" w:rsidR="0095392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3CA9B34" w14:textId="77777777" w:rsidR="00953924" w:rsidRDefault="0095392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BB3D0" w14:textId="77777777" w:rsidR="00953924" w:rsidRDefault="00953924">
    <w:pPr>
      <w:pStyle w:val="a9"/>
      <w:framePr w:wrap="around" w:vAnchor="text" w:hAnchor="margin" w:xAlign="right" w:y="1"/>
      <w:rPr>
        <w:rStyle w:val="af2"/>
      </w:rPr>
    </w:pPr>
  </w:p>
  <w:p w14:paraId="7D1E23A0" w14:textId="77777777" w:rsidR="00953924" w:rsidRDefault="0095392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EAC2D" w14:textId="77777777" w:rsidR="00953924" w:rsidRDefault="0095392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0839B" w14:textId="77777777" w:rsidR="008F1190" w:rsidRDefault="008F1190">
      <w:r>
        <w:separator/>
      </w:r>
    </w:p>
  </w:footnote>
  <w:footnote w:type="continuationSeparator" w:id="0">
    <w:p w14:paraId="6DC92627" w14:textId="77777777" w:rsidR="008F1190" w:rsidRDefault="008F1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5BB7F" w14:textId="77777777" w:rsidR="00953924" w:rsidRDefault="0095392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E58D7" w14:textId="77777777" w:rsidR="0095392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AB66104" wp14:editId="41B4BE8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18EDB" w14:textId="77777777" w:rsidR="00953924" w:rsidRDefault="00953924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FFBFFFEC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27A67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1190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3924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14CDDC"/>
  <w15:docId w15:val="{64C6BF93-5208-4999-ACF8-B647B8FA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c33670oczsc.html" TargetMode="Externa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s.weibo.com/weibo?q=%23%E4%B8%AD%E5%9B%BD%E9%82%AE%E6%94%BF%E5%BC%80%E7%94%BB%E5%B1%95%23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251</Words>
  <Characters>1437</Characters>
  <Application>Microsoft Office Word</Application>
  <DocSecurity>0</DocSecurity>
  <Lines>11</Lines>
  <Paragraphs>3</Paragraphs>
  <ScaleCrop>false</ScaleCrop>
  <Company>WWW.YlmF.CoM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2012-10-11T16:46:00Z</cp:lastPrinted>
  <dcterms:created xsi:type="dcterms:W3CDTF">2023-02-14T08:05:00Z</dcterms:created>
  <dcterms:modified xsi:type="dcterms:W3CDTF">2023-02-14T08:05:00Z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2052-5.1.0.7655</vt:lpwstr>
  </property>
  <property fmtid="{D5CDD505-2E9C-101B-9397-08002B2CF9AE}" pid="3" name="ICV">
    <vt:lpwstr>53B3A9BC85793FC806C2AA636C1A5062</vt:lpwstr>
  </property>
</Properties>
</file>