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2BD51F" w14:textId="77777777" w:rsidR="00556809"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互换奇妙夜-平安健康随身易</w:t>
      </w:r>
    </w:p>
    <w:p w14:paraId="449C0BDC" w14:textId="77777777" w:rsidR="0055680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：平安健康随身易</w:t>
      </w:r>
    </w:p>
    <w:p w14:paraId="317FCBAB" w14:textId="77777777" w:rsidR="0055680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：金融业</w:t>
      </w:r>
    </w:p>
    <w:p w14:paraId="0EB5234F" w14:textId="77777777" w:rsidR="0055680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.10-2023.</w:t>
      </w:r>
      <w:r>
        <w:rPr>
          <w:rFonts w:ascii="微软雅黑" w:eastAsia="微软雅黑" w:hAnsi="微软雅黑"/>
          <w:sz w:val="21"/>
          <w:szCs w:val="21"/>
        </w:rPr>
        <w:t>01</w:t>
      </w:r>
    </w:p>
    <w:p w14:paraId="7B5F4249" w14:textId="6EB15903" w:rsidR="00556809" w:rsidRPr="00A1751F" w:rsidRDefault="00000000" w:rsidP="00A1751F">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A1751F">
        <w:rPr>
          <w:rFonts w:ascii="微软雅黑" w:eastAsia="微软雅黑" w:hAnsi="微软雅黑" w:hint="eastAsia"/>
          <w:sz w:val="21"/>
          <w:szCs w:val="21"/>
        </w:rPr>
        <w:t>视频内容营销类</w:t>
      </w:r>
    </w:p>
    <w:p w14:paraId="107EF211" w14:textId="77777777" w:rsidR="005568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1194047" w14:textId="0019B8CA" w:rsidR="00556809" w:rsidRDefault="00000000" w:rsidP="00A1751F">
      <w:pPr>
        <w:textAlignment w:val="baseline"/>
        <w:rPr>
          <w:rFonts w:ascii="微软雅黑" w:eastAsia="微软雅黑" w:hAnsi="微软雅黑"/>
          <w:sz w:val="21"/>
          <w:szCs w:val="21"/>
        </w:rPr>
      </w:pPr>
      <w:r>
        <w:rPr>
          <w:rFonts w:ascii="微软雅黑" w:eastAsia="微软雅黑" w:hAnsi="微软雅黑"/>
          <w:sz w:val="21"/>
          <w:szCs w:val="21"/>
        </w:rPr>
        <w:t>平安健康随身易是平安健康保险股份有限公司旗下的互联网保险品牌，它以</w:t>
      </w:r>
      <w:proofErr w:type="gramStart"/>
      <w:r>
        <w:rPr>
          <w:rFonts w:ascii="微软雅黑" w:eastAsia="微软雅黑" w:hAnsi="微软雅黑"/>
          <w:sz w:val="21"/>
          <w:szCs w:val="21"/>
        </w:rPr>
        <w:t>微信公众</w:t>
      </w:r>
      <w:proofErr w:type="gramEnd"/>
      <w:r>
        <w:rPr>
          <w:rFonts w:ascii="微软雅黑" w:eastAsia="微软雅黑" w:hAnsi="微软雅黑"/>
          <w:sz w:val="21"/>
          <w:szCs w:val="21"/>
        </w:rPr>
        <w:t>平台为介质，提供平安健康</w:t>
      </w:r>
      <w:proofErr w:type="gramStart"/>
      <w:r>
        <w:rPr>
          <w:rFonts w:ascii="微软雅黑" w:eastAsia="微软雅黑" w:hAnsi="微软雅黑"/>
          <w:sz w:val="21"/>
          <w:szCs w:val="21"/>
        </w:rPr>
        <w:t>险开发</w:t>
      </w:r>
      <w:proofErr w:type="gramEnd"/>
      <w:r>
        <w:rPr>
          <w:rFonts w:ascii="微软雅黑" w:eastAsia="微软雅黑" w:hAnsi="微软雅黑"/>
          <w:sz w:val="21"/>
          <w:szCs w:val="21"/>
        </w:rPr>
        <w:t>的专业健康保险产品；并满足保险展业需求，经过平台保险培训，资质认证，保监报备，可选择签约成为保险代理人</w:t>
      </w:r>
      <w:r>
        <w:rPr>
          <w:rFonts w:ascii="微软雅黑" w:eastAsia="微软雅黑" w:hAnsi="微软雅黑" w:hint="eastAsia"/>
          <w:sz w:val="21"/>
          <w:szCs w:val="21"/>
        </w:rPr>
        <w:t>。</w:t>
      </w:r>
    </w:p>
    <w:p w14:paraId="40E1212C" w14:textId="37D2F758" w:rsidR="00556809" w:rsidRDefault="00000000" w:rsidP="00A1751F">
      <w:pPr>
        <w:spacing w:beforeLines="100" w:before="240"/>
        <w:textAlignment w:val="baseline"/>
        <w:rPr>
          <w:rFonts w:ascii="微软雅黑" w:eastAsia="微软雅黑" w:hAnsi="微软雅黑"/>
          <w:sz w:val="21"/>
          <w:szCs w:val="21"/>
        </w:rPr>
      </w:pPr>
      <w:r>
        <w:rPr>
          <w:rFonts w:ascii="微软雅黑" w:eastAsia="微软雅黑" w:hAnsi="微软雅黑"/>
          <w:sz w:val="21"/>
          <w:szCs w:val="21"/>
        </w:rPr>
        <w:t>2021年平安健康</w:t>
      </w:r>
      <w:proofErr w:type="gramStart"/>
      <w:r>
        <w:rPr>
          <w:rFonts w:ascii="微软雅黑" w:eastAsia="微软雅黑" w:hAnsi="微软雅黑"/>
          <w:sz w:val="21"/>
          <w:szCs w:val="21"/>
        </w:rPr>
        <w:t>险继续</w:t>
      </w:r>
      <w:proofErr w:type="gramEnd"/>
      <w:r>
        <w:rPr>
          <w:rFonts w:ascii="微软雅黑" w:eastAsia="微软雅黑" w:hAnsi="微软雅黑"/>
          <w:sz w:val="21"/>
          <w:szCs w:val="21"/>
        </w:rPr>
        <w:t>坚持推进服务的全面升级，实施“保险+服务”、“服务+保险”双循环战略，致力于打造有温度的保险品牌，为大众的美好生活提供</w:t>
      </w:r>
      <w:proofErr w:type="gramStart"/>
      <w:r>
        <w:rPr>
          <w:rFonts w:ascii="微软雅黑" w:eastAsia="微软雅黑" w:hAnsi="微软雅黑"/>
          <w:sz w:val="21"/>
          <w:szCs w:val="21"/>
        </w:rPr>
        <w:t>更多爱</w:t>
      </w:r>
      <w:proofErr w:type="gramEnd"/>
      <w:r>
        <w:rPr>
          <w:rFonts w:ascii="微软雅黑" w:eastAsia="微软雅黑" w:hAnsi="微软雅黑"/>
          <w:sz w:val="21"/>
          <w:szCs w:val="21"/>
        </w:rPr>
        <w:t>健康保障。在此战略背景下，作为平安健康险旗下重要的互联网平台——随身易平台，为了提升品牌形象，建立大众对平台的认知度，传递</w:t>
      </w:r>
      <w:proofErr w:type="gramStart"/>
      <w:r>
        <w:rPr>
          <w:rFonts w:ascii="微软雅黑" w:eastAsia="微软雅黑" w:hAnsi="微软雅黑"/>
          <w:sz w:val="21"/>
          <w:szCs w:val="21"/>
        </w:rPr>
        <w:t>”</w:t>
      </w:r>
      <w:proofErr w:type="gramEnd"/>
      <w:r>
        <w:rPr>
          <w:rFonts w:ascii="微软雅黑" w:eastAsia="微软雅黑" w:hAnsi="微软雅黑"/>
          <w:sz w:val="21"/>
          <w:szCs w:val="21"/>
        </w:rPr>
        <w:t>有温度“的品牌理念，提升品牌好感度，全新阐述自身价值。</w:t>
      </w:r>
    </w:p>
    <w:p w14:paraId="17C27259" w14:textId="77777777" w:rsidR="005568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16A9C868" w14:textId="3367C782" w:rsidR="00556809" w:rsidRDefault="00000000" w:rsidP="00A1751F">
      <w:pPr>
        <w:textAlignment w:val="baseline"/>
        <w:rPr>
          <w:rFonts w:ascii="微软雅黑" w:eastAsia="微软雅黑" w:hAnsi="微软雅黑"/>
          <w:sz w:val="21"/>
          <w:szCs w:val="21"/>
        </w:rPr>
      </w:pPr>
      <w:r>
        <w:rPr>
          <w:rFonts w:ascii="微软雅黑" w:eastAsia="微软雅黑" w:hAnsi="微软雅黑" w:hint="eastAsia"/>
          <w:sz w:val="21"/>
          <w:szCs w:val="21"/>
        </w:rPr>
        <w:t>在春节</w:t>
      </w:r>
      <w:r>
        <w:rPr>
          <w:rFonts w:ascii="微软雅黑" w:eastAsia="微软雅黑" w:hAnsi="微软雅黑"/>
          <w:sz w:val="21"/>
          <w:szCs w:val="21"/>
        </w:rPr>
        <w:t>来临前后，推出品牌TVC一则，</w:t>
      </w:r>
      <w:r>
        <w:rPr>
          <w:rFonts w:ascii="微软雅黑" w:eastAsia="微软雅黑" w:hAnsi="微软雅黑" w:hint="eastAsia"/>
          <w:sz w:val="21"/>
          <w:szCs w:val="21"/>
        </w:rPr>
        <w:t>通过角色互换，互相理解对方的不容易</w:t>
      </w:r>
      <w:r>
        <w:rPr>
          <w:rFonts w:ascii="微软雅黑" w:eastAsia="微软雅黑" w:hAnsi="微软雅黑"/>
          <w:sz w:val="21"/>
          <w:szCs w:val="21"/>
        </w:rPr>
        <w:t>，唤起人们的情感共鸣，</w:t>
      </w:r>
      <w:r>
        <w:rPr>
          <w:rFonts w:ascii="微软雅黑" w:eastAsia="微软雅黑" w:hAnsi="微软雅黑" w:hint="eastAsia"/>
          <w:sz w:val="21"/>
          <w:szCs w:val="21"/>
        </w:rPr>
        <w:t>并</w:t>
      </w:r>
      <w:r>
        <w:rPr>
          <w:rFonts w:ascii="微软雅黑" w:eastAsia="微软雅黑" w:hAnsi="微软雅黑"/>
          <w:sz w:val="21"/>
          <w:szCs w:val="21"/>
        </w:rPr>
        <w:t>传递出品牌的</w:t>
      </w:r>
      <w:r>
        <w:rPr>
          <w:rFonts w:ascii="微软雅黑" w:eastAsia="微软雅黑" w:hAnsi="微软雅黑" w:hint="eastAsia"/>
          <w:sz w:val="21"/>
          <w:szCs w:val="21"/>
        </w:rPr>
        <w:t>特性</w:t>
      </w:r>
      <w:r>
        <w:rPr>
          <w:rFonts w:ascii="微软雅黑" w:eastAsia="微软雅黑" w:hAnsi="微软雅黑"/>
          <w:sz w:val="21"/>
          <w:szCs w:val="21"/>
        </w:rPr>
        <w:t>。</w:t>
      </w:r>
      <w:proofErr w:type="gramStart"/>
      <w:r>
        <w:rPr>
          <w:rFonts w:ascii="微软雅黑" w:eastAsia="微软雅黑" w:hAnsi="微软雅黑" w:hint="eastAsia"/>
          <w:sz w:val="21"/>
          <w:szCs w:val="21"/>
        </w:rPr>
        <w:t>在获客的</w:t>
      </w:r>
      <w:proofErr w:type="gramEnd"/>
      <w:r>
        <w:rPr>
          <w:rFonts w:ascii="微软雅黑" w:eastAsia="微软雅黑" w:hAnsi="微软雅黑" w:hint="eastAsia"/>
          <w:sz w:val="21"/>
          <w:szCs w:val="21"/>
        </w:rPr>
        <w:t>同时，吸引更多有活力的年轻人加入到健康险随身易的队伍中来。</w:t>
      </w:r>
    </w:p>
    <w:p w14:paraId="0A79F741" w14:textId="77777777" w:rsidR="005568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56EFCAF2" w14:textId="685E90E3" w:rsidR="00556809" w:rsidRDefault="00000000" w:rsidP="00A1751F">
      <w:pPr>
        <w:spacing w:beforeLines="100" w:before="240"/>
        <w:textAlignment w:val="baseline"/>
        <w:rPr>
          <w:rFonts w:ascii="微软雅黑" w:eastAsia="微软雅黑" w:hAnsi="微软雅黑"/>
          <w:sz w:val="21"/>
          <w:szCs w:val="21"/>
        </w:rPr>
      </w:pPr>
      <w:r w:rsidRPr="0010027F">
        <w:rPr>
          <w:rFonts w:ascii="微软雅黑" w:eastAsia="微软雅黑" w:hAnsi="微软雅黑" w:hint="eastAsia"/>
          <w:b/>
          <w:bCs/>
          <w:sz w:val="21"/>
          <w:szCs w:val="21"/>
        </w:rPr>
        <w:t>【引发共鸣】</w:t>
      </w:r>
      <w:r>
        <w:rPr>
          <w:rFonts w:ascii="微软雅黑" w:eastAsia="微软雅黑" w:hAnsi="微软雅黑" w:hint="eastAsia"/>
          <w:sz w:val="21"/>
          <w:szCs w:val="21"/>
        </w:rPr>
        <w:t>以夫妻日常矛盾作为引子，深入浅出地体现出夫妻矛盾的根源在于</w:t>
      </w:r>
      <w:proofErr w:type="gramStart"/>
      <w:r>
        <w:rPr>
          <w:rFonts w:ascii="微软雅黑" w:eastAsia="微软雅黑" w:hAnsi="微软雅黑" w:hint="eastAsia"/>
          <w:sz w:val="21"/>
          <w:szCs w:val="21"/>
        </w:rPr>
        <w:t>新手宝妈没有</w:t>
      </w:r>
      <w:proofErr w:type="gramEnd"/>
      <w:r>
        <w:rPr>
          <w:rFonts w:ascii="微软雅黑" w:eastAsia="微软雅黑" w:hAnsi="微软雅黑" w:hint="eastAsia"/>
          <w:sz w:val="21"/>
          <w:szCs w:val="21"/>
        </w:rPr>
        <w:t>收入这一现状，引发更多全职妈妈的共鸣</w:t>
      </w:r>
      <w:r w:rsidR="00A1751F">
        <w:rPr>
          <w:rFonts w:ascii="微软雅黑" w:eastAsia="微软雅黑" w:hAnsi="微软雅黑" w:hint="eastAsia"/>
          <w:sz w:val="21"/>
          <w:szCs w:val="21"/>
        </w:rPr>
        <w:t>；</w:t>
      </w:r>
    </w:p>
    <w:p w14:paraId="4977211A" w14:textId="4C967D42" w:rsidR="00556809" w:rsidRPr="00A1751F" w:rsidRDefault="00000000" w:rsidP="00A1751F">
      <w:pPr>
        <w:spacing w:beforeLines="100" w:before="240"/>
        <w:textAlignment w:val="baseline"/>
        <w:rPr>
          <w:rFonts w:ascii="微软雅黑" w:eastAsia="微软雅黑" w:hAnsi="微软雅黑"/>
          <w:sz w:val="21"/>
          <w:szCs w:val="21"/>
        </w:rPr>
      </w:pPr>
      <w:r w:rsidRPr="0010027F">
        <w:rPr>
          <w:rFonts w:ascii="微软雅黑" w:eastAsia="微软雅黑" w:hAnsi="微软雅黑" w:hint="eastAsia"/>
          <w:b/>
          <w:bCs/>
          <w:sz w:val="21"/>
          <w:szCs w:val="21"/>
        </w:rPr>
        <w:t>【理解共情】</w:t>
      </w:r>
      <w:r>
        <w:rPr>
          <w:rFonts w:ascii="微软雅黑" w:eastAsia="微软雅黑" w:hAnsi="微软雅黑" w:hint="eastAsia"/>
          <w:sz w:val="21"/>
          <w:szCs w:val="21"/>
        </w:rPr>
        <w:t>用夫妻灵魂互换这一特殊设定，呈现出丈夫逐渐了解妻子这一角色对于家庭不可或缺的作用，以诠释</w:t>
      </w:r>
      <w:proofErr w:type="gramStart"/>
      <w:r>
        <w:rPr>
          <w:rFonts w:ascii="微软雅黑" w:eastAsia="微软雅黑" w:hAnsi="微软雅黑" w:hint="eastAsia"/>
          <w:sz w:val="21"/>
          <w:szCs w:val="21"/>
        </w:rPr>
        <w:t>出无论</w:t>
      </w:r>
      <w:proofErr w:type="gramEnd"/>
      <w:r>
        <w:rPr>
          <w:rFonts w:ascii="微软雅黑" w:eastAsia="微软雅黑" w:hAnsi="微软雅黑" w:hint="eastAsia"/>
          <w:sz w:val="21"/>
          <w:szCs w:val="21"/>
        </w:rPr>
        <w:t>在家庭里还是社会中，每一个角色都有自己的价值和闪光点这一内核；</w:t>
      </w:r>
    </w:p>
    <w:p w14:paraId="2B87440D" w14:textId="7F207F85" w:rsidR="00556809" w:rsidRDefault="00000000" w:rsidP="00A1751F">
      <w:pPr>
        <w:spacing w:beforeLines="100" w:before="240"/>
        <w:textAlignment w:val="baseline"/>
        <w:rPr>
          <w:rFonts w:ascii="微软雅黑" w:eastAsia="微软雅黑" w:hAnsi="微软雅黑"/>
          <w:sz w:val="21"/>
          <w:szCs w:val="21"/>
        </w:rPr>
      </w:pPr>
      <w:r w:rsidRPr="0010027F">
        <w:rPr>
          <w:rFonts w:ascii="微软雅黑" w:eastAsia="微软雅黑" w:hAnsi="微软雅黑" w:hint="eastAsia"/>
          <w:b/>
          <w:bCs/>
          <w:sz w:val="21"/>
          <w:szCs w:val="21"/>
        </w:rPr>
        <w:t>【升华共识】</w:t>
      </w:r>
      <w:r>
        <w:rPr>
          <w:rFonts w:ascii="微软雅黑" w:eastAsia="微软雅黑" w:hAnsi="微软雅黑" w:hint="eastAsia"/>
          <w:sz w:val="21"/>
          <w:szCs w:val="21"/>
        </w:rPr>
        <w:t>于影片情绪高潮带出产品与品牌，slogan“人生不只一个角色，平安健康随身易让你的每个角色都出彩。”亦是在将品牌升华至与受众共识的层面，让受</w:t>
      </w:r>
      <w:proofErr w:type="gramStart"/>
      <w:r>
        <w:rPr>
          <w:rFonts w:ascii="微软雅黑" w:eastAsia="微软雅黑" w:hAnsi="微软雅黑" w:hint="eastAsia"/>
          <w:sz w:val="21"/>
          <w:szCs w:val="21"/>
        </w:rPr>
        <w:t>众主动</w:t>
      </w:r>
      <w:proofErr w:type="gramEnd"/>
      <w:r>
        <w:rPr>
          <w:rFonts w:ascii="微软雅黑" w:eastAsia="微软雅黑" w:hAnsi="微软雅黑" w:hint="eastAsia"/>
          <w:sz w:val="21"/>
          <w:szCs w:val="21"/>
        </w:rPr>
        <w:t>发现自己对产品与品牌的需求，从而达到吸引受</w:t>
      </w:r>
      <w:proofErr w:type="gramStart"/>
      <w:r>
        <w:rPr>
          <w:rFonts w:ascii="微软雅黑" w:eastAsia="微软雅黑" w:hAnsi="微软雅黑" w:hint="eastAsia"/>
          <w:sz w:val="21"/>
          <w:szCs w:val="21"/>
        </w:rPr>
        <w:t>众加入</w:t>
      </w:r>
      <w:proofErr w:type="gramEnd"/>
      <w:r>
        <w:rPr>
          <w:rFonts w:ascii="微软雅黑" w:eastAsia="微软雅黑" w:hAnsi="微软雅黑" w:hint="eastAsia"/>
          <w:sz w:val="21"/>
          <w:szCs w:val="21"/>
        </w:rPr>
        <w:t>的目的。</w:t>
      </w:r>
    </w:p>
    <w:p w14:paraId="7F4A5FBD" w14:textId="77777777" w:rsidR="005568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6347DEA1" w14:textId="77777777" w:rsidR="00556809" w:rsidRDefault="00000000">
      <w:pPr>
        <w:textAlignment w:val="baseline"/>
        <w:rPr>
          <w:rFonts w:ascii="微软雅黑" w:eastAsia="微软雅黑" w:hAnsi="微软雅黑"/>
          <w:sz w:val="21"/>
          <w:szCs w:val="21"/>
        </w:rPr>
      </w:pPr>
      <w:r>
        <w:rPr>
          <w:rFonts w:ascii="微软雅黑" w:eastAsia="微软雅黑" w:hAnsi="微软雅黑"/>
          <w:sz w:val="21"/>
          <w:szCs w:val="21"/>
        </w:rPr>
        <w:t>工作难？带娃难？</w:t>
      </w:r>
      <w:r>
        <w:rPr>
          <w:rFonts w:ascii="微软雅黑" w:eastAsia="微软雅黑" w:hAnsi="微软雅黑" w:hint="eastAsia"/>
          <w:noProof/>
          <w:sz w:val="21"/>
          <w:szCs w:val="21"/>
        </w:rPr>
        <w:drawing>
          <wp:inline distT="0" distB="0" distL="114300" distR="114300" wp14:anchorId="17855809" wp14:editId="718EFD2D">
            <wp:extent cx="9525" cy="9525"/>
            <wp:effectExtent l="0" t="0" r="0" b="0"/>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r>
        <w:rPr>
          <w:rFonts w:ascii="微软雅黑" w:eastAsia="微软雅黑" w:hAnsi="微软雅黑" w:hint="eastAsia"/>
          <w:sz w:val="21"/>
          <w:szCs w:val="21"/>
        </w:rPr>
        <w:t xml:space="preserve"> </w:t>
      </w:r>
    </w:p>
    <w:p w14:paraId="5734A1D3" w14:textId="77777777" w:rsidR="00556809"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当夫妻意外互换角色</w:t>
      </w:r>
      <w:r>
        <w:rPr>
          <w:rFonts w:ascii="微软雅黑" w:eastAsia="微软雅黑" w:hAnsi="微软雅黑" w:hint="eastAsia"/>
          <w:noProof/>
          <w:sz w:val="21"/>
          <w:szCs w:val="21"/>
        </w:rPr>
        <w:drawing>
          <wp:inline distT="0" distB="0" distL="114300" distR="114300" wp14:anchorId="15939220" wp14:editId="595982F5">
            <wp:extent cx="9525" cy="9525"/>
            <wp:effectExtent l="0" t="0" r="0" b="0"/>
            <wp:docPr id="19"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7"/>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r>
        <w:rPr>
          <w:rFonts w:ascii="微软雅黑" w:eastAsia="微软雅黑" w:hAnsi="微软雅黑" w:hint="eastAsia"/>
          <w:sz w:val="21"/>
          <w:szCs w:val="21"/>
        </w:rPr>
        <w:t xml:space="preserve"> 两人又该如何面对自己的新身份呢？</w:t>
      </w:r>
    </w:p>
    <w:p w14:paraId="1931059B" w14:textId="4667A8C8" w:rsidR="00556809"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人生不止一个角色</w:t>
      </w:r>
      <w:r>
        <w:rPr>
          <w:rFonts w:ascii="微软雅黑" w:eastAsia="微软雅黑" w:hAnsi="微软雅黑" w:hint="eastAsia"/>
          <w:noProof/>
          <w:sz w:val="21"/>
          <w:szCs w:val="21"/>
        </w:rPr>
        <w:drawing>
          <wp:inline distT="0" distB="0" distL="114300" distR="114300" wp14:anchorId="5A01C6B8" wp14:editId="11317942">
            <wp:extent cx="9525" cy="9525"/>
            <wp:effectExtent l="0" t="0" r="0" b="0"/>
            <wp:docPr id="18"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58"/>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r>
        <w:rPr>
          <w:rFonts w:ascii="微软雅黑" w:eastAsia="微软雅黑" w:hAnsi="微软雅黑" w:hint="eastAsia"/>
          <w:sz w:val="21"/>
          <w:szCs w:val="21"/>
        </w:rPr>
        <w:t xml:space="preserve"> 何不成为随身易健康大使 开启自己的斜杠人生 让自己的每个角色都出彩！</w:t>
      </w:r>
    </w:p>
    <w:p w14:paraId="11C2D794" w14:textId="66093244" w:rsidR="00A1751F" w:rsidRPr="00A1751F" w:rsidRDefault="00A1751F" w:rsidP="00A1751F">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视频链接：</w:t>
      </w:r>
      <w:hyperlink r:id="rId8" w:history="1">
        <w:r>
          <w:rPr>
            <w:rStyle w:val="af4"/>
            <w:rFonts w:ascii="微软雅黑" w:eastAsia="微软雅黑" w:hAnsi="微软雅黑"/>
            <w:sz w:val="21"/>
            <w:szCs w:val="21"/>
          </w:rPr>
          <w:t>https://www.xinpianchang.com/a12326465?from=UserProfile</w:t>
        </w:r>
      </w:hyperlink>
    </w:p>
    <w:p w14:paraId="08B0B8A5" w14:textId="77777777" w:rsidR="00556809"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【创意阶段】</w:t>
      </w:r>
    </w:p>
    <w:p w14:paraId="7EA8414B" w14:textId="77777777" w:rsidR="00556809" w:rsidRDefault="00000000">
      <w:pPr>
        <w:spacing w:before="100" w:beforeAutospacing="1" w:after="100" w:afterAutospacing="1"/>
        <w:textAlignment w:val="baseline"/>
      </w:pPr>
      <w:r>
        <w:rPr>
          <w:noProof/>
        </w:rPr>
        <w:drawing>
          <wp:inline distT="0" distB="0" distL="114300" distR="114300" wp14:anchorId="3205887B" wp14:editId="1951B6AB">
            <wp:extent cx="5715635" cy="4435475"/>
            <wp:effectExtent l="0" t="0" r="1841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715635" cy="4435475"/>
                    </a:xfrm>
                    <a:prstGeom prst="rect">
                      <a:avLst/>
                    </a:prstGeom>
                    <a:noFill/>
                    <a:ln>
                      <a:noFill/>
                    </a:ln>
                  </pic:spPr>
                </pic:pic>
              </a:graphicData>
            </a:graphic>
          </wp:inline>
        </w:drawing>
      </w:r>
    </w:p>
    <w:p w14:paraId="17DDD2A9" w14:textId="77777777" w:rsidR="00556809" w:rsidRDefault="00000000">
      <w:pPr>
        <w:spacing w:before="100" w:beforeAutospacing="1" w:after="100" w:afterAutospacing="1"/>
        <w:textAlignment w:val="baseline"/>
      </w:pPr>
      <w:r>
        <w:rPr>
          <w:noProof/>
        </w:rPr>
        <w:lastRenderedPageBreak/>
        <w:drawing>
          <wp:inline distT="0" distB="0" distL="114300" distR="114300" wp14:anchorId="6ED98BBF" wp14:editId="2AD2FF1F">
            <wp:extent cx="5713095" cy="4803775"/>
            <wp:effectExtent l="0" t="0" r="190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713095" cy="4803775"/>
                    </a:xfrm>
                    <a:prstGeom prst="rect">
                      <a:avLst/>
                    </a:prstGeom>
                    <a:noFill/>
                    <a:ln>
                      <a:noFill/>
                    </a:ln>
                  </pic:spPr>
                </pic:pic>
              </a:graphicData>
            </a:graphic>
          </wp:inline>
        </w:drawing>
      </w:r>
      <w:r>
        <w:rPr>
          <w:noProof/>
        </w:rPr>
        <w:lastRenderedPageBreak/>
        <w:drawing>
          <wp:inline distT="0" distB="0" distL="114300" distR="114300" wp14:anchorId="7B920EEA" wp14:editId="2D53323A">
            <wp:extent cx="5715635" cy="5116830"/>
            <wp:effectExtent l="0" t="0" r="18415"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715635" cy="5116830"/>
                    </a:xfrm>
                    <a:prstGeom prst="rect">
                      <a:avLst/>
                    </a:prstGeom>
                    <a:noFill/>
                    <a:ln>
                      <a:noFill/>
                    </a:ln>
                  </pic:spPr>
                </pic:pic>
              </a:graphicData>
            </a:graphic>
          </wp:inline>
        </w:drawing>
      </w:r>
      <w:r>
        <w:rPr>
          <w:noProof/>
        </w:rPr>
        <w:lastRenderedPageBreak/>
        <w:drawing>
          <wp:inline distT="0" distB="0" distL="114300" distR="114300" wp14:anchorId="6BBAA16D" wp14:editId="71CFC1F0">
            <wp:extent cx="5712460" cy="4819015"/>
            <wp:effectExtent l="0" t="0" r="254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5712460" cy="4819015"/>
                    </a:xfrm>
                    <a:prstGeom prst="rect">
                      <a:avLst/>
                    </a:prstGeom>
                    <a:noFill/>
                    <a:ln>
                      <a:noFill/>
                    </a:ln>
                  </pic:spPr>
                </pic:pic>
              </a:graphicData>
            </a:graphic>
          </wp:inline>
        </w:drawing>
      </w:r>
    </w:p>
    <w:p w14:paraId="33E74CFA" w14:textId="77777777" w:rsidR="00556809"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【创意阶段】</w:t>
      </w:r>
    </w:p>
    <w:p w14:paraId="4B80D368" w14:textId="2809B36A" w:rsidR="00556809" w:rsidRDefault="0010027F">
      <w:pPr>
        <w:spacing w:before="100" w:beforeAutospacing="1" w:after="100" w:afterAutospacing="1"/>
        <w:textAlignment w:val="baseline"/>
      </w:pPr>
      <w:r w:rsidRPr="0010027F">
        <w:lastRenderedPageBreak/>
        <w:drawing>
          <wp:inline distT="0" distB="0" distL="0" distR="0" wp14:anchorId="1734C0F4" wp14:editId="5DDB0324">
            <wp:extent cx="5706271" cy="4258269"/>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6271" cy="4258269"/>
                    </a:xfrm>
                    <a:prstGeom prst="rect">
                      <a:avLst/>
                    </a:prstGeom>
                  </pic:spPr>
                </pic:pic>
              </a:graphicData>
            </a:graphic>
          </wp:inline>
        </w:drawing>
      </w:r>
      <w:r>
        <w:rPr>
          <w:rFonts w:hint="eastAsia"/>
        </w:rPr>
        <w:t xml:space="preserve"> </w:t>
      </w:r>
    </w:p>
    <w:p w14:paraId="283B2CA7" w14:textId="77777777" w:rsidR="005568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012CBD6A" w14:textId="2F6E1559" w:rsidR="00556809" w:rsidRDefault="0010027F" w:rsidP="00A1751F">
      <w:pPr>
        <w:spacing w:before="100" w:beforeAutospacing="1" w:after="100" w:afterAutospacing="1"/>
        <w:jc w:val="center"/>
        <w:rPr>
          <w:rFonts w:ascii="微软雅黑" w:eastAsia="微软雅黑" w:hAnsi="微软雅黑"/>
          <w:sz w:val="21"/>
          <w:szCs w:val="21"/>
        </w:rPr>
      </w:pPr>
      <w:r w:rsidRPr="0010027F">
        <w:rPr>
          <w:rFonts w:ascii="微软雅黑" w:eastAsia="微软雅黑" w:hAnsi="微软雅黑"/>
          <w:sz w:val="21"/>
          <w:szCs w:val="21"/>
        </w:rPr>
        <w:drawing>
          <wp:inline distT="0" distB="0" distL="0" distR="0" wp14:anchorId="2D35C76F" wp14:editId="0330BE7A">
            <wp:extent cx="5096586" cy="4029637"/>
            <wp:effectExtent l="0" t="0" r="889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6586" cy="4029637"/>
                    </a:xfrm>
                    <a:prstGeom prst="rect">
                      <a:avLst/>
                    </a:prstGeom>
                  </pic:spPr>
                </pic:pic>
              </a:graphicData>
            </a:graphic>
          </wp:inline>
        </w:drawing>
      </w:r>
    </w:p>
    <w:p w14:paraId="2C6B4E92" w14:textId="77777777" w:rsidR="00556809" w:rsidRDefault="00000000" w:rsidP="00A1751F">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新片场 ↑  播放量：1.5k</w:t>
      </w:r>
    </w:p>
    <w:p w14:paraId="66C3217E" w14:textId="77777777" w:rsidR="00556809" w:rsidRDefault="00000000" w:rsidP="00A1751F">
      <w:pPr>
        <w:spacing w:before="100" w:beforeAutospacing="1" w:after="100" w:afterAutospacing="1"/>
        <w:jc w:val="center"/>
      </w:pPr>
      <w:r>
        <w:rPr>
          <w:noProof/>
        </w:rPr>
        <w:drawing>
          <wp:inline distT="0" distB="0" distL="114300" distR="114300" wp14:anchorId="0C2BD202" wp14:editId="08244197">
            <wp:extent cx="2936875" cy="3128010"/>
            <wp:effectExtent l="0" t="0" r="1587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36875" cy="3128010"/>
                    </a:xfrm>
                    <a:prstGeom prst="rect">
                      <a:avLst/>
                    </a:prstGeom>
                    <a:noFill/>
                    <a:ln>
                      <a:noFill/>
                    </a:ln>
                  </pic:spPr>
                </pic:pic>
              </a:graphicData>
            </a:graphic>
          </wp:inline>
        </w:drawing>
      </w:r>
    </w:p>
    <w:p w14:paraId="09A1995E" w14:textId="7F2635F6" w:rsidR="00556809" w:rsidRPr="00A1751F" w:rsidRDefault="00000000" w:rsidP="00A1751F">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t>↑ 视频号：平安健康随身易</w:t>
      </w:r>
    </w:p>
    <w:sectPr w:rsidR="00556809" w:rsidRPr="00A1751F">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90BB1" w14:textId="77777777" w:rsidR="008E3018" w:rsidRDefault="008E3018">
      <w:r>
        <w:separator/>
      </w:r>
    </w:p>
  </w:endnote>
  <w:endnote w:type="continuationSeparator" w:id="0">
    <w:p w14:paraId="3131E025" w14:textId="77777777" w:rsidR="008E3018" w:rsidRDefault="008E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946D" w14:textId="77777777" w:rsidR="00556809"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148CA14" w14:textId="77777777" w:rsidR="00556809" w:rsidRDefault="0055680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8477" w14:textId="77777777" w:rsidR="00556809" w:rsidRDefault="00556809">
    <w:pPr>
      <w:pStyle w:val="a9"/>
      <w:framePr w:wrap="around" w:vAnchor="text" w:hAnchor="margin" w:xAlign="right" w:y="1"/>
      <w:rPr>
        <w:rStyle w:val="af2"/>
      </w:rPr>
    </w:pPr>
  </w:p>
  <w:p w14:paraId="21FD894C" w14:textId="77777777" w:rsidR="00556809" w:rsidRDefault="00556809">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984A" w14:textId="77777777" w:rsidR="00556809" w:rsidRDefault="0055680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CF864" w14:textId="77777777" w:rsidR="008E3018" w:rsidRDefault="008E3018">
      <w:r>
        <w:separator/>
      </w:r>
    </w:p>
  </w:footnote>
  <w:footnote w:type="continuationSeparator" w:id="0">
    <w:p w14:paraId="5C58ACD2" w14:textId="77777777" w:rsidR="008E3018" w:rsidRDefault="008E3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C472" w14:textId="77777777" w:rsidR="00556809" w:rsidRDefault="0055680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2D49" w14:textId="77777777" w:rsidR="00556809"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5BD72B84" wp14:editId="68AD5CE3">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A372" w14:textId="77777777" w:rsidR="00556809" w:rsidRDefault="00556809">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I4MWI2MzJmOTk1NGRiNzIwY2EzMTQzYjk3NGUwMjg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027F"/>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223D"/>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4EFE"/>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56809"/>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E3018"/>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1751F"/>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07648"/>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9903C9B"/>
    <w:rsid w:val="0BDD1C85"/>
    <w:rsid w:val="2A6269A7"/>
    <w:rsid w:val="30AA3BFA"/>
    <w:rsid w:val="3F566811"/>
    <w:rsid w:val="55EB3736"/>
    <w:rsid w:val="5641747C"/>
    <w:rsid w:val="62C81FC5"/>
    <w:rsid w:val="6A785EFE"/>
    <w:rsid w:val="74B54486"/>
    <w:rsid w:val="7C80044E"/>
    <w:rsid w:val="7DD00F61"/>
    <w:rsid w:val="7E7C0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C6842"/>
  <w15:docId w15:val="{A5D154FA-0891-4D4B-A15B-A1ECC43D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xinpianchang.com/a12326465?from=UserProfile"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148</Words>
  <Characters>845</Characters>
  <Application>Microsoft Office Word</Application>
  <DocSecurity>0</DocSecurity>
  <Lines>7</Lines>
  <Paragraphs>1</Paragraphs>
  <ScaleCrop>false</ScaleCrop>
  <Company>WWW.YlmF.CoM</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5</cp:revision>
  <cp:lastPrinted>2012-10-11T08:46:00Z</cp:lastPrinted>
  <dcterms:created xsi:type="dcterms:W3CDTF">2023-02-13T06:56:00Z</dcterms:created>
  <dcterms:modified xsi:type="dcterms:W3CDTF">2023-02-14T09:07:00Z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872F59DB00D6407E95D78F93C1A32272</vt:lpwstr>
  </property>
</Properties>
</file>