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751A1E87" w:rsidR="001D3F3B" w:rsidRDefault="008A5EB3" w:rsidP="005F5C93">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安逸花</w:t>
      </w:r>
      <w:r w:rsidR="00570D3A" w:rsidRPr="00570D3A">
        <w:rPr>
          <w:rFonts w:ascii="微软雅黑" w:eastAsia="微软雅黑" w:hAnsi="微软雅黑" w:cs="Times New Roman" w:hint="eastAsia"/>
          <w:b/>
          <w:sz w:val="32"/>
          <w:szCs w:val="32"/>
        </w:rPr>
        <w:t>新市民人物故事</w:t>
      </w:r>
      <w:r>
        <w:rPr>
          <w:rFonts w:ascii="微软雅黑" w:eastAsia="微软雅黑" w:hAnsi="微软雅黑" w:cs="Times New Roman" w:hint="eastAsia"/>
          <w:b/>
          <w:sz w:val="32"/>
          <w:szCs w:val="32"/>
        </w:rPr>
        <w:t>《那些追光的人之“摊”</w:t>
      </w:r>
      <w:r w:rsidR="00570D3A" w:rsidRPr="00570D3A">
        <w:rPr>
          <w:rFonts w:ascii="微软雅黑" w:eastAsia="微软雅黑" w:hAnsi="微软雅黑" w:cs="Times New Roman"/>
          <w:b/>
          <w:sz w:val="32"/>
          <w:szCs w:val="32"/>
        </w:rPr>
        <w:t>上人生</w:t>
      </w:r>
      <w:r>
        <w:rPr>
          <w:rFonts w:ascii="微软雅黑" w:eastAsia="微软雅黑" w:hAnsi="微软雅黑" w:cs="Times New Roman" w:hint="eastAsia"/>
          <w:b/>
          <w:sz w:val="32"/>
          <w:szCs w:val="32"/>
        </w:rPr>
        <w:t>》</w:t>
      </w:r>
    </w:p>
    <w:p w14:paraId="0B14D8D6" w14:textId="2E00E566"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DF65D9">
        <w:rPr>
          <w:rFonts w:ascii="微软雅黑" w:eastAsia="微软雅黑" w:hAnsi="微软雅黑" w:hint="eastAsia"/>
          <w:sz w:val="21"/>
          <w:szCs w:val="21"/>
        </w:rPr>
        <w:t>马上金融</w:t>
      </w:r>
      <w:r w:rsidR="0073782F">
        <w:rPr>
          <w:rFonts w:ascii="微软雅黑" w:eastAsia="微软雅黑" w:hAnsi="微软雅黑" w:hint="eastAsia"/>
          <w:sz w:val="21"/>
          <w:szCs w:val="21"/>
        </w:rPr>
        <w:t>-安逸花</w:t>
      </w:r>
    </w:p>
    <w:p w14:paraId="39CF38F3" w14:textId="47E021E4"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73782F">
        <w:rPr>
          <w:rFonts w:ascii="微软雅黑" w:eastAsia="微软雅黑" w:hAnsi="微软雅黑" w:hint="eastAsia"/>
          <w:sz w:val="21"/>
          <w:szCs w:val="21"/>
        </w:rPr>
        <w:t>消费金融行业</w:t>
      </w:r>
    </w:p>
    <w:p w14:paraId="5DC88663" w14:textId="1F2CC9EA"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A23AB6">
        <w:rPr>
          <w:rFonts w:ascii="微软雅黑" w:eastAsia="微软雅黑" w:hAnsi="微软雅黑" w:hint="eastAsia"/>
          <w:sz w:val="21"/>
          <w:szCs w:val="21"/>
        </w:rPr>
        <w:t>.</w:t>
      </w:r>
      <w:r w:rsidR="00A23AB6">
        <w:rPr>
          <w:rFonts w:ascii="微软雅黑" w:eastAsia="微软雅黑" w:hAnsi="微软雅黑"/>
          <w:sz w:val="21"/>
          <w:szCs w:val="21"/>
        </w:rPr>
        <w:t>12</w:t>
      </w:r>
      <w:r w:rsidR="007A4E3A" w:rsidRPr="00E5768D">
        <w:rPr>
          <w:rFonts w:ascii="微软雅黑" w:eastAsia="微软雅黑" w:hAnsi="微软雅黑" w:hint="eastAsia"/>
          <w:sz w:val="21"/>
          <w:szCs w:val="21"/>
        </w:rPr>
        <w:t>.</w:t>
      </w:r>
      <w:r w:rsidR="0073782F">
        <w:rPr>
          <w:rFonts w:ascii="微软雅黑" w:eastAsia="微软雅黑" w:hAnsi="微软雅黑"/>
          <w:sz w:val="21"/>
          <w:szCs w:val="21"/>
        </w:rPr>
        <w:t>05</w:t>
      </w:r>
      <w:r w:rsidR="007A4E3A" w:rsidRPr="00E5768D">
        <w:rPr>
          <w:rFonts w:ascii="微软雅黑" w:eastAsia="微软雅黑" w:hAnsi="微软雅黑" w:hint="eastAsia"/>
          <w:sz w:val="21"/>
          <w:szCs w:val="21"/>
        </w:rPr>
        <w:t>-12.</w:t>
      </w:r>
      <w:r w:rsidR="0073782F">
        <w:rPr>
          <w:rFonts w:ascii="微软雅黑" w:eastAsia="微软雅黑" w:hAnsi="微软雅黑"/>
          <w:sz w:val="21"/>
          <w:szCs w:val="21"/>
        </w:rPr>
        <w:t>14</w:t>
      </w:r>
    </w:p>
    <w:p w14:paraId="1F6E17B5" w14:textId="0CE49A06"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A23AB6">
        <w:rPr>
          <w:rFonts w:ascii="微软雅黑" w:eastAsia="微软雅黑" w:hAnsi="微软雅黑" w:hint="eastAsia"/>
          <w:sz w:val="21"/>
          <w:szCs w:val="21"/>
        </w:rPr>
        <w:t>视频内容营销类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5E8A2AD4" w14:textId="47199AA6" w:rsidR="006F6162" w:rsidRPr="006F6162" w:rsidRDefault="00D151C3" w:rsidP="007270CB">
      <w:pPr>
        <w:spacing w:before="100" w:beforeAutospacing="1" w:after="100" w:afterAutospacing="1"/>
        <w:textAlignment w:val="baseline"/>
        <w:rPr>
          <w:rFonts w:ascii="微软雅黑" w:eastAsia="微软雅黑" w:hAnsi="微软雅黑"/>
          <w:sz w:val="21"/>
          <w:szCs w:val="21"/>
        </w:rPr>
      </w:pPr>
      <w:r w:rsidRPr="00D151C3">
        <w:rPr>
          <w:rFonts w:ascii="微软雅黑" w:eastAsia="微软雅黑" w:hAnsi="微软雅黑" w:hint="eastAsia"/>
          <w:sz w:val="21"/>
          <w:szCs w:val="21"/>
        </w:rPr>
        <w:t>自</w:t>
      </w:r>
      <w:r w:rsidRPr="00D151C3">
        <w:rPr>
          <w:rFonts w:ascii="微软雅黑" w:eastAsia="微软雅黑" w:hAnsi="微软雅黑"/>
          <w:sz w:val="21"/>
          <w:szCs w:val="21"/>
        </w:rPr>
        <w:t>2022年年初中国银保监会、中国人民银行下发《关于加强新市民金融服务工作的通知》以来，</w:t>
      </w:r>
      <w:r w:rsidR="00A92938">
        <w:rPr>
          <w:rFonts w:ascii="微软雅黑" w:eastAsia="微软雅黑" w:hAnsi="微软雅黑" w:hint="eastAsia"/>
          <w:sz w:val="21"/>
          <w:szCs w:val="21"/>
        </w:rPr>
        <w:t>积极响应号召</w:t>
      </w:r>
      <w:r w:rsidR="00A92938" w:rsidRPr="00A92938">
        <w:rPr>
          <w:rFonts w:ascii="微软雅黑" w:eastAsia="微软雅黑" w:hAnsi="微软雅黑" w:hint="eastAsia"/>
          <w:sz w:val="21"/>
          <w:szCs w:val="21"/>
        </w:rPr>
        <w:t>深入学习</w:t>
      </w:r>
      <w:r w:rsidR="00A92938">
        <w:rPr>
          <w:rFonts w:ascii="微软雅黑" w:eastAsia="微软雅黑" w:hAnsi="微软雅黑" w:hint="eastAsia"/>
          <w:sz w:val="21"/>
          <w:szCs w:val="21"/>
        </w:rPr>
        <w:t>，</w:t>
      </w:r>
      <w:r w:rsidRPr="00D151C3">
        <w:rPr>
          <w:rFonts w:ascii="微软雅黑" w:eastAsia="微软雅黑" w:hAnsi="微软雅黑"/>
          <w:sz w:val="21"/>
          <w:szCs w:val="21"/>
        </w:rPr>
        <w:t>为满足新市民的金融需求，</w:t>
      </w:r>
      <w:r w:rsidR="006F6162">
        <w:rPr>
          <w:rFonts w:ascii="微软雅黑" w:eastAsia="微软雅黑" w:hAnsi="微软雅黑" w:hint="eastAsia"/>
          <w:sz w:val="21"/>
          <w:szCs w:val="21"/>
        </w:rPr>
        <w:t>马上消费旗下安逸花一直以来持续致力于为新市民人群提供小额分散金融服务。</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7907B779" w14:textId="528DB96A" w:rsidR="00263F36" w:rsidRPr="005F5C93" w:rsidRDefault="00FA2AAC" w:rsidP="007270CB">
      <w:pPr>
        <w:spacing w:before="100" w:beforeAutospacing="1" w:after="100" w:afterAutospacing="1"/>
        <w:textAlignment w:val="baseline"/>
        <w:rPr>
          <w:rFonts w:ascii="微软雅黑" w:eastAsia="微软雅黑" w:hAnsi="微软雅黑"/>
          <w:sz w:val="21"/>
          <w:szCs w:val="21"/>
        </w:rPr>
      </w:pPr>
      <w:proofErr w:type="gramStart"/>
      <w:r>
        <w:rPr>
          <w:rFonts w:ascii="微软雅黑" w:eastAsia="微软雅黑" w:hAnsi="微软雅黑" w:hint="eastAsia"/>
          <w:sz w:val="21"/>
          <w:szCs w:val="21"/>
        </w:rPr>
        <w:t>秉持着</w:t>
      </w:r>
      <w:proofErr w:type="gramEnd"/>
      <w:r>
        <w:rPr>
          <w:rFonts w:ascii="微软雅黑" w:eastAsia="微软雅黑" w:hAnsi="微软雅黑" w:hint="eastAsia"/>
          <w:sz w:val="21"/>
          <w:szCs w:val="21"/>
        </w:rPr>
        <w:t>用户为本、追求极致的理念，</w:t>
      </w:r>
      <w:r w:rsidRPr="00A92938">
        <w:rPr>
          <w:rFonts w:ascii="微软雅黑" w:eastAsia="微软雅黑" w:hAnsi="微软雅黑" w:hint="eastAsia"/>
          <w:sz w:val="21"/>
          <w:szCs w:val="21"/>
        </w:rPr>
        <w:t>走近和了解客户需求、洞察和启迪他们的生活</w:t>
      </w:r>
      <w:r>
        <w:rPr>
          <w:rFonts w:ascii="微软雅黑" w:eastAsia="微软雅黑" w:hAnsi="微软雅黑" w:hint="eastAsia"/>
          <w:sz w:val="21"/>
          <w:szCs w:val="21"/>
        </w:rPr>
        <w:t>，安逸花</w:t>
      </w:r>
      <w:r w:rsidR="006F6162">
        <w:rPr>
          <w:rFonts w:ascii="微软雅黑" w:eastAsia="微软雅黑" w:hAnsi="微软雅黑" w:hint="eastAsia"/>
          <w:sz w:val="21"/>
          <w:szCs w:val="21"/>
        </w:rPr>
        <w:t>在2</w:t>
      </w:r>
      <w:r w:rsidR="006F6162">
        <w:rPr>
          <w:rFonts w:ascii="微软雅黑" w:eastAsia="微软雅黑" w:hAnsi="微软雅黑"/>
          <w:sz w:val="21"/>
          <w:szCs w:val="21"/>
        </w:rPr>
        <w:t>022</w:t>
      </w:r>
      <w:r w:rsidR="006F6162">
        <w:rPr>
          <w:rFonts w:ascii="微软雅黑" w:eastAsia="微软雅黑" w:hAnsi="微软雅黑" w:hint="eastAsia"/>
          <w:sz w:val="21"/>
          <w:szCs w:val="21"/>
        </w:rPr>
        <w:t>年启动系列新市民专项传播计划，</w:t>
      </w:r>
      <w:r>
        <w:rPr>
          <w:rFonts w:ascii="微软雅黑" w:eastAsia="微软雅黑" w:hAnsi="微软雅黑" w:hint="eastAsia"/>
          <w:sz w:val="21"/>
          <w:szCs w:val="21"/>
        </w:rPr>
        <w:t>在2</w:t>
      </w:r>
      <w:r>
        <w:rPr>
          <w:rFonts w:ascii="微软雅黑" w:eastAsia="微软雅黑" w:hAnsi="微软雅黑"/>
          <w:sz w:val="21"/>
          <w:szCs w:val="21"/>
        </w:rPr>
        <w:t>022</w:t>
      </w:r>
      <w:r w:rsidR="006F6162">
        <w:rPr>
          <w:rFonts w:ascii="微软雅黑" w:eastAsia="微软雅黑" w:hAnsi="微软雅黑" w:hint="eastAsia"/>
          <w:sz w:val="21"/>
          <w:szCs w:val="21"/>
        </w:rPr>
        <w:t>年年</w:t>
      </w:r>
      <w:proofErr w:type="gramStart"/>
      <w:r w:rsidR="006F6162">
        <w:rPr>
          <w:rFonts w:ascii="微软雅黑" w:eastAsia="微软雅黑" w:hAnsi="微软雅黑" w:hint="eastAsia"/>
          <w:sz w:val="21"/>
          <w:szCs w:val="21"/>
        </w:rPr>
        <w:t>底发布</w:t>
      </w:r>
      <w:proofErr w:type="gramEnd"/>
      <w:r w:rsidR="006F6162">
        <w:rPr>
          <w:rFonts w:ascii="微软雅黑" w:eastAsia="微软雅黑" w:hAnsi="微软雅黑" w:hint="eastAsia"/>
          <w:sz w:val="21"/>
          <w:szCs w:val="21"/>
        </w:rPr>
        <w:t>上线《摊上人生》新市民人物纪录片，以</w:t>
      </w:r>
      <w:r>
        <w:rPr>
          <w:rFonts w:ascii="微软雅黑" w:eastAsia="微软雅黑" w:hAnsi="微软雅黑" w:hint="eastAsia"/>
          <w:sz w:val="21"/>
          <w:szCs w:val="21"/>
        </w:rPr>
        <w:t>视频</w:t>
      </w:r>
      <w:r w:rsidR="006F6162">
        <w:rPr>
          <w:rFonts w:ascii="微软雅黑" w:eastAsia="微软雅黑" w:hAnsi="微软雅黑" w:hint="eastAsia"/>
          <w:sz w:val="21"/>
          <w:szCs w:val="21"/>
        </w:rPr>
        <w:t>纪录片为媒介，向</w:t>
      </w:r>
      <w:r>
        <w:rPr>
          <w:rFonts w:ascii="微软雅黑" w:eastAsia="微软雅黑" w:hAnsi="微软雅黑" w:hint="eastAsia"/>
          <w:sz w:val="21"/>
          <w:szCs w:val="21"/>
        </w:rPr>
        <w:t>用户</w:t>
      </w:r>
      <w:r w:rsidR="006F6162">
        <w:rPr>
          <w:rFonts w:ascii="微软雅黑" w:eastAsia="微软雅黑" w:hAnsi="微软雅黑" w:hint="eastAsia"/>
          <w:sz w:val="21"/>
          <w:szCs w:val="21"/>
        </w:rPr>
        <w:t>传递品牌理念，拉近用户距离</w:t>
      </w:r>
      <w:r>
        <w:rPr>
          <w:rFonts w:ascii="微软雅黑" w:eastAsia="微软雅黑" w:hAnsi="微软雅黑" w:hint="eastAsia"/>
          <w:sz w:val="21"/>
          <w:szCs w:val="21"/>
        </w:rPr>
        <w:t>，提升品牌知名度和美誉度。</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620F8231" w14:textId="27614488" w:rsidR="00D47AF6" w:rsidRPr="005F5C93" w:rsidRDefault="00FA2AAC" w:rsidP="007270CB">
      <w:pPr>
        <w:spacing w:before="100" w:beforeAutospacing="1" w:after="100" w:afterAutospacing="1"/>
        <w:textAlignment w:val="baseline"/>
        <w:rPr>
          <w:rFonts w:ascii="微软雅黑" w:eastAsia="微软雅黑" w:hAnsi="微软雅黑"/>
          <w:sz w:val="21"/>
          <w:szCs w:val="21"/>
        </w:rPr>
      </w:pPr>
      <w:r w:rsidRPr="00BD64A0">
        <w:rPr>
          <w:rFonts w:ascii="微软雅黑" w:eastAsia="微软雅黑" w:hAnsi="微软雅黑" w:hint="eastAsia"/>
          <w:sz w:val="21"/>
          <w:szCs w:val="21"/>
        </w:rPr>
        <w:t>通过记录用户真实生活瞬间，展现安逸花新市民用户的生</w:t>
      </w:r>
      <w:r>
        <w:rPr>
          <w:rFonts w:ascii="微软雅黑" w:eastAsia="微软雅黑" w:hAnsi="微软雅黑" w:hint="eastAsia"/>
          <w:sz w:val="21"/>
          <w:szCs w:val="21"/>
        </w:rPr>
        <w:t>活故事，向大众展示他们在面对生活中的困难和困境时乐观坚韧的精神，传达安逸花同用户一起未来向更好出发的品牌理念。</w:t>
      </w: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42F98493" w14:textId="0F394BF8" w:rsidR="00847B24" w:rsidRPr="00BE3BD8" w:rsidRDefault="00C96C0A" w:rsidP="007270CB">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媒体</w:t>
      </w:r>
      <w:r w:rsidR="00635399" w:rsidRPr="00BE3BD8">
        <w:rPr>
          <w:rFonts w:ascii="微软雅黑" w:eastAsia="微软雅黑" w:hAnsi="微软雅黑" w:hint="eastAsia"/>
          <w:b/>
          <w:sz w:val="21"/>
          <w:szCs w:val="21"/>
        </w:rPr>
        <w:t>传播</w:t>
      </w:r>
    </w:p>
    <w:p w14:paraId="7FE73B6C" w14:textId="04A1F6D0" w:rsidR="00635399" w:rsidRDefault="00635399"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2022</w:t>
      </w:r>
      <w:r>
        <w:rPr>
          <w:rFonts w:ascii="微软雅黑" w:eastAsia="微软雅黑" w:hAnsi="微软雅黑" w:hint="eastAsia"/>
          <w:sz w:val="21"/>
          <w:szCs w:val="21"/>
        </w:rPr>
        <w:t>年1</w:t>
      </w:r>
      <w:r>
        <w:rPr>
          <w:rFonts w:ascii="微软雅黑" w:eastAsia="微软雅黑" w:hAnsi="微软雅黑"/>
          <w:sz w:val="21"/>
          <w:szCs w:val="21"/>
        </w:rPr>
        <w:t>2</w:t>
      </w:r>
      <w:r>
        <w:rPr>
          <w:rFonts w:ascii="微软雅黑" w:eastAsia="微软雅黑" w:hAnsi="微软雅黑" w:hint="eastAsia"/>
          <w:sz w:val="21"/>
          <w:szCs w:val="21"/>
        </w:rPr>
        <w:t>月6日，联合媒体《时代周报》发布</w:t>
      </w:r>
      <w:r w:rsidR="00BE3BD8">
        <w:rPr>
          <w:rFonts w:ascii="微软雅黑" w:eastAsia="微软雅黑" w:hAnsi="微软雅黑" w:hint="eastAsia"/>
          <w:sz w:val="21"/>
          <w:szCs w:val="21"/>
        </w:rPr>
        <w:t>新市民图文故事《</w:t>
      </w:r>
      <w:r w:rsidR="00BE3BD8" w:rsidRPr="00BE3BD8">
        <w:rPr>
          <w:rFonts w:ascii="微软雅黑" w:eastAsia="微软雅黑" w:hAnsi="微软雅黑" w:hint="eastAsia"/>
          <w:sz w:val="21"/>
          <w:szCs w:val="21"/>
        </w:rPr>
        <w:t>新市民“摊”上人生：在夜市中追光前行</w:t>
      </w:r>
      <w:r w:rsidR="00BE3BD8">
        <w:rPr>
          <w:rFonts w:ascii="微软雅黑" w:eastAsia="微软雅黑" w:hAnsi="微软雅黑" w:hint="eastAsia"/>
          <w:sz w:val="21"/>
          <w:szCs w:val="21"/>
        </w:rPr>
        <w:t>》。</w:t>
      </w:r>
    </w:p>
    <w:p w14:paraId="54863ACA" w14:textId="3CFE9D99" w:rsidR="00C96C0A" w:rsidRDefault="00C96C0A"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w:t>
      </w:r>
      <w:r>
        <w:rPr>
          <w:rFonts w:ascii="微软雅黑" w:eastAsia="微软雅黑" w:hAnsi="微软雅黑"/>
          <w:sz w:val="21"/>
          <w:szCs w:val="21"/>
        </w:rPr>
        <w:t>022</w:t>
      </w:r>
      <w:r>
        <w:rPr>
          <w:rFonts w:ascii="微软雅黑" w:eastAsia="微软雅黑" w:hAnsi="微软雅黑" w:hint="eastAsia"/>
          <w:sz w:val="21"/>
          <w:szCs w:val="21"/>
        </w:rPr>
        <w:t>年1</w:t>
      </w:r>
      <w:r>
        <w:rPr>
          <w:rFonts w:ascii="微软雅黑" w:eastAsia="微软雅黑" w:hAnsi="微软雅黑"/>
          <w:sz w:val="21"/>
          <w:szCs w:val="21"/>
        </w:rPr>
        <w:t>2</w:t>
      </w:r>
      <w:r>
        <w:rPr>
          <w:rFonts w:ascii="微软雅黑" w:eastAsia="微软雅黑" w:hAnsi="微软雅黑" w:hint="eastAsia"/>
          <w:sz w:val="21"/>
          <w:szCs w:val="21"/>
        </w:rPr>
        <w:t>月7日-</w:t>
      </w:r>
      <w:r>
        <w:rPr>
          <w:rFonts w:ascii="微软雅黑" w:eastAsia="微软雅黑" w:hAnsi="微软雅黑"/>
          <w:sz w:val="21"/>
          <w:szCs w:val="21"/>
        </w:rPr>
        <w:t>14</w:t>
      </w:r>
      <w:r>
        <w:rPr>
          <w:rFonts w:ascii="微软雅黑" w:eastAsia="微软雅黑" w:hAnsi="微软雅黑" w:hint="eastAsia"/>
          <w:sz w:val="21"/>
          <w:szCs w:val="21"/>
        </w:rPr>
        <w:t>日，联合十余家媒体传播扩散新市民人物故事及视频。</w:t>
      </w:r>
    </w:p>
    <w:p w14:paraId="0EF0DCF0" w14:textId="15EF3A65" w:rsidR="00171AE1" w:rsidRPr="00171AE1" w:rsidRDefault="00171AE1"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视频链接：</w:t>
      </w:r>
      <w:hyperlink r:id="rId8" w:history="1">
        <w:r w:rsidRPr="00C6207E">
          <w:rPr>
            <w:rStyle w:val="a5"/>
            <w:rFonts w:ascii="微软雅黑" w:eastAsia="微软雅黑" w:hAnsi="微软雅黑"/>
            <w:sz w:val="21"/>
            <w:szCs w:val="21"/>
          </w:rPr>
          <w:t>https://v.youku.com/v_show/id_XNTkyODc4NjY0NA==.html?spm=a2hcb.profile.app.5~5!2~5~5!3~5!2~5~5!3~A!2&amp;playMode=pugv</w:t>
        </w:r>
      </w:hyperlink>
      <w:r>
        <w:rPr>
          <w:rFonts w:ascii="微软雅黑" w:eastAsia="微软雅黑" w:hAnsi="微软雅黑"/>
          <w:sz w:val="21"/>
          <w:szCs w:val="21"/>
        </w:rPr>
        <w:t xml:space="preserve"> </w:t>
      </w:r>
    </w:p>
    <w:p w14:paraId="17818BF5" w14:textId="77777777" w:rsidR="004C66C2" w:rsidRDefault="004C66C2" w:rsidP="007270CB">
      <w:pPr>
        <w:spacing w:before="100" w:beforeAutospacing="1" w:after="100" w:afterAutospacing="1"/>
        <w:textAlignment w:val="baseline"/>
        <w:rPr>
          <w:noProof/>
        </w:rPr>
      </w:pPr>
      <w:r>
        <w:rPr>
          <w:noProof/>
        </w:rPr>
        <w:lastRenderedPageBreak/>
        <w:drawing>
          <wp:inline distT="0" distB="0" distL="0" distR="0" wp14:anchorId="5394F4DD" wp14:editId="14829802">
            <wp:extent cx="5276850" cy="2867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6850" cy="2867025"/>
                    </a:xfrm>
                    <a:prstGeom prst="rect">
                      <a:avLst/>
                    </a:prstGeom>
                  </pic:spPr>
                </pic:pic>
              </a:graphicData>
            </a:graphic>
          </wp:inline>
        </w:drawing>
      </w:r>
      <w:r w:rsidR="00C17352" w:rsidRPr="00C17352">
        <w:rPr>
          <w:noProof/>
        </w:rPr>
        <w:t xml:space="preserve">  </w:t>
      </w:r>
      <w:r w:rsidR="00270B54">
        <w:rPr>
          <w:noProof/>
        </w:rPr>
        <w:drawing>
          <wp:inline distT="0" distB="0" distL="0" distR="0" wp14:anchorId="4D341F3C" wp14:editId="108A7F30">
            <wp:extent cx="5295900" cy="357409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1991" cy="3632200"/>
                    </a:xfrm>
                    <a:prstGeom prst="rect">
                      <a:avLst/>
                    </a:prstGeom>
                  </pic:spPr>
                </pic:pic>
              </a:graphicData>
            </a:graphic>
          </wp:inline>
        </w:drawing>
      </w:r>
    </w:p>
    <w:p w14:paraId="73A2F2BE" w14:textId="4D036D36" w:rsidR="00BE3BD8" w:rsidRDefault="00BE3BD8" w:rsidP="007270CB">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站内</w:t>
      </w:r>
      <w:r w:rsidRPr="00BE3BD8">
        <w:rPr>
          <w:rFonts w:ascii="微软雅黑" w:eastAsia="微软雅黑" w:hAnsi="微软雅黑" w:hint="eastAsia"/>
          <w:b/>
          <w:sz w:val="21"/>
          <w:szCs w:val="21"/>
        </w:rPr>
        <w:t>传播</w:t>
      </w:r>
    </w:p>
    <w:p w14:paraId="3AE34E76" w14:textId="0A4CBC7F" w:rsidR="00BE3BD8" w:rsidRPr="00BE3BD8" w:rsidRDefault="00BE3BD8"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w:t>
      </w:r>
      <w:r>
        <w:rPr>
          <w:rFonts w:ascii="微软雅黑" w:eastAsia="微软雅黑" w:hAnsi="微软雅黑"/>
          <w:sz w:val="21"/>
          <w:szCs w:val="21"/>
        </w:rPr>
        <w:t>022</w:t>
      </w:r>
      <w:r>
        <w:rPr>
          <w:rFonts w:ascii="微软雅黑" w:eastAsia="微软雅黑" w:hAnsi="微软雅黑" w:hint="eastAsia"/>
          <w:sz w:val="21"/>
          <w:szCs w:val="21"/>
        </w:rPr>
        <w:t>年1</w:t>
      </w:r>
      <w:r>
        <w:rPr>
          <w:rFonts w:ascii="微软雅黑" w:eastAsia="微软雅黑" w:hAnsi="微软雅黑"/>
          <w:sz w:val="21"/>
          <w:szCs w:val="21"/>
        </w:rPr>
        <w:t>2</w:t>
      </w:r>
      <w:r>
        <w:rPr>
          <w:rFonts w:ascii="微软雅黑" w:eastAsia="微软雅黑" w:hAnsi="微软雅黑" w:hint="eastAsia"/>
          <w:sz w:val="21"/>
          <w:szCs w:val="21"/>
        </w:rPr>
        <w:t>月7日-</w:t>
      </w:r>
      <w:r>
        <w:rPr>
          <w:rFonts w:ascii="微软雅黑" w:eastAsia="微软雅黑" w:hAnsi="微软雅黑"/>
          <w:sz w:val="21"/>
          <w:szCs w:val="21"/>
        </w:rPr>
        <w:t>10</w:t>
      </w:r>
      <w:r>
        <w:rPr>
          <w:rFonts w:ascii="微软雅黑" w:eastAsia="微软雅黑" w:hAnsi="微软雅黑" w:hint="eastAsia"/>
          <w:sz w:val="21"/>
          <w:szCs w:val="21"/>
        </w:rPr>
        <w:t>日，在安逸花自媒体渠道、安逸花A</w:t>
      </w:r>
      <w:r>
        <w:rPr>
          <w:rFonts w:ascii="微软雅黑" w:eastAsia="微软雅黑" w:hAnsi="微软雅黑"/>
          <w:sz w:val="21"/>
          <w:szCs w:val="21"/>
        </w:rPr>
        <w:t>PP</w:t>
      </w:r>
      <w:r w:rsidR="00350390">
        <w:rPr>
          <w:rFonts w:ascii="微软雅黑" w:eastAsia="微软雅黑" w:hAnsi="微软雅黑" w:hint="eastAsia"/>
          <w:sz w:val="21"/>
          <w:szCs w:val="21"/>
        </w:rPr>
        <w:t>等站内</w:t>
      </w:r>
      <w:r>
        <w:rPr>
          <w:rFonts w:ascii="微软雅黑" w:eastAsia="微软雅黑" w:hAnsi="微软雅黑" w:hint="eastAsia"/>
          <w:sz w:val="21"/>
          <w:szCs w:val="21"/>
        </w:rPr>
        <w:t>渠道上线新市民视频</w:t>
      </w:r>
      <w:r w:rsidR="00C96C0A">
        <w:rPr>
          <w:rFonts w:ascii="微软雅黑" w:eastAsia="微软雅黑" w:hAnsi="微软雅黑" w:hint="eastAsia"/>
          <w:sz w:val="21"/>
          <w:szCs w:val="21"/>
        </w:rPr>
        <w:t>。</w:t>
      </w:r>
    </w:p>
    <w:p w14:paraId="5C325F5A" w14:textId="77777777" w:rsidR="004C66C2" w:rsidRDefault="004C66C2" w:rsidP="007270CB">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1D288DED" wp14:editId="37D981A8">
            <wp:extent cx="5495925" cy="33718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925" cy="3371850"/>
                    </a:xfrm>
                    <a:prstGeom prst="rect">
                      <a:avLst/>
                    </a:prstGeom>
                  </pic:spPr>
                </pic:pic>
              </a:graphicData>
            </a:graphic>
          </wp:inline>
        </w:drawing>
      </w:r>
    </w:p>
    <w:p w14:paraId="2EEB8784" w14:textId="0B69280E" w:rsidR="00C96C0A" w:rsidRPr="00C96C0A" w:rsidRDefault="00C96C0A" w:rsidP="007270CB">
      <w:pPr>
        <w:spacing w:before="100" w:beforeAutospacing="1" w:after="100" w:afterAutospacing="1"/>
        <w:textAlignment w:val="baseline"/>
        <w:rPr>
          <w:rFonts w:ascii="微软雅黑" w:eastAsia="微软雅黑" w:hAnsi="微软雅黑"/>
          <w:b/>
          <w:sz w:val="21"/>
          <w:szCs w:val="21"/>
        </w:rPr>
      </w:pPr>
      <w:r w:rsidRPr="00C96C0A">
        <w:rPr>
          <w:rFonts w:ascii="微软雅黑" w:eastAsia="微软雅黑" w:hAnsi="微软雅黑" w:hint="eastAsia"/>
          <w:b/>
          <w:sz w:val="21"/>
          <w:szCs w:val="21"/>
        </w:rPr>
        <w:t>行业垂直传播</w:t>
      </w:r>
    </w:p>
    <w:p w14:paraId="3E0B55DF" w14:textId="1C160696" w:rsidR="00C96C0A" w:rsidRDefault="00C96C0A"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2022</w:t>
      </w:r>
      <w:r>
        <w:rPr>
          <w:rFonts w:ascii="微软雅黑" w:eastAsia="微软雅黑" w:hAnsi="微软雅黑" w:hint="eastAsia"/>
          <w:sz w:val="21"/>
          <w:szCs w:val="21"/>
        </w:rPr>
        <w:t>年1</w:t>
      </w:r>
      <w:r>
        <w:rPr>
          <w:rFonts w:ascii="微软雅黑" w:eastAsia="微软雅黑" w:hAnsi="微软雅黑"/>
          <w:sz w:val="21"/>
          <w:szCs w:val="21"/>
        </w:rPr>
        <w:t>2</w:t>
      </w:r>
      <w:r>
        <w:rPr>
          <w:rFonts w:ascii="微软雅黑" w:eastAsia="微软雅黑" w:hAnsi="微软雅黑" w:hint="eastAsia"/>
          <w:sz w:val="21"/>
          <w:szCs w:val="21"/>
        </w:rPr>
        <w:t>月1</w:t>
      </w:r>
      <w:r>
        <w:rPr>
          <w:rFonts w:ascii="微软雅黑" w:eastAsia="微软雅黑" w:hAnsi="微软雅黑"/>
          <w:sz w:val="21"/>
          <w:szCs w:val="21"/>
        </w:rPr>
        <w:t>2</w:t>
      </w:r>
      <w:r>
        <w:rPr>
          <w:rFonts w:ascii="微软雅黑" w:eastAsia="微软雅黑" w:hAnsi="微软雅黑" w:hint="eastAsia"/>
          <w:sz w:val="21"/>
          <w:szCs w:val="21"/>
        </w:rPr>
        <w:t>日，相关内容得到行业及监管关注，在行业</w:t>
      </w:r>
      <w:proofErr w:type="gramStart"/>
      <w:r>
        <w:rPr>
          <w:rFonts w:ascii="微软雅黑" w:eastAsia="微软雅黑" w:hAnsi="微软雅黑" w:hint="eastAsia"/>
          <w:sz w:val="21"/>
          <w:szCs w:val="21"/>
        </w:rPr>
        <w:t>渠道网信重庆</w:t>
      </w:r>
      <w:proofErr w:type="gramEnd"/>
      <w:r>
        <w:rPr>
          <w:rFonts w:ascii="微软雅黑" w:eastAsia="微软雅黑" w:hAnsi="微软雅黑" w:hint="eastAsia"/>
          <w:sz w:val="21"/>
          <w:szCs w:val="21"/>
        </w:rPr>
        <w:t>自媒体渠道上线传播。</w:t>
      </w:r>
    </w:p>
    <w:p w14:paraId="035AD68B" w14:textId="3BFC7BEA" w:rsidR="00C96C0A" w:rsidRPr="005F5C93" w:rsidRDefault="00FC7B7D" w:rsidP="007270CB">
      <w:pPr>
        <w:spacing w:before="100" w:beforeAutospacing="1" w:after="100" w:afterAutospacing="1"/>
        <w:textAlignment w:val="baseline"/>
        <w:rPr>
          <w:rFonts w:ascii="微软雅黑" w:eastAsia="微软雅黑" w:hAnsi="微软雅黑"/>
          <w:sz w:val="21"/>
          <w:szCs w:val="21"/>
        </w:rPr>
      </w:pPr>
      <w:r w:rsidRPr="00FC7B7D">
        <w:rPr>
          <w:rFonts w:ascii="微软雅黑" w:eastAsia="微软雅黑" w:hAnsi="微软雅黑"/>
          <w:noProof/>
          <w:sz w:val="21"/>
          <w:szCs w:val="21"/>
        </w:rPr>
        <w:drawing>
          <wp:inline distT="0" distB="0" distL="0" distR="0" wp14:anchorId="53611725" wp14:editId="1673A697">
            <wp:extent cx="2187575" cy="3374171"/>
            <wp:effectExtent l="0" t="0" r="0" b="0"/>
            <wp:docPr id="2" name="图片 2" descr="C:\Users\fan.jiang\AppData\Roaming\LarkShell-ka-msjr\sdk_storage\5281f42a5a7d0ba56b3fd5aa195ee788\resources\images\img_v2_c8910384-b7d0-4f2b-9326-292078eeac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n.jiang\AppData\Roaming\LarkShell-ka-msjr\sdk_storage\5281f42a5a7d0ba56b3fd5aa195ee788\resources\images\img_v2_c8910384-b7d0-4f2b-9326-292078eeacd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738"/>
                    <a:stretch/>
                  </pic:blipFill>
                  <pic:spPr bwMode="auto">
                    <a:xfrm>
                      <a:off x="0" y="0"/>
                      <a:ext cx="2197519" cy="3389509"/>
                    </a:xfrm>
                    <a:prstGeom prst="rect">
                      <a:avLst/>
                    </a:prstGeom>
                    <a:noFill/>
                    <a:ln>
                      <a:noFill/>
                    </a:ln>
                    <a:extLst>
                      <a:ext uri="{53640926-AAD7-44D8-BBD7-CCE9431645EC}">
                        <a14:shadowObscured xmlns:a14="http://schemas.microsoft.com/office/drawing/2010/main"/>
                      </a:ext>
                    </a:extLst>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5F62C0FD" w14:textId="20F5CD9B" w:rsidR="00847B24" w:rsidRPr="005F5C93" w:rsidRDefault="00D57369" w:rsidP="007270CB">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借助</w:t>
      </w:r>
      <w:r w:rsidR="008A7F6C">
        <w:rPr>
          <w:rFonts w:ascii="微软雅黑" w:eastAsia="微软雅黑" w:hAnsi="微软雅黑" w:hint="eastAsia"/>
          <w:sz w:val="21"/>
          <w:szCs w:val="21"/>
        </w:rPr>
        <w:t>行业专业媒体及垂直媒体背书，安逸花作为消费金融行业领先品牌</w:t>
      </w:r>
      <w:r>
        <w:rPr>
          <w:rFonts w:ascii="微软雅黑" w:eastAsia="微软雅黑" w:hAnsi="微软雅黑" w:hint="eastAsia"/>
          <w:sz w:val="21"/>
          <w:szCs w:val="21"/>
        </w:rPr>
        <w:t>的行业影响力进一步提升，与用户多渠道互动并产生深度共鸣</w:t>
      </w:r>
      <w:r w:rsidR="000C0442">
        <w:rPr>
          <w:rFonts w:ascii="微软雅黑" w:eastAsia="微软雅黑" w:hAnsi="微软雅黑" w:hint="eastAsia"/>
          <w:sz w:val="21"/>
          <w:szCs w:val="21"/>
        </w:rPr>
        <w:t>，</w:t>
      </w:r>
      <w:proofErr w:type="gramStart"/>
      <w:r w:rsidR="000C0442">
        <w:rPr>
          <w:rFonts w:ascii="微软雅黑" w:eastAsia="微软雅黑" w:hAnsi="微软雅黑" w:hint="eastAsia"/>
          <w:sz w:val="21"/>
          <w:szCs w:val="21"/>
        </w:rPr>
        <w:t>得到网信重庆</w:t>
      </w:r>
      <w:proofErr w:type="gramEnd"/>
      <w:r w:rsidR="000C0442">
        <w:rPr>
          <w:rFonts w:ascii="微软雅黑" w:eastAsia="微软雅黑" w:hAnsi="微软雅黑" w:hint="eastAsia"/>
          <w:sz w:val="21"/>
          <w:szCs w:val="21"/>
        </w:rPr>
        <w:t>、时代周报、金融界等多家媒体关注和转发</w:t>
      </w:r>
      <w:r>
        <w:rPr>
          <w:rFonts w:ascii="微软雅黑" w:eastAsia="微软雅黑" w:hAnsi="微软雅黑" w:hint="eastAsia"/>
          <w:sz w:val="21"/>
          <w:szCs w:val="21"/>
        </w:rPr>
        <w:t>。该项目最终全网曝光量超过</w:t>
      </w:r>
      <w:r w:rsidRPr="004C66C2">
        <w:rPr>
          <w:rFonts w:ascii="微软雅黑" w:eastAsia="微软雅黑" w:hAnsi="微软雅黑"/>
          <w:b/>
          <w:bCs/>
          <w:sz w:val="21"/>
          <w:szCs w:val="21"/>
        </w:rPr>
        <w:t>1200</w:t>
      </w:r>
      <w:r w:rsidRPr="004C66C2">
        <w:rPr>
          <w:rFonts w:ascii="微软雅黑" w:eastAsia="微软雅黑" w:hAnsi="微软雅黑" w:hint="eastAsia"/>
          <w:b/>
          <w:bCs/>
          <w:sz w:val="21"/>
          <w:szCs w:val="21"/>
        </w:rPr>
        <w:t>万</w:t>
      </w:r>
      <w:r w:rsidR="00C17352">
        <w:rPr>
          <w:rFonts w:ascii="微软雅黑" w:eastAsia="微软雅黑" w:hAnsi="微软雅黑" w:hint="eastAsia"/>
          <w:sz w:val="21"/>
          <w:szCs w:val="21"/>
        </w:rPr>
        <w:t>，视频播放量超过</w:t>
      </w:r>
      <w:r w:rsidR="00C17352" w:rsidRPr="004C66C2">
        <w:rPr>
          <w:rFonts w:ascii="微软雅黑" w:eastAsia="微软雅黑" w:hAnsi="微软雅黑" w:hint="eastAsia"/>
          <w:b/>
          <w:bCs/>
          <w:sz w:val="21"/>
          <w:szCs w:val="21"/>
        </w:rPr>
        <w:t>2万</w:t>
      </w:r>
      <w:r>
        <w:rPr>
          <w:rFonts w:ascii="微软雅黑" w:eastAsia="微软雅黑" w:hAnsi="微软雅黑" w:hint="eastAsia"/>
          <w:sz w:val="21"/>
          <w:szCs w:val="21"/>
        </w:rPr>
        <w:t>，</w:t>
      </w:r>
      <w:r w:rsidR="000C0442">
        <w:rPr>
          <w:rFonts w:ascii="微软雅黑" w:eastAsia="微软雅黑" w:hAnsi="微软雅黑" w:hint="eastAsia"/>
          <w:sz w:val="21"/>
          <w:szCs w:val="21"/>
        </w:rPr>
        <w:t>累计注册用户超过</w:t>
      </w:r>
      <w:r w:rsidR="000C0442" w:rsidRPr="004C66C2">
        <w:rPr>
          <w:rFonts w:ascii="微软雅黑" w:eastAsia="微软雅黑" w:hAnsi="微软雅黑" w:hint="eastAsia"/>
          <w:b/>
          <w:bCs/>
          <w:sz w:val="21"/>
          <w:szCs w:val="21"/>
        </w:rPr>
        <w:t>1</w:t>
      </w:r>
      <w:r w:rsidR="000C0442" w:rsidRPr="004C66C2">
        <w:rPr>
          <w:rFonts w:ascii="微软雅黑" w:eastAsia="微软雅黑" w:hAnsi="微软雅黑"/>
          <w:b/>
          <w:bCs/>
          <w:sz w:val="21"/>
          <w:szCs w:val="21"/>
        </w:rPr>
        <w:t>.6</w:t>
      </w:r>
      <w:r w:rsidR="000C0442" w:rsidRPr="004C66C2">
        <w:rPr>
          <w:rFonts w:ascii="微软雅黑" w:eastAsia="微软雅黑" w:hAnsi="微软雅黑" w:hint="eastAsia"/>
          <w:b/>
          <w:bCs/>
          <w:sz w:val="21"/>
          <w:szCs w:val="21"/>
        </w:rPr>
        <w:t>亿</w:t>
      </w:r>
      <w:r w:rsidR="000C0442">
        <w:rPr>
          <w:rFonts w:ascii="微软雅黑" w:eastAsia="微软雅黑" w:hAnsi="微软雅黑" w:hint="eastAsia"/>
          <w:sz w:val="21"/>
          <w:szCs w:val="21"/>
        </w:rPr>
        <w:t>。</w:t>
      </w:r>
    </w:p>
    <w:sectPr w:rsidR="00847B24" w:rsidRPr="005F5C93" w:rsidSect="00970C56">
      <w:headerReference w:type="default" r:id="rId13"/>
      <w:footerReference w:type="even" r:id="rId14"/>
      <w:footerReference w:type="default" r:id="rId1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5CE4B" w14:textId="77777777" w:rsidR="009A6994" w:rsidRDefault="009A6994">
      <w:r>
        <w:separator/>
      </w:r>
    </w:p>
  </w:endnote>
  <w:endnote w:type="continuationSeparator" w:id="0">
    <w:p w14:paraId="170C6D80" w14:textId="77777777" w:rsidR="009A6994" w:rsidRDefault="009A6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6F609" w14:textId="77777777" w:rsidR="009A6994" w:rsidRDefault="009A6994">
      <w:r>
        <w:separator/>
      </w:r>
    </w:p>
  </w:footnote>
  <w:footnote w:type="continuationSeparator" w:id="0">
    <w:p w14:paraId="15655CE0" w14:textId="77777777" w:rsidR="009A6994" w:rsidRDefault="009A6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18718341">
    <w:abstractNumId w:val="8"/>
  </w:num>
  <w:num w:numId="2" w16cid:durableId="609238065">
    <w:abstractNumId w:val="7"/>
  </w:num>
  <w:num w:numId="3" w16cid:durableId="906301827">
    <w:abstractNumId w:val="2"/>
  </w:num>
  <w:num w:numId="4" w16cid:durableId="557547159">
    <w:abstractNumId w:val="5"/>
  </w:num>
  <w:num w:numId="5" w16cid:durableId="1105419044">
    <w:abstractNumId w:val="0"/>
  </w:num>
  <w:num w:numId="6" w16cid:durableId="2098137569">
    <w:abstractNumId w:val="16"/>
  </w:num>
  <w:num w:numId="7" w16cid:durableId="139735102">
    <w:abstractNumId w:val="14"/>
  </w:num>
  <w:num w:numId="8" w16cid:durableId="122425097">
    <w:abstractNumId w:val="11"/>
  </w:num>
  <w:num w:numId="9" w16cid:durableId="648707534">
    <w:abstractNumId w:val="10"/>
  </w:num>
  <w:num w:numId="10" w16cid:durableId="1357926554">
    <w:abstractNumId w:val="9"/>
  </w:num>
  <w:num w:numId="11" w16cid:durableId="204635038">
    <w:abstractNumId w:val="12"/>
  </w:num>
  <w:num w:numId="12" w16cid:durableId="1457524847">
    <w:abstractNumId w:val="15"/>
  </w:num>
  <w:num w:numId="13" w16cid:durableId="1888563099">
    <w:abstractNumId w:val="6"/>
  </w:num>
  <w:num w:numId="14" w16cid:durableId="1819684691">
    <w:abstractNumId w:val="13"/>
  </w:num>
  <w:num w:numId="15" w16cid:durableId="1735421621">
    <w:abstractNumId w:val="3"/>
  </w:num>
  <w:num w:numId="16" w16cid:durableId="1427188405">
    <w:abstractNumId w:val="4"/>
  </w:num>
  <w:num w:numId="17" w16cid:durableId="482544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0442"/>
    <w:rsid w:val="000C5FBB"/>
    <w:rsid w:val="000D05FE"/>
    <w:rsid w:val="000D080C"/>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1AE1"/>
    <w:rsid w:val="001728FE"/>
    <w:rsid w:val="00172A27"/>
    <w:rsid w:val="001731D8"/>
    <w:rsid w:val="00173E91"/>
    <w:rsid w:val="00176817"/>
    <w:rsid w:val="00181C7B"/>
    <w:rsid w:val="00184006"/>
    <w:rsid w:val="00192A5B"/>
    <w:rsid w:val="00194762"/>
    <w:rsid w:val="00195220"/>
    <w:rsid w:val="001954B4"/>
    <w:rsid w:val="0019737F"/>
    <w:rsid w:val="001A500D"/>
    <w:rsid w:val="001B4923"/>
    <w:rsid w:val="001C4334"/>
    <w:rsid w:val="001D11F3"/>
    <w:rsid w:val="001D2E2D"/>
    <w:rsid w:val="001D3F3B"/>
    <w:rsid w:val="001E12DA"/>
    <w:rsid w:val="001E1A59"/>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63F36"/>
    <w:rsid w:val="002707E7"/>
    <w:rsid w:val="00270B54"/>
    <w:rsid w:val="00270EF0"/>
    <w:rsid w:val="002712AF"/>
    <w:rsid w:val="00274F8A"/>
    <w:rsid w:val="002826E2"/>
    <w:rsid w:val="00290500"/>
    <w:rsid w:val="002A004E"/>
    <w:rsid w:val="002A44B4"/>
    <w:rsid w:val="002B0CDA"/>
    <w:rsid w:val="002B1FC2"/>
    <w:rsid w:val="002C2690"/>
    <w:rsid w:val="002C4849"/>
    <w:rsid w:val="002E0F7D"/>
    <w:rsid w:val="002E7E41"/>
    <w:rsid w:val="002F2AF3"/>
    <w:rsid w:val="002F3A4B"/>
    <w:rsid w:val="002F7E7A"/>
    <w:rsid w:val="003056B8"/>
    <w:rsid w:val="00311DCD"/>
    <w:rsid w:val="00317BD4"/>
    <w:rsid w:val="00320B24"/>
    <w:rsid w:val="003219F7"/>
    <w:rsid w:val="00334623"/>
    <w:rsid w:val="00350390"/>
    <w:rsid w:val="0035105A"/>
    <w:rsid w:val="003548BE"/>
    <w:rsid w:val="00361FEC"/>
    <w:rsid w:val="00362043"/>
    <w:rsid w:val="00365FAB"/>
    <w:rsid w:val="00371D9E"/>
    <w:rsid w:val="00371F8B"/>
    <w:rsid w:val="00386E93"/>
    <w:rsid w:val="0038758A"/>
    <w:rsid w:val="003A2FD7"/>
    <w:rsid w:val="003A3097"/>
    <w:rsid w:val="003A3802"/>
    <w:rsid w:val="003B3923"/>
    <w:rsid w:val="003B69CD"/>
    <w:rsid w:val="003C78A2"/>
    <w:rsid w:val="003D7955"/>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77349"/>
    <w:rsid w:val="0048060F"/>
    <w:rsid w:val="0048122B"/>
    <w:rsid w:val="00484916"/>
    <w:rsid w:val="004861A7"/>
    <w:rsid w:val="0048758B"/>
    <w:rsid w:val="00491A67"/>
    <w:rsid w:val="00492C50"/>
    <w:rsid w:val="004A4904"/>
    <w:rsid w:val="004C539E"/>
    <w:rsid w:val="004C66C2"/>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0D3A"/>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3DC"/>
    <w:rsid w:val="005E3D19"/>
    <w:rsid w:val="005E4E84"/>
    <w:rsid w:val="005F5C93"/>
    <w:rsid w:val="006053F3"/>
    <w:rsid w:val="006126FE"/>
    <w:rsid w:val="00613CE9"/>
    <w:rsid w:val="00635399"/>
    <w:rsid w:val="00642F29"/>
    <w:rsid w:val="00644994"/>
    <w:rsid w:val="00650F34"/>
    <w:rsid w:val="0065606B"/>
    <w:rsid w:val="0065759C"/>
    <w:rsid w:val="00661A8D"/>
    <w:rsid w:val="00664293"/>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162"/>
    <w:rsid w:val="006F662D"/>
    <w:rsid w:val="007040B0"/>
    <w:rsid w:val="00710B89"/>
    <w:rsid w:val="007138B4"/>
    <w:rsid w:val="00715AD3"/>
    <w:rsid w:val="00716B53"/>
    <w:rsid w:val="00720C71"/>
    <w:rsid w:val="0072102A"/>
    <w:rsid w:val="0072386B"/>
    <w:rsid w:val="007251BD"/>
    <w:rsid w:val="007270CB"/>
    <w:rsid w:val="0072725D"/>
    <w:rsid w:val="0073004D"/>
    <w:rsid w:val="0073428A"/>
    <w:rsid w:val="007365E4"/>
    <w:rsid w:val="0073782F"/>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3720C"/>
    <w:rsid w:val="00847B24"/>
    <w:rsid w:val="0085738D"/>
    <w:rsid w:val="008612D4"/>
    <w:rsid w:val="008674D7"/>
    <w:rsid w:val="00875DF6"/>
    <w:rsid w:val="00880022"/>
    <w:rsid w:val="008825EF"/>
    <w:rsid w:val="008875A4"/>
    <w:rsid w:val="008A5EB3"/>
    <w:rsid w:val="008A7F6C"/>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A1B9D"/>
    <w:rsid w:val="009A6994"/>
    <w:rsid w:val="009B0E2C"/>
    <w:rsid w:val="009B796F"/>
    <w:rsid w:val="009C6E37"/>
    <w:rsid w:val="009D5BD0"/>
    <w:rsid w:val="009E0D6A"/>
    <w:rsid w:val="009E6D94"/>
    <w:rsid w:val="009F7D3B"/>
    <w:rsid w:val="00A03263"/>
    <w:rsid w:val="00A0550C"/>
    <w:rsid w:val="00A05BD7"/>
    <w:rsid w:val="00A06ABE"/>
    <w:rsid w:val="00A11FF6"/>
    <w:rsid w:val="00A13235"/>
    <w:rsid w:val="00A15A3E"/>
    <w:rsid w:val="00A15DCA"/>
    <w:rsid w:val="00A17315"/>
    <w:rsid w:val="00A23AB6"/>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3F54"/>
    <w:rsid w:val="00A849B8"/>
    <w:rsid w:val="00A86FCA"/>
    <w:rsid w:val="00A92938"/>
    <w:rsid w:val="00AB367B"/>
    <w:rsid w:val="00AB41BF"/>
    <w:rsid w:val="00AB5A65"/>
    <w:rsid w:val="00AB7EE6"/>
    <w:rsid w:val="00AC6617"/>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77C02"/>
    <w:rsid w:val="00B918EC"/>
    <w:rsid w:val="00B93BD6"/>
    <w:rsid w:val="00B93E3B"/>
    <w:rsid w:val="00BA0329"/>
    <w:rsid w:val="00BA4FD4"/>
    <w:rsid w:val="00BA7554"/>
    <w:rsid w:val="00BB0E07"/>
    <w:rsid w:val="00BB1A99"/>
    <w:rsid w:val="00BB7C80"/>
    <w:rsid w:val="00BC1804"/>
    <w:rsid w:val="00BC4044"/>
    <w:rsid w:val="00BC7577"/>
    <w:rsid w:val="00BD5747"/>
    <w:rsid w:val="00BD64A0"/>
    <w:rsid w:val="00BD741B"/>
    <w:rsid w:val="00BD7FD3"/>
    <w:rsid w:val="00BE28C0"/>
    <w:rsid w:val="00BE3BD8"/>
    <w:rsid w:val="00BF2065"/>
    <w:rsid w:val="00BF6726"/>
    <w:rsid w:val="00C00168"/>
    <w:rsid w:val="00C04E7B"/>
    <w:rsid w:val="00C078EC"/>
    <w:rsid w:val="00C171FB"/>
    <w:rsid w:val="00C17352"/>
    <w:rsid w:val="00C272F9"/>
    <w:rsid w:val="00C40E03"/>
    <w:rsid w:val="00C5015C"/>
    <w:rsid w:val="00C516C8"/>
    <w:rsid w:val="00C657FA"/>
    <w:rsid w:val="00C67E7C"/>
    <w:rsid w:val="00C73B42"/>
    <w:rsid w:val="00C93159"/>
    <w:rsid w:val="00C96025"/>
    <w:rsid w:val="00C96C0A"/>
    <w:rsid w:val="00CA397B"/>
    <w:rsid w:val="00CA426C"/>
    <w:rsid w:val="00CA5ABD"/>
    <w:rsid w:val="00CB2251"/>
    <w:rsid w:val="00CB2938"/>
    <w:rsid w:val="00CB29C6"/>
    <w:rsid w:val="00CB462E"/>
    <w:rsid w:val="00CB4A74"/>
    <w:rsid w:val="00CC24FE"/>
    <w:rsid w:val="00CC70FB"/>
    <w:rsid w:val="00CD2EE0"/>
    <w:rsid w:val="00CE55AC"/>
    <w:rsid w:val="00D1108E"/>
    <w:rsid w:val="00D13BC3"/>
    <w:rsid w:val="00D14F03"/>
    <w:rsid w:val="00D151C3"/>
    <w:rsid w:val="00D409BB"/>
    <w:rsid w:val="00D411C0"/>
    <w:rsid w:val="00D47AF6"/>
    <w:rsid w:val="00D5007A"/>
    <w:rsid w:val="00D5598B"/>
    <w:rsid w:val="00D56BD0"/>
    <w:rsid w:val="00D57369"/>
    <w:rsid w:val="00D63679"/>
    <w:rsid w:val="00D6725D"/>
    <w:rsid w:val="00D71A2E"/>
    <w:rsid w:val="00D731FC"/>
    <w:rsid w:val="00D80973"/>
    <w:rsid w:val="00D971B6"/>
    <w:rsid w:val="00DB3708"/>
    <w:rsid w:val="00DB4C4A"/>
    <w:rsid w:val="00DC32E7"/>
    <w:rsid w:val="00DC397E"/>
    <w:rsid w:val="00DD56E4"/>
    <w:rsid w:val="00DE76F1"/>
    <w:rsid w:val="00DF65D9"/>
    <w:rsid w:val="00E004F9"/>
    <w:rsid w:val="00E21168"/>
    <w:rsid w:val="00E22DEE"/>
    <w:rsid w:val="00E23547"/>
    <w:rsid w:val="00E26E63"/>
    <w:rsid w:val="00E336C0"/>
    <w:rsid w:val="00E40C58"/>
    <w:rsid w:val="00E40EE7"/>
    <w:rsid w:val="00E457D7"/>
    <w:rsid w:val="00E46527"/>
    <w:rsid w:val="00E52687"/>
    <w:rsid w:val="00E569E4"/>
    <w:rsid w:val="00E5768D"/>
    <w:rsid w:val="00E604C0"/>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1081F"/>
    <w:rsid w:val="00F22C99"/>
    <w:rsid w:val="00F35569"/>
    <w:rsid w:val="00F3618F"/>
    <w:rsid w:val="00F4008B"/>
    <w:rsid w:val="00F41E61"/>
    <w:rsid w:val="00F503C8"/>
    <w:rsid w:val="00F56689"/>
    <w:rsid w:val="00F821BF"/>
    <w:rsid w:val="00F853FB"/>
    <w:rsid w:val="00FA2AAC"/>
    <w:rsid w:val="00FA4FF9"/>
    <w:rsid w:val="00FB3C62"/>
    <w:rsid w:val="00FB6FEC"/>
    <w:rsid w:val="00FC3853"/>
    <w:rsid w:val="00FC53DE"/>
    <w:rsid w:val="00FC629F"/>
    <w:rsid w:val="00FC74F1"/>
    <w:rsid w:val="00FC7652"/>
    <w:rsid w:val="00FC7B7D"/>
    <w:rsid w:val="00FD2192"/>
    <w:rsid w:val="00FD7498"/>
    <w:rsid w:val="00FD7838"/>
    <w:rsid w:val="00FD7E55"/>
    <w:rsid w:val="00FE1360"/>
    <w:rsid w:val="00FE2D0F"/>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youku.com/v_show/id_XNTkyODc4NjY0NA==.html?spm=a2hcb.profile.app.5~5!2~5~5!3~5!2~5~5!3~A!2&amp;playMode=pugv"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335F69A-6FC6-48AC-8A30-FDD6CDCB5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152</Words>
  <Characters>868</Characters>
  <Application>Microsoft Office Word</Application>
  <DocSecurity>0</DocSecurity>
  <PresentationFormat/>
  <Lines>7</Lines>
  <Paragraphs>2</Paragraphs>
  <Slides>0</Slides>
  <Notes>0</Notes>
  <HiddenSlides>0</HiddenSlides>
  <MMClips>0</MMClips>
  <ScaleCrop>false</ScaleCrop>
  <Company>WWW.YlmF.CoM</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2</cp:revision>
  <cp:lastPrinted>2012-10-11T08:46:00Z</cp:lastPrinted>
  <dcterms:created xsi:type="dcterms:W3CDTF">2023-02-13T09:16:00Z</dcterms:created>
  <dcterms:modified xsi:type="dcterms:W3CDTF">2023-02-13T09:16:00Z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