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国内首档Web3.0沉浸式晚会：2022百度元宇宙歌会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：百度营销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：互联网平台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：2022.07-09.26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：元宇宙营销类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挑战</w:t>
      </w:r>
      <w:r>
        <w:rPr>
          <w:rFonts w:ascii="微软雅黑" w:hAnsi="微软雅黑" w:eastAsia="微软雅黑"/>
          <w:b/>
          <w:bCs/>
          <w:sz w:val="21"/>
          <w:szCs w:val="21"/>
        </w:rPr>
        <w:t>&amp;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机遇：</w:t>
      </w:r>
      <w:r>
        <w:rPr>
          <w:rFonts w:ascii="微软雅黑" w:hAnsi="微软雅黑" w:eastAsia="微软雅黑"/>
          <w:b/>
          <w:bCs/>
          <w:sz w:val="21"/>
          <w:szCs w:val="21"/>
        </w:rPr>
        <w:t>当 AI 遇上Web3，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一台晚会能碰撞出</w:t>
      </w:r>
      <w:r>
        <w:rPr>
          <w:rFonts w:ascii="微软雅黑" w:hAnsi="微软雅黑" w:eastAsia="微软雅黑"/>
          <w:b/>
          <w:bCs/>
          <w:sz w:val="21"/>
          <w:szCs w:val="21"/>
        </w:rPr>
        <w:t>什么火花？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sz w:val="21"/>
          <w:szCs w:val="21"/>
        </w:rPr>
        <w:t>在过去几年线下活动受阻的大环境下，国内的线上歌会异常火爆，</w:t>
      </w:r>
      <w:r>
        <w:rPr>
          <w:rFonts w:ascii="微软雅黑" w:hAnsi="微软雅黑" w:eastAsia="微软雅黑"/>
          <w:sz w:val="21"/>
          <w:szCs w:val="21"/>
        </w:rPr>
        <w:t>形成新的风口</w:t>
      </w:r>
      <w:r>
        <w:rPr>
          <w:rFonts w:hint="eastAsia" w:ascii="微软雅黑" w:hAnsi="微软雅黑" w:eastAsia="微软雅黑"/>
          <w:sz w:val="21"/>
          <w:szCs w:val="21"/>
        </w:rPr>
        <w:t>。但风格上</w:t>
      </w:r>
      <w:r>
        <w:rPr>
          <w:rFonts w:ascii="微软雅黑" w:hAnsi="微软雅黑" w:eastAsia="微软雅黑"/>
          <w:sz w:val="21"/>
          <w:szCs w:val="21"/>
        </w:rPr>
        <w:t>主打“回忆杀”怀旧情怀，</w:t>
      </w:r>
      <w:r>
        <w:rPr>
          <w:rFonts w:hint="eastAsia" w:ascii="微软雅黑" w:hAnsi="微软雅黑" w:eastAsia="微软雅黑"/>
          <w:sz w:val="21"/>
          <w:szCs w:val="21"/>
        </w:rPr>
        <w:t>形式上</w:t>
      </w:r>
      <w:r>
        <w:rPr>
          <w:rFonts w:ascii="微软雅黑" w:hAnsi="微软雅黑" w:eastAsia="微软雅黑"/>
          <w:sz w:val="21"/>
          <w:szCs w:val="21"/>
        </w:rPr>
        <w:t>大多是传统演唱会在线上的复刻，</w:t>
      </w:r>
      <w:r>
        <w:rPr>
          <w:rFonts w:ascii="微软雅黑" w:hAnsi="微软雅黑" w:eastAsia="微软雅黑"/>
          <w:b/>
          <w:bCs/>
          <w:sz w:val="21"/>
          <w:szCs w:val="21"/>
        </w:rPr>
        <w:t>互动性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和</w:t>
      </w:r>
      <w:r>
        <w:rPr>
          <w:rFonts w:ascii="微软雅黑" w:hAnsi="微软雅黑" w:eastAsia="微软雅黑"/>
          <w:b/>
          <w:bCs/>
          <w:sz w:val="21"/>
          <w:szCs w:val="21"/>
        </w:rPr>
        <w:t>创新性少有亮点</w:t>
      </w:r>
      <w:r>
        <w:rPr>
          <w:rFonts w:hint="eastAsia" w:ascii="微软雅黑" w:hAnsi="微软雅黑" w:eastAsia="微软雅黑"/>
          <w:sz w:val="21"/>
          <w:szCs w:val="21"/>
        </w:rPr>
        <w:t>。若想打造一场不同的歌会，让C端用户和B端客户都获得参与感，就需要找到突破同质化、实现差异化的核心点。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</w:t>
      </w:r>
      <w:r>
        <w:rPr>
          <w:rFonts w:ascii="微软雅黑" w:hAnsi="微软雅黑" w:eastAsia="微软雅黑"/>
          <w:sz w:val="21"/>
          <w:szCs w:val="21"/>
        </w:rPr>
        <w:t>百度在创新AI技术方面有深厚积累，</w:t>
      </w:r>
      <w:r>
        <w:rPr>
          <w:rFonts w:hint="eastAsia" w:ascii="微软雅黑" w:hAnsi="微软雅黑" w:eastAsia="微软雅黑"/>
          <w:sz w:val="21"/>
          <w:szCs w:val="21"/>
        </w:rPr>
        <w:t>并且</w:t>
      </w:r>
      <w:r>
        <w:rPr>
          <w:rFonts w:ascii="微软雅黑" w:hAnsi="微软雅黑" w:eastAsia="微软雅黑"/>
          <w:sz w:val="21"/>
          <w:szCs w:val="21"/>
        </w:rPr>
        <w:t>率先构建完整的Web3.0全链路场景，人（数字人）、货（NFT）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场</w:t>
      </w:r>
      <w:r>
        <w:rPr>
          <w:rFonts w:hint="eastAsia" w:ascii="微软雅黑" w:hAnsi="微软雅黑" w:eastAsia="微软雅黑"/>
          <w:sz w:val="21"/>
          <w:szCs w:val="21"/>
        </w:rPr>
        <w:t>（</w:t>
      </w:r>
      <w:r>
        <w:rPr>
          <w:rFonts w:ascii="微软雅黑" w:hAnsi="微软雅黑" w:eastAsia="微软雅黑"/>
          <w:sz w:val="21"/>
          <w:szCs w:val="21"/>
        </w:rPr>
        <w:t>希壤</w:t>
      </w:r>
      <w:r>
        <w:rPr>
          <w:rFonts w:hint="eastAsia" w:ascii="微软雅黑" w:hAnsi="微软雅黑" w:eastAsia="微软雅黑"/>
          <w:sz w:val="21"/>
          <w:szCs w:val="21"/>
        </w:rPr>
        <w:t>）</w:t>
      </w:r>
      <w:r>
        <w:rPr>
          <w:rFonts w:ascii="微软雅黑" w:hAnsi="微软雅黑" w:eastAsia="微软雅黑"/>
          <w:sz w:val="21"/>
          <w:szCs w:val="21"/>
        </w:rPr>
        <w:t>部署完备，但缺乏</w:t>
      </w:r>
      <w:r>
        <w:rPr>
          <w:rFonts w:ascii="微软雅黑" w:hAnsi="微软雅黑" w:eastAsia="微软雅黑"/>
          <w:b/>
          <w:bCs/>
          <w:sz w:val="21"/>
          <w:szCs w:val="21"/>
        </w:rPr>
        <w:t>对用户可表达、可传递的方式</w:t>
      </w:r>
      <w:r>
        <w:rPr>
          <w:rFonts w:ascii="微软雅黑" w:hAnsi="微软雅黑" w:eastAsia="微软雅黑"/>
          <w:sz w:val="21"/>
          <w:szCs w:val="21"/>
        </w:rPr>
        <w:t>，用户难以感知</w:t>
      </w:r>
      <w:r>
        <w:rPr>
          <w:rFonts w:hint="eastAsia" w:ascii="微软雅黑" w:hAnsi="微软雅黑" w:eastAsia="微软雅黑"/>
          <w:sz w:val="21"/>
          <w:szCs w:val="21"/>
        </w:rPr>
        <w:t>百度</w:t>
      </w:r>
      <w:r>
        <w:rPr>
          <w:rFonts w:ascii="微软雅黑" w:hAnsi="微软雅黑" w:eastAsia="微软雅黑"/>
          <w:sz w:val="21"/>
          <w:szCs w:val="21"/>
        </w:rPr>
        <w:t>AI技术</w:t>
      </w:r>
      <w:r>
        <w:rPr>
          <w:rFonts w:hint="eastAsia" w:ascii="微软雅黑" w:hAnsi="微软雅黑" w:eastAsia="微软雅黑"/>
          <w:sz w:val="21"/>
          <w:szCs w:val="21"/>
        </w:rPr>
        <w:t>的强大。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3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</w:t>
      </w:r>
      <w:r>
        <w:rPr>
          <w:rFonts w:ascii="微软雅黑" w:hAnsi="微软雅黑" w:eastAsia="微软雅黑"/>
          <w:sz w:val="21"/>
          <w:szCs w:val="21"/>
        </w:rPr>
        <w:t>百度AI数字人度晓晓AIGC能力成熟，</w:t>
      </w:r>
      <w:r>
        <w:rPr>
          <w:rFonts w:hint="eastAsia" w:ascii="微软雅黑" w:hAnsi="微软雅黑" w:eastAsia="微软雅黑"/>
          <w:sz w:val="21"/>
          <w:szCs w:val="21"/>
        </w:rPr>
        <w:t>客户对于A</w:t>
      </w:r>
      <w:r>
        <w:rPr>
          <w:rFonts w:ascii="微软雅黑" w:hAnsi="微软雅黑" w:eastAsia="微软雅黑"/>
          <w:sz w:val="21"/>
          <w:szCs w:val="21"/>
        </w:rPr>
        <w:t>I</w:t>
      </w:r>
      <w:r>
        <w:rPr>
          <w:rFonts w:hint="eastAsia" w:ascii="微软雅黑" w:hAnsi="微软雅黑" w:eastAsia="微软雅黑"/>
          <w:sz w:val="21"/>
          <w:szCs w:val="21"/>
        </w:rPr>
        <w:t>营销的合作意愿增强，</w:t>
      </w:r>
      <w:r>
        <w:rPr>
          <w:rFonts w:ascii="微软雅黑" w:hAnsi="微软雅黑" w:eastAsia="微软雅黑"/>
          <w:sz w:val="21"/>
          <w:szCs w:val="21"/>
        </w:rPr>
        <w:t>但如何</w:t>
      </w:r>
      <w:r>
        <w:rPr>
          <w:rFonts w:ascii="微软雅黑" w:hAnsi="微软雅黑" w:eastAsia="微软雅黑"/>
          <w:b/>
          <w:bCs/>
          <w:sz w:val="21"/>
          <w:szCs w:val="21"/>
        </w:rPr>
        <w:t>将AI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与</w:t>
      </w:r>
      <w:r>
        <w:rPr>
          <w:rFonts w:ascii="微软雅黑" w:hAnsi="微软雅黑" w:eastAsia="微软雅黑"/>
          <w:b/>
          <w:bCs/>
          <w:sz w:val="21"/>
          <w:szCs w:val="21"/>
        </w:rPr>
        <w:t>商业化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需求更好地结合</w:t>
      </w:r>
      <w:r>
        <w:rPr>
          <w:rFonts w:ascii="微软雅黑" w:hAnsi="微软雅黑" w:eastAsia="微软雅黑"/>
          <w:sz w:val="21"/>
          <w:szCs w:val="21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深入</w:t>
      </w:r>
      <w:r>
        <w:rPr>
          <w:rFonts w:ascii="微软雅黑" w:hAnsi="微软雅黑" w:eastAsia="微软雅黑"/>
          <w:sz w:val="21"/>
          <w:szCs w:val="21"/>
        </w:rPr>
        <w:t>探索商业化空间。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对此，百度的解法是——运用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AIGC</w:t>
      </w:r>
      <w:r>
        <w:rPr>
          <w:rFonts w:hint="eastAsia" w:ascii="微软雅黑" w:hAnsi="微软雅黑" w:eastAsia="微软雅黑"/>
          <w:sz w:val="21"/>
          <w:szCs w:val="21"/>
        </w:rPr>
        <w:t>能力打造一场基于Web3.0的时代感和强交互的“元宇宙”歌会。AIGC是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Web3.0的重要标志</w:t>
      </w:r>
      <w:r>
        <w:rPr>
          <w:rFonts w:hint="eastAsia" w:ascii="微软雅黑" w:hAnsi="微软雅黑" w:eastAsia="微软雅黑"/>
          <w:sz w:val="21"/>
          <w:szCs w:val="21"/>
        </w:rPr>
        <w:t>，也是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通往元宇宙的必经之路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1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ascii="微软雅黑" w:hAnsi="微软雅黑" w:eastAsia="微软雅黑"/>
          <w:b/>
          <w:bCs/>
          <w:sz w:val="21"/>
          <w:szCs w:val="21"/>
        </w:rPr>
        <w:t>占据百度在Web3.0营销的领军地位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：</w:t>
      </w:r>
      <w:r>
        <w:rPr>
          <w:rFonts w:ascii="微软雅黑" w:hAnsi="微软雅黑" w:eastAsia="微软雅黑"/>
          <w:sz w:val="21"/>
          <w:szCs w:val="21"/>
        </w:rPr>
        <w:t>打造全球首个AIGC晚会，</w:t>
      </w:r>
      <w:r>
        <w:rPr>
          <w:rFonts w:hint="eastAsia" w:ascii="微软雅黑" w:hAnsi="微软雅黑" w:eastAsia="微软雅黑"/>
          <w:sz w:val="21"/>
          <w:szCs w:val="21"/>
        </w:rPr>
        <w:t>展现百度A</w:t>
      </w:r>
      <w:r>
        <w:rPr>
          <w:rFonts w:ascii="微软雅黑" w:hAnsi="微软雅黑" w:eastAsia="微软雅黑"/>
          <w:sz w:val="21"/>
          <w:szCs w:val="21"/>
        </w:rPr>
        <w:t>I</w:t>
      </w:r>
      <w:r>
        <w:rPr>
          <w:rFonts w:hint="eastAsia" w:ascii="微软雅黑" w:hAnsi="微软雅黑" w:eastAsia="微软雅黑"/>
          <w:sz w:val="21"/>
          <w:szCs w:val="21"/>
        </w:rPr>
        <w:t>实力和营销能力，</w:t>
      </w:r>
      <w:r>
        <w:rPr>
          <w:rFonts w:ascii="微软雅黑" w:hAnsi="微软雅黑" w:eastAsia="微软雅黑"/>
          <w:sz w:val="21"/>
          <w:szCs w:val="21"/>
        </w:rPr>
        <w:t>成为行业年度的讨论热点，成为竞品追随</w:t>
      </w:r>
      <w:r>
        <w:rPr>
          <w:rFonts w:hint="eastAsia" w:ascii="微软雅黑" w:hAnsi="微软雅黑" w:eastAsia="微软雅黑"/>
          <w:sz w:val="21"/>
          <w:szCs w:val="21"/>
        </w:rPr>
        <w:t>的</w:t>
      </w:r>
      <w:r>
        <w:rPr>
          <w:rFonts w:ascii="微软雅黑" w:hAnsi="微软雅黑" w:eastAsia="微软雅黑"/>
          <w:sz w:val="21"/>
          <w:szCs w:val="21"/>
        </w:rPr>
        <w:t>标杆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2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ascii="微软雅黑" w:hAnsi="微软雅黑" w:eastAsia="微软雅黑"/>
          <w:b/>
          <w:bCs/>
          <w:sz w:val="21"/>
          <w:szCs w:val="21"/>
        </w:rPr>
        <w:t>探索新的S级商业模式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充分发挥百度A</w:t>
      </w:r>
      <w:r>
        <w:rPr>
          <w:rFonts w:ascii="微软雅黑" w:hAnsi="微软雅黑" w:eastAsia="微软雅黑"/>
          <w:sz w:val="21"/>
          <w:szCs w:val="21"/>
        </w:rPr>
        <w:t>I</w:t>
      </w:r>
      <w:r>
        <w:rPr>
          <w:rFonts w:hint="eastAsia" w:ascii="微软雅黑" w:hAnsi="微软雅黑" w:eastAsia="微软雅黑"/>
          <w:sz w:val="21"/>
          <w:szCs w:val="21"/>
        </w:rPr>
        <w:t>数字人度晓晓的影响力，</w:t>
      </w:r>
      <w:r>
        <w:rPr>
          <w:rFonts w:ascii="微软雅黑" w:hAnsi="微软雅黑" w:eastAsia="微软雅黑"/>
          <w:sz w:val="21"/>
          <w:szCs w:val="21"/>
        </w:rPr>
        <w:t>打造创新大事件助力招商，实现商业收益的创新增长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营销策略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1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元宇宙赋能品心效一体化：</w:t>
      </w:r>
      <w:r>
        <w:rPr>
          <w:rFonts w:ascii="微软雅黑" w:hAnsi="微软雅黑" w:eastAsia="微软雅黑"/>
          <w:sz w:val="21"/>
          <w:szCs w:val="21"/>
        </w:rPr>
        <w:t>既要度晓晓的曝光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也要百度AI创新表达、还要商业收入打平ROI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2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ascii="微软雅黑" w:hAnsi="微软雅黑" w:eastAsia="微软雅黑"/>
          <w:b/>
          <w:bCs/>
          <w:sz w:val="21"/>
          <w:szCs w:val="21"/>
        </w:rPr>
        <w:t>讲好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W</w:t>
      </w:r>
      <w:r>
        <w:rPr>
          <w:rFonts w:ascii="微软雅黑" w:hAnsi="微软雅黑" w:eastAsia="微软雅黑"/>
          <w:b/>
          <w:bCs/>
          <w:sz w:val="21"/>
          <w:szCs w:val="21"/>
        </w:rPr>
        <w:t>eb3.0营销新故事：</w:t>
      </w:r>
      <w:r>
        <w:rPr>
          <w:rFonts w:ascii="微软雅黑" w:hAnsi="微软雅黑" w:eastAsia="微软雅黑"/>
          <w:sz w:val="21"/>
          <w:szCs w:val="21"/>
        </w:rPr>
        <w:t>以数字人度晓晓为核心，以AIGC为技术抓手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以元宇宙为载体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以“未来”为主题，</w:t>
      </w:r>
      <w:r>
        <w:rPr>
          <w:rFonts w:hint="eastAsia" w:ascii="微软雅黑" w:hAnsi="微软雅黑" w:eastAsia="微软雅黑"/>
          <w:sz w:val="21"/>
          <w:szCs w:val="21"/>
        </w:rPr>
        <w:t>演绎</w:t>
      </w:r>
      <w:r>
        <w:rPr>
          <w:rFonts w:ascii="微软雅黑" w:hAnsi="微软雅黑" w:eastAsia="微软雅黑"/>
          <w:sz w:val="21"/>
          <w:szCs w:val="21"/>
        </w:rPr>
        <w:t>行业首个Web3.0沉浸式歌会的营销故事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创意亮点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1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基于A</w:t>
      </w:r>
      <w:r>
        <w:rPr>
          <w:rFonts w:ascii="微软雅黑" w:hAnsi="微软雅黑" w:eastAsia="微软雅黑"/>
          <w:b/>
          <w:bCs/>
          <w:sz w:val="21"/>
          <w:szCs w:val="21"/>
        </w:rPr>
        <w:t>I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打造沉浸式视听盛宴：</w:t>
      </w:r>
      <w:r>
        <w:rPr>
          <w:rFonts w:ascii="微软雅黑" w:hAnsi="微软雅黑" w:eastAsia="微软雅黑"/>
          <w:sz w:val="21"/>
          <w:szCs w:val="21"/>
        </w:rPr>
        <w:t>『AI+XR』全面融合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每个节目都有AI参与</w:t>
      </w:r>
      <w:r>
        <w:rPr>
          <w:rFonts w:hint="eastAsia" w:ascii="微软雅黑" w:hAnsi="微软雅黑" w:eastAsia="微软雅黑"/>
          <w:sz w:val="21"/>
          <w:szCs w:val="21"/>
        </w:rPr>
        <w:t>，通过明星与数字人虚实结合的共同演绎，以及场景多元、形象多变、沉浸式互动体验，在元宇宙空间中将艺术推向新的样式，打造一场穿越现实与虚幻的视听盛宴。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2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ascii="微软雅黑" w:hAnsi="微软雅黑" w:eastAsia="微软雅黑"/>
          <w:b/>
          <w:bCs/>
          <w:sz w:val="21"/>
          <w:szCs w:val="21"/>
        </w:rPr>
        <w:t>整合式营销打法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：</w:t>
      </w:r>
      <w:r>
        <w:rPr>
          <w:rFonts w:ascii="微软雅黑" w:hAnsi="微软雅黑" w:eastAsia="微软雅黑"/>
          <w:sz w:val="21"/>
          <w:szCs w:val="21"/>
        </w:rPr>
        <w:t>歌会带动百度Web3.0业务，首次开创Web3.0可售卖资源的新模式，</w:t>
      </w:r>
      <w:r>
        <w:rPr>
          <w:rFonts w:hint="eastAsia" w:ascii="微软雅黑" w:hAnsi="微软雅黑" w:eastAsia="微软雅黑"/>
          <w:sz w:val="21"/>
          <w:szCs w:val="21"/>
        </w:rPr>
        <w:t>为品牌和企业</w:t>
      </w:r>
      <w:r>
        <w:rPr>
          <w:rFonts w:ascii="微软雅黑" w:hAnsi="微软雅黑" w:eastAsia="微软雅黑"/>
          <w:sz w:val="21"/>
          <w:szCs w:val="21"/>
        </w:rPr>
        <w:t>提供元宇宙营销解决方案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通过百度观星盘发现，关注“元宇宙”用户群体的特征：乐于探索、积极向上、追逐潮流、个性独立。元宇宙歌会针对年轻用户群体，从预热、高潮到发酵，递进式打造沉浸体验新模式。</w:t>
      </w:r>
    </w:p>
    <w:p>
      <w:pPr>
        <w:pStyle w:val="24"/>
        <w:numPr>
          <w:ilvl w:val="0"/>
          <w:numId w:val="0"/>
        </w:numPr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b/>
          <w:bCs/>
          <w:szCs w:val="21"/>
        </w:rPr>
        <w:t>预热：度晓晓生日会，直播+嘉宾竞猜海报为歌会造势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预热阶段，度晓晓生日会在百度APP、抖音、B站、微博、视频号、百家号等多平台火热直播，整体曝光量达500万+。度晓晓与观众实时互动，一展歌喉，期间频cue“演唱会邀约”，推动直播间观众自发关注歌会。</w:t>
      </w:r>
    </w:p>
    <w:p>
      <w:pPr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4146550" cy="23145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959" cy="231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歌会前1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天，度晓晓微博账号发布嘉宾竞猜海报，将歌会悬念值拉满。</w:t>
      </w:r>
    </w:p>
    <w:p>
      <w:pPr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4533900" cy="2733675"/>
            <wp:effectExtent l="0" t="0" r="0" b="952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2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引爆：</w:t>
      </w:r>
      <w:r>
        <w:rPr>
          <w:rFonts w:ascii="微软雅黑" w:hAnsi="微软雅黑" w:eastAsia="微软雅黑"/>
          <w:b/>
          <w:bCs/>
          <w:sz w:val="21"/>
          <w:szCs w:val="21"/>
        </w:rPr>
        <w:t>『AI+XR』全面融合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，</w:t>
      </w:r>
      <w:r>
        <w:rPr>
          <w:rFonts w:ascii="微软雅黑" w:hAnsi="微软雅黑" w:eastAsia="微软雅黑"/>
          <w:b/>
          <w:bCs/>
          <w:sz w:val="21"/>
          <w:szCs w:val="21"/>
        </w:rPr>
        <w:t>释放娱乐新活力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</w:rPr>
        <w:t>022年9月26日20:00，百度元宇宙歌会在百度APP、百度希壤、Y</w:t>
      </w:r>
      <w:r>
        <w:rPr>
          <w:rFonts w:ascii="微软雅黑" w:hAnsi="微软雅黑" w:eastAsia="微软雅黑"/>
          <w:sz w:val="21"/>
          <w:szCs w:val="21"/>
        </w:rPr>
        <w:t>Y</w:t>
      </w:r>
      <w:r>
        <w:rPr>
          <w:rFonts w:hint="eastAsia" w:ascii="微软雅黑" w:hAnsi="微软雅黑" w:eastAsia="微软雅黑"/>
          <w:sz w:val="21"/>
          <w:szCs w:val="21"/>
        </w:rPr>
        <w:t>直播、好看视频、爱奇艺等</w:t>
      </w:r>
      <w:r>
        <w:rPr>
          <w:rFonts w:ascii="微软雅黑" w:hAnsi="微软雅黑" w:eastAsia="微软雅黑"/>
          <w:sz w:val="21"/>
          <w:szCs w:val="21"/>
        </w:rPr>
        <w:t>7</w:t>
      </w:r>
      <w:r>
        <w:rPr>
          <w:rFonts w:hint="eastAsia" w:ascii="微软雅黑" w:hAnsi="微软雅黑" w:eastAsia="微软雅黑"/>
          <w:sz w:val="21"/>
          <w:szCs w:val="21"/>
        </w:rPr>
        <w:t>大平台同步直播，全渠道引流。</w:t>
      </w:r>
    </w:p>
    <w:p>
      <w:pPr>
        <w:pStyle w:val="24"/>
        <w:numPr>
          <w:ilvl w:val="0"/>
          <w:numId w:val="1"/>
        </w:numPr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真数同台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以百度数字人度晓晓和她的明星朋友们构成演员阵容。在嘉宾选择上，不同于行业晚会由流量明星担纲，百度元宇宙歌会未选用大众倾向的颜值鲜肉型，而是结合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百度10亿+用户行为和数据分析</w:t>
      </w:r>
      <w:r>
        <w:rPr>
          <w:rFonts w:hint="eastAsia" w:ascii="微软雅黑" w:hAnsi="微软雅黑" w:eastAsia="微软雅黑"/>
          <w:sz w:val="21"/>
          <w:szCs w:val="21"/>
        </w:rPr>
        <w:t>选用了在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文化垂类领域的顶尖代表</w:t>
      </w:r>
      <w:r>
        <w:rPr>
          <w:rFonts w:hint="eastAsia" w:ascii="微软雅黑" w:hAnsi="微软雅黑" w:eastAsia="微软雅黑"/>
          <w:sz w:val="21"/>
          <w:szCs w:val="21"/>
        </w:rPr>
        <w:t>。包括：许嵩、南拳妈妈、裘继戎、夏南屿Nanyu、周国平、Cindy范依娜、朱恩池ZGODZ、马赛克乐队、INTO1等。</w:t>
      </w:r>
    </w:p>
    <w:p>
      <w:pPr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4495800" cy="3867150"/>
            <wp:effectExtent l="0" t="0" r="0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spacing w:before="100" w:beforeAutospacing="1" w:after="100" w:afterAutospacing="1"/>
        <w:ind w:firstLineChars="0"/>
        <w:textAlignment w:val="baseline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A</w:t>
      </w:r>
      <w:r>
        <w:rPr>
          <w:rFonts w:ascii="微软雅黑" w:hAnsi="微软雅黑" w:eastAsia="微软雅黑"/>
          <w:b/>
          <w:bCs/>
          <w:szCs w:val="21"/>
        </w:rPr>
        <w:t>I爆款</w:t>
      </w:r>
      <w:r>
        <w:rPr>
          <w:rFonts w:hint="eastAsia" w:ascii="微软雅黑" w:hAnsi="微软雅黑" w:eastAsia="微软雅黑"/>
          <w:b/>
          <w:bCs/>
          <w:szCs w:val="21"/>
        </w:rPr>
        <w:t>内容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聚焦百度</w:t>
      </w:r>
      <w:r>
        <w:rPr>
          <w:rFonts w:ascii="微软雅黑" w:hAnsi="微软雅黑" w:eastAsia="微软雅黑"/>
          <w:b/>
          <w:bCs/>
          <w:sz w:val="21"/>
          <w:szCs w:val="21"/>
        </w:rPr>
        <w:t>『AI作词』</w:t>
      </w:r>
      <w:r>
        <w:rPr>
          <w:rFonts w:ascii="微软雅黑" w:hAnsi="微软雅黑" w:eastAsia="微软雅黑"/>
          <w:sz w:val="21"/>
          <w:szCs w:val="21"/>
        </w:rPr>
        <w:t>能力，</w:t>
      </w:r>
      <w:r>
        <w:rPr>
          <w:rFonts w:hint="eastAsia" w:ascii="微软雅黑" w:hAnsi="微软雅黑" w:eastAsia="微软雅黑"/>
          <w:sz w:val="21"/>
          <w:szCs w:val="21"/>
        </w:rPr>
        <w:t>数字人</w:t>
      </w:r>
      <w:r>
        <w:rPr>
          <w:rFonts w:ascii="微软雅黑" w:hAnsi="微软雅黑" w:eastAsia="微软雅黑"/>
          <w:sz w:val="21"/>
          <w:szCs w:val="21"/>
        </w:rPr>
        <w:t>度晓晓重新填词《3189》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与焦迈奇共同演绎了一段甜蜜唱跳表演，被网友成为 『一次梦幻的跨界联动』</w:t>
      </w:r>
      <w:r>
        <w:rPr>
          <w:rFonts w:hint="eastAsia" w:ascii="微软雅黑" w:hAnsi="微软雅黑" w:eastAsia="微软雅黑"/>
          <w:sz w:val="21"/>
          <w:szCs w:val="21"/>
        </w:rPr>
        <w:t>；</w:t>
      </w:r>
      <w:r>
        <w:rPr>
          <w:rFonts w:ascii="微软雅黑" w:hAnsi="微软雅黑" w:eastAsia="微软雅黑"/>
          <w:sz w:val="21"/>
          <w:szCs w:val="21"/>
        </w:rPr>
        <w:t>聚焦百度</w:t>
      </w:r>
      <w:r>
        <w:rPr>
          <w:rFonts w:ascii="微软雅黑" w:hAnsi="微软雅黑" w:eastAsia="微软雅黑"/>
          <w:b/>
          <w:bCs/>
          <w:sz w:val="21"/>
          <w:szCs w:val="21"/>
        </w:rPr>
        <w:t>『AI作词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作曲</w:t>
      </w:r>
      <w:r>
        <w:rPr>
          <w:rFonts w:ascii="微软雅黑" w:hAnsi="微软雅黑" w:eastAsia="微软雅黑"/>
          <w:b/>
          <w:bCs/>
          <w:sz w:val="21"/>
          <w:szCs w:val="21"/>
        </w:rPr>
        <w:t>』</w:t>
      </w:r>
      <w:r>
        <w:rPr>
          <w:rFonts w:ascii="微软雅黑" w:hAnsi="微软雅黑" w:eastAsia="微软雅黑"/>
          <w:sz w:val="21"/>
          <w:szCs w:val="21"/>
        </w:rPr>
        <w:t>能力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借势周杰伦新歌《最伟大的作品》</w:t>
      </w:r>
      <w:r>
        <w:rPr>
          <w:rFonts w:hint="eastAsia" w:ascii="微软雅黑" w:hAnsi="微软雅黑" w:eastAsia="微软雅黑"/>
          <w:sz w:val="21"/>
          <w:szCs w:val="21"/>
        </w:rPr>
        <w:t>出炉之际，</w:t>
      </w:r>
      <w:r>
        <w:rPr>
          <w:rFonts w:ascii="微软雅黑" w:hAnsi="微软雅黑" w:eastAsia="微软雅黑"/>
          <w:sz w:val="21"/>
          <w:szCs w:val="21"/>
        </w:rPr>
        <w:t>度晓晓AI作曲《最伟大的AI作品》致敬周董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掀起全网粉丝热潮</w:t>
      </w:r>
      <w:r>
        <w:rPr>
          <w:rFonts w:hint="eastAsia" w:ascii="微软雅黑" w:hAnsi="微软雅黑" w:eastAsia="微软雅黑"/>
          <w:sz w:val="21"/>
          <w:szCs w:val="21"/>
        </w:rPr>
        <w:t>；</w:t>
      </w:r>
      <w:r>
        <w:rPr>
          <w:rFonts w:ascii="微软雅黑" w:hAnsi="微软雅黑" w:eastAsia="微软雅黑"/>
          <w:sz w:val="21"/>
          <w:szCs w:val="21"/>
        </w:rPr>
        <w:t>聚焦百度</w:t>
      </w:r>
      <w:r>
        <w:rPr>
          <w:rFonts w:ascii="微软雅黑" w:hAnsi="微软雅黑" w:eastAsia="微软雅黑"/>
          <w:b/>
          <w:bCs/>
          <w:sz w:val="21"/>
          <w:szCs w:val="21"/>
        </w:rPr>
        <w:t>『AI修复画作』</w:t>
      </w:r>
      <w:r>
        <w:rPr>
          <w:rFonts w:ascii="微软雅黑" w:hAnsi="微软雅黑" w:eastAsia="微软雅黑"/>
          <w:sz w:val="21"/>
          <w:szCs w:val="21"/>
        </w:rPr>
        <w:t>的能力，度晓晓用AI 复原《富春山居图》，并与京剧大师裘继戎演绎了一曲凄美舞蹈，</w:t>
      </w:r>
      <w:r>
        <w:rPr>
          <w:rFonts w:hint="eastAsia" w:ascii="微软雅黑" w:hAnsi="微软雅黑" w:eastAsia="微软雅黑"/>
          <w:sz w:val="21"/>
          <w:szCs w:val="21"/>
        </w:rPr>
        <w:t>让历史画作重现当代的神奇技术，</w:t>
      </w:r>
      <w:r>
        <w:rPr>
          <w:rFonts w:ascii="微软雅黑" w:hAnsi="微软雅黑" w:eastAsia="微软雅黑"/>
          <w:sz w:val="21"/>
          <w:szCs w:val="21"/>
        </w:rPr>
        <w:t>引发观众广泛热议。</w:t>
      </w:r>
    </w:p>
    <w:p>
      <w:pPr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451475" cy="1360805"/>
            <wp:effectExtent l="0" t="0" r="15875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475" cy="13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4"/>
        <w:numPr>
          <w:ilvl w:val="0"/>
          <w:numId w:val="1"/>
        </w:numPr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『AI+XR』</w:t>
      </w:r>
      <w:r>
        <w:rPr>
          <w:rFonts w:hint="eastAsia" w:ascii="微软雅黑" w:hAnsi="微软雅黑" w:eastAsia="微软雅黑"/>
          <w:b/>
          <w:bCs/>
          <w:szCs w:val="21"/>
        </w:rPr>
        <w:t>虚实结合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rPr>
          <w:rFonts w:hint="eastAsia" w:ascii="微软雅黑" w:hAnsi="微软雅黑" w:eastAsia="微软雅黑"/>
          <w:sz w:val="21"/>
          <w:szCs w:val="21"/>
        </w:rPr>
        <w:t>打造</w:t>
      </w:r>
      <w:r>
        <w:rPr>
          <w:rFonts w:ascii="微软雅黑" w:hAnsi="微软雅黑" w:eastAsia="微软雅黑"/>
          <w:sz w:val="21"/>
          <w:szCs w:val="21"/>
        </w:rPr>
        <w:t>24个XR晚会场景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MV级视觉体验</w:t>
      </w:r>
      <w:r>
        <w:rPr>
          <w:rFonts w:hint="eastAsia" w:ascii="微软雅黑" w:hAnsi="微软雅黑" w:eastAsia="微软雅黑"/>
          <w:sz w:val="21"/>
          <w:szCs w:val="21"/>
        </w:rPr>
        <w:t>。节目视觉由艺术家与文心一格（AI艺术和创意辅助平台）共同产出，如：陆虎《有事你说话》、许嵩《如约而至》、马赛克乐队《Love</w:t>
      </w:r>
      <w:r>
        <w:rPr>
          <w:rFonts w:ascii="微软雅黑" w:hAnsi="微软雅黑" w:eastAsia="微软雅黑"/>
          <w:sz w:val="21"/>
          <w:szCs w:val="21"/>
        </w:rPr>
        <w:t>L</w:t>
      </w:r>
      <w:r>
        <w:rPr>
          <w:rFonts w:hint="eastAsia" w:ascii="微软雅黑" w:hAnsi="微软雅黑" w:eastAsia="微软雅黑"/>
          <w:sz w:val="21"/>
          <w:szCs w:val="21"/>
        </w:rPr>
        <w:t>ight》、I</w:t>
      </w:r>
      <w:r>
        <w:rPr>
          <w:rFonts w:ascii="微软雅黑" w:hAnsi="微软雅黑" w:eastAsia="微软雅黑"/>
          <w:sz w:val="21"/>
          <w:szCs w:val="21"/>
        </w:rPr>
        <w:t>NTO1-AK</w:t>
      </w:r>
      <w:r>
        <w:rPr>
          <w:rFonts w:hint="eastAsia" w:ascii="微软雅黑" w:hAnsi="微软雅黑" w:eastAsia="微软雅黑"/>
          <w:sz w:val="21"/>
          <w:szCs w:val="21"/>
        </w:rPr>
        <w:t>《A</w:t>
      </w:r>
      <w:r>
        <w:rPr>
          <w:rFonts w:ascii="微软雅黑" w:hAnsi="微软雅黑" w:eastAsia="微软雅黑"/>
          <w:sz w:val="21"/>
          <w:szCs w:val="21"/>
        </w:rPr>
        <w:t>K IS BACK</w:t>
      </w:r>
      <w:r>
        <w:rPr>
          <w:rFonts w:hint="eastAsia" w:ascii="微软雅黑" w:hAnsi="微软雅黑" w:eastAsia="微软雅黑"/>
          <w:sz w:val="21"/>
          <w:szCs w:val="21"/>
        </w:rPr>
        <w:t>》等。百度运用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AI和文心大模型</w:t>
      </w:r>
      <w:r>
        <w:rPr>
          <w:rFonts w:hint="eastAsia" w:ascii="微软雅黑" w:hAnsi="微软雅黑" w:eastAsia="微软雅黑"/>
          <w:sz w:val="21"/>
          <w:szCs w:val="21"/>
        </w:rPr>
        <w:t>，将传统艺术结合现代技术进行创新演绎，释放娱乐新活力。</w:t>
      </w:r>
      <w:r>
        <w:drawing>
          <wp:inline distT="0" distB="0" distL="114300" distR="114300">
            <wp:extent cx="5514975" cy="1676400"/>
            <wp:effectExtent l="0" t="0" r="9525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3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发酵：多B</w:t>
      </w:r>
      <w:r>
        <w:rPr>
          <w:rFonts w:ascii="微软雅黑" w:hAnsi="微软雅黑" w:eastAsia="微软雅黑"/>
          <w:b/>
          <w:bCs/>
          <w:sz w:val="21"/>
          <w:szCs w:val="21"/>
        </w:rPr>
        <w:t>U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联动，</w:t>
      </w:r>
      <w:r>
        <w:rPr>
          <w:rFonts w:ascii="微软雅黑" w:hAnsi="微软雅黑" w:eastAsia="微软雅黑"/>
          <w:b/>
          <w:bCs/>
          <w:sz w:val="21"/>
          <w:szCs w:val="21"/>
        </w:rPr>
        <w:t>『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内容+商业</w:t>
      </w:r>
      <w:r>
        <w:rPr>
          <w:rFonts w:ascii="微软雅黑" w:hAnsi="微软雅黑" w:eastAsia="微软雅黑"/>
          <w:b/>
          <w:bCs/>
          <w:sz w:val="21"/>
          <w:szCs w:val="21"/>
        </w:rPr>
        <w:t>』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一盘棋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百度元宇宙歌会是首个整合百度Web3.0 数字人、元宇宙、AIGC、数字藏品创新资源商业化的</w:t>
      </w:r>
      <w:r>
        <w:rPr>
          <w:rFonts w:ascii="微软雅黑" w:hAnsi="微软雅黑" w:eastAsia="微软雅黑"/>
          <w:b/>
          <w:bCs/>
          <w:sz w:val="21"/>
          <w:szCs w:val="21"/>
        </w:rPr>
        <w:t>S级大事件</w:t>
      </w:r>
      <w:r>
        <w:rPr>
          <w:rFonts w:ascii="微软雅黑" w:hAnsi="微软雅黑" w:eastAsia="微软雅黑"/>
          <w:sz w:val="21"/>
          <w:szCs w:val="21"/>
        </w:rPr>
        <w:t>，38个</w:t>
      </w:r>
      <w:r>
        <w:rPr>
          <w:rFonts w:hint="eastAsia" w:ascii="微软雅黑" w:hAnsi="微软雅黑" w:eastAsia="微软雅黑"/>
          <w:sz w:val="21"/>
          <w:szCs w:val="21"/>
        </w:rPr>
        <w:t>合作</w:t>
      </w:r>
      <w:r>
        <w:rPr>
          <w:rFonts w:ascii="微软雅黑" w:hAnsi="微软雅黑" w:eastAsia="微软雅黑"/>
          <w:sz w:val="21"/>
          <w:szCs w:val="21"/>
        </w:rPr>
        <w:t>客户</w:t>
      </w:r>
      <w:r>
        <w:rPr>
          <w:rFonts w:hint="eastAsia" w:ascii="微软雅黑" w:hAnsi="微软雅黑" w:eastAsia="微软雅黑"/>
          <w:sz w:val="21"/>
          <w:szCs w:val="21"/>
        </w:rPr>
        <w:t>，涵盖</w:t>
      </w:r>
      <w:r>
        <w:rPr>
          <w:rFonts w:ascii="微软雅黑" w:hAnsi="微软雅黑" w:eastAsia="微软雅黑"/>
          <w:sz w:val="21"/>
          <w:szCs w:val="21"/>
        </w:rPr>
        <w:t>汽车、金融、教育、房产、快消、网服等</w:t>
      </w:r>
      <w:r>
        <w:rPr>
          <w:rFonts w:hint="eastAsia" w:ascii="微软雅黑" w:hAnsi="微软雅黑" w:eastAsia="微软雅黑"/>
          <w:sz w:val="21"/>
          <w:szCs w:val="21"/>
        </w:rPr>
        <w:t>行业</w:t>
      </w:r>
      <w:r>
        <w:rPr>
          <w:rFonts w:ascii="微软雅黑" w:hAnsi="微软雅黑" w:eastAsia="微软雅黑"/>
          <w:sz w:val="21"/>
          <w:szCs w:val="21"/>
        </w:rPr>
        <w:t>。通过AI作曲、XR舞台特效等技术手段，为度小满、林肯</w:t>
      </w:r>
      <w:r>
        <w:rPr>
          <w:rFonts w:hint="eastAsia" w:ascii="微软雅黑" w:hAnsi="微软雅黑" w:eastAsia="微软雅黑"/>
          <w:sz w:val="21"/>
          <w:szCs w:val="21"/>
        </w:rPr>
        <w:t>、金典、一汽奥迪</w:t>
      </w:r>
      <w:r>
        <w:rPr>
          <w:rFonts w:ascii="微软雅黑" w:hAnsi="微软雅黑" w:eastAsia="微软雅黑"/>
          <w:sz w:val="21"/>
          <w:szCs w:val="21"/>
        </w:rPr>
        <w:t>等客户打造AI营销创新案例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pStyle w:val="24"/>
        <w:numPr>
          <w:ilvl w:val="0"/>
          <w:numId w:val="2"/>
        </w:numPr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林肯：</w:t>
      </w:r>
      <w:r>
        <w:rPr>
          <w:rFonts w:hint="eastAsia" w:ascii="微软雅黑" w:hAnsi="微软雅黑" w:eastAsia="微软雅黑"/>
          <w:szCs w:val="21"/>
        </w:rPr>
        <w:t>数字人南屿驾驶林肯Z汽车前往活动现场，并登台与几名真人伴舞表演了唱跳歌曲《我们的AI》，编曲编舞全部由AI创作，林肯汽车的形象巧妙贯穿其中。</w:t>
      </w:r>
    </w:p>
    <w:p>
      <w:pPr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515610" cy="1229360"/>
            <wp:effectExtent l="0" t="0" r="8890" b="889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l="3500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hanging="42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度小满：</w:t>
      </w:r>
      <w:r>
        <w:rPr>
          <w:rFonts w:hint="eastAsia" w:ascii="微软雅黑" w:hAnsi="微软雅黑" w:eastAsia="微软雅黑"/>
          <w:szCs w:val="21"/>
        </w:rPr>
        <w:t>歌会为冠名品牌度小满定制AI歌曲《心中的光》，由数字人度晓晓演唱，并在歌会前期深度参与到抢票、发红包、度晓晓生日会预热等活动中，以及NFT形式的用户互动《未来夺宝分1亿》，长期保持情感上的互动，让品牌形象深入人心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baseline"/>
        <w:rPr>
          <w:rFonts w:hint="eastAsia" w:ascii="微软雅黑" w:hAnsi="微软雅黑" w:eastAsia="微软雅黑" w:cs="Times New Roman"/>
          <w:b/>
          <w:bCs/>
          <w:kern w:val="2"/>
          <w:sz w:val="21"/>
          <w:szCs w:val="21"/>
          <w:lang w:val="en-US" w:eastAsia="zh-CN" w:bidi="ar-SA"/>
        </w:rPr>
      </w:pPr>
      <w:r>
        <w:drawing>
          <wp:inline distT="0" distB="0" distL="114300" distR="114300">
            <wp:extent cx="5715635" cy="1097915"/>
            <wp:effectExtent l="0" t="0" r="18415" b="698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b="12853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 w:val="0"/>
          <w:bCs w:val="0"/>
          <w:kern w:val="2"/>
          <w:sz w:val="21"/>
          <w:szCs w:val="21"/>
          <w:lang w:val="en-US" w:eastAsia="zh-CN" w:bidi="ar-SA"/>
        </w:rPr>
        <w:t>百度携手多个企业伙伴共创，不但打造了一场黑科技范儿的视听盛宴，而且升级了元宇宙的泛娱乐高阶玩法和直播营销打法。由数字人、数字藏品、元宇宙构建的“人、货、场”创新玩法，也树立了Web3.0晚会商业化运营的标杆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pStyle w:val="24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hanging="420"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全网总曝光</w:t>
      </w:r>
      <w:r>
        <w:rPr>
          <w:rFonts w:hint="eastAsia" w:ascii="微软雅黑" w:hAnsi="微软雅黑" w:eastAsia="微软雅黑"/>
          <w:b/>
          <w:bCs/>
          <w:szCs w:val="21"/>
        </w:rPr>
        <w:t>3</w:t>
      </w:r>
      <w:r>
        <w:rPr>
          <w:rFonts w:ascii="微软雅黑" w:hAnsi="微软雅黑" w:eastAsia="微软雅黑"/>
          <w:b/>
          <w:bCs/>
          <w:szCs w:val="21"/>
        </w:rPr>
        <w:t>7</w:t>
      </w:r>
      <w:r>
        <w:rPr>
          <w:rFonts w:hint="eastAsia" w:ascii="微软雅黑" w:hAnsi="微软雅黑" w:eastAsia="微软雅黑"/>
          <w:b/>
          <w:bCs/>
          <w:szCs w:val="21"/>
        </w:rPr>
        <w:t>亿+</w:t>
      </w:r>
    </w:p>
    <w:p>
      <w:pPr>
        <w:pStyle w:val="24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hanging="420"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直播观看人次</w:t>
      </w:r>
      <w:r>
        <w:rPr>
          <w:rFonts w:hint="eastAsia" w:ascii="微软雅黑" w:hAnsi="微软雅黑" w:eastAsia="微软雅黑"/>
          <w:b/>
          <w:bCs/>
          <w:szCs w:val="21"/>
        </w:rPr>
        <w:t>6</w:t>
      </w:r>
      <w:r>
        <w:rPr>
          <w:rFonts w:ascii="微软雅黑" w:hAnsi="微软雅黑" w:eastAsia="微软雅黑"/>
          <w:b/>
          <w:bCs/>
          <w:szCs w:val="21"/>
        </w:rPr>
        <w:t>700</w:t>
      </w:r>
      <w:r>
        <w:rPr>
          <w:rFonts w:hint="eastAsia" w:ascii="微软雅黑" w:hAnsi="微软雅黑" w:eastAsia="微软雅黑"/>
          <w:b/>
          <w:bCs/>
          <w:szCs w:val="21"/>
        </w:rPr>
        <w:t>万+</w:t>
      </w:r>
    </w:p>
    <w:p>
      <w:pPr>
        <w:pStyle w:val="24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hanging="420"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总互动量</w:t>
      </w:r>
      <w:r>
        <w:rPr>
          <w:rFonts w:hint="eastAsia" w:ascii="微软雅黑" w:hAnsi="微软雅黑" w:eastAsia="微软雅黑"/>
          <w:b/>
          <w:bCs/>
          <w:szCs w:val="21"/>
        </w:rPr>
        <w:t>5</w:t>
      </w:r>
      <w:r>
        <w:rPr>
          <w:rFonts w:ascii="微软雅黑" w:hAnsi="微软雅黑" w:eastAsia="微软雅黑"/>
          <w:b/>
          <w:bCs/>
          <w:szCs w:val="21"/>
        </w:rPr>
        <w:t>700</w:t>
      </w:r>
      <w:r>
        <w:rPr>
          <w:rFonts w:hint="eastAsia" w:ascii="微软雅黑" w:hAnsi="微软雅黑" w:eastAsia="微软雅黑"/>
          <w:b/>
          <w:bCs/>
          <w:szCs w:val="21"/>
        </w:rPr>
        <w:t>万+</w:t>
      </w:r>
    </w:p>
    <w:p>
      <w:pPr>
        <w:pStyle w:val="24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hanging="420" w:firstLineChars="0"/>
        <w:textAlignment w:val="auto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引发</w:t>
      </w:r>
      <w:r>
        <w:rPr>
          <w:rFonts w:ascii="微软雅黑" w:hAnsi="微软雅黑" w:eastAsia="微软雅黑"/>
          <w:szCs w:val="21"/>
        </w:rPr>
        <w:t>全球热搜</w:t>
      </w:r>
      <w:r>
        <w:rPr>
          <w:rFonts w:hint="eastAsia" w:ascii="微软雅黑" w:hAnsi="微软雅黑" w:eastAsia="微软雅黑"/>
          <w:szCs w:val="21"/>
        </w:rPr>
        <w:t>刷屏</w:t>
      </w:r>
      <w:r>
        <w:rPr>
          <w:rFonts w:ascii="微软雅黑" w:hAnsi="微软雅黑" w:eastAsia="微软雅黑"/>
          <w:b/>
          <w:bCs/>
          <w:szCs w:val="21"/>
        </w:rPr>
        <w:t>30+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专家点评：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/>
          <w:color w:val="000000"/>
          <w:sz w:val="21"/>
          <w:szCs w:val="21"/>
        </w:rPr>
        <w:t>线上交互在近3年来，从生活到工作再到娱乐等，已经被应用到各行各业。百度元宇宙歌会，通过整合百度We</w:t>
      </w:r>
      <w:r>
        <w:rPr>
          <w:rFonts w:ascii="微软雅黑" w:hAnsi="微软雅黑" w:eastAsia="微软雅黑"/>
          <w:color w:val="000000"/>
          <w:sz w:val="21"/>
          <w:szCs w:val="21"/>
        </w:rPr>
        <w:t>b3.0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产品矩阵，从展现形式到内容打造融为一体，开创国内首档</w:t>
      </w:r>
      <w:r>
        <w:rPr>
          <w:rFonts w:ascii="微软雅黑" w:hAnsi="微软雅黑" w:eastAsia="微软雅黑"/>
          <w:color w:val="000000"/>
          <w:sz w:val="21"/>
          <w:szCs w:val="21"/>
        </w:rPr>
        <w:t xml:space="preserve"> Web3.0沉浸式晚会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/>
          <w:color w:val="000000"/>
          <w:sz w:val="21"/>
          <w:szCs w:val="21"/>
        </w:rPr>
        <w:t>根据</w:t>
      </w:r>
      <w:r>
        <w:rPr>
          <w:rFonts w:ascii="微软雅黑" w:hAnsi="微软雅黑" w:eastAsia="微软雅黑"/>
          <w:color w:val="000000"/>
          <w:sz w:val="21"/>
          <w:szCs w:val="21"/>
        </w:rPr>
        <w:t>Q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uestMobile的数据显示，年轻人的触达一直是这几年媒体、品牌主等非常关注的主力消费群体，百度元宇宙歌会不仅贴合了年轻的喜好，也从娱乐的形式上链接了这类群体。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/>
          <w:color w:val="000000"/>
          <w:sz w:val="21"/>
          <w:szCs w:val="21"/>
        </w:rPr>
        <w:t>沉浸式晚会突破了传统的空间限制，神秘嘉宾+数字人物、艺术+科技、娱乐+商业化等多个角度和场景的融合，让C端用户和B端客户均获得参与感。是行业突破的经典案例。</w:t>
      </w:r>
    </w:p>
    <w:p>
      <w:pPr>
        <w:jc w:val="right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 xml:space="preserve">——孙一鸣 </w:t>
      </w:r>
      <w:r>
        <w:rPr>
          <w:rFonts w:ascii="微软雅黑" w:hAnsi="微软雅黑" w:eastAsia="微软雅黑"/>
          <w:b/>
          <w:bCs/>
          <w:sz w:val="21"/>
          <w:szCs w:val="21"/>
        </w:rPr>
        <w:t xml:space="preserve"> Q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uest</w:t>
      </w:r>
      <w:r>
        <w:rPr>
          <w:rFonts w:ascii="微软雅黑" w:hAnsi="微软雅黑" w:eastAsia="微软雅黑"/>
          <w:b/>
          <w:bCs/>
          <w:sz w:val="21"/>
          <w:szCs w:val="21"/>
        </w:rPr>
        <w:t>M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obile</w:t>
      </w:r>
      <w:r>
        <w:rPr>
          <w:rFonts w:ascii="微软雅黑" w:hAnsi="微软雅黑" w:eastAsia="微软雅黑"/>
          <w:b/>
          <w:bCs/>
          <w:sz w:val="21"/>
          <w:szCs w:val="21"/>
        </w:rPr>
        <w:t xml:space="preserve"> 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创始人、董事长兼总裁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035862"/>
    <w:multiLevelType w:val="multilevel"/>
    <w:tmpl w:val="4803586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57F753B"/>
    <w:multiLevelType w:val="multilevel"/>
    <w:tmpl w:val="657F753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6D97141A"/>
    <w:multiLevelType w:val="multilevel"/>
    <w:tmpl w:val="6D97141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c0OGU4OWUyMzhmZTI5N2I5YWVhZjVjNzgxYWMyZmQifQ=="/>
  </w:docVars>
  <w:rsids>
    <w:rsidRoot w:val="00172A27"/>
    <w:rsid w:val="00000FCE"/>
    <w:rsid w:val="00003112"/>
    <w:rsid w:val="00020E7A"/>
    <w:rsid w:val="00024497"/>
    <w:rsid w:val="00030A60"/>
    <w:rsid w:val="00046CF7"/>
    <w:rsid w:val="000532E1"/>
    <w:rsid w:val="00056E4C"/>
    <w:rsid w:val="0006079A"/>
    <w:rsid w:val="000631F9"/>
    <w:rsid w:val="0006443B"/>
    <w:rsid w:val="00071CE5"/>
    <w:rsid w:val="000724F0"/>
    <w:rsid w:val="0007509B"/>
    <w:rsid w:val="00077EC5"/>
    <w:rsid w:val="000839A0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667D5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E707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85904"/>
    <w:rsid w:val="00290500"/>
    <w:rsid w:val="00297AE8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241C2"/>
    <w:rsid w:val="00334623"/>
    <w:rsid w:val="003548BE"/>
    <w:rsid w:val="00361FEC"/>
    <w:rsid w:val="00362043"/>
    <w:rsid w:val="00364BE1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4618F"/>
    <w:rsid w:val="004511E4"/>
    <w:rsid w:val="00451221"/>
    <w:rsid w:val="00453929"/>
    <w:rsid w:val="004555F7"/>
    <w:rsid w:val="00462CFD"/>
    <w:rsid w:val="00464EA7"/>
    <w:rsid w:val="004651A5"/>
    <w:rsid w:val="00475969"/>
    <w:rsid w:val="004767D7"/>
    <w:rsid w:val="0048060F"/>
    <w:rsid w:val="0048122B"/>
    <w:rsid w:val="00484916"/>
    <w:rsid w:val="004861A7"/>
    <w:rsid w:val="0048758B"/>
    <w:rsid w:val="00491A67"/>
    <w:rsid w:val="00492C50"/>
    <w:rsid w:val="004A30E8"/>
    <w:rsid w:val="004A4904"/>
    <w:rsid w:val="004C539E"/>
    <w:rsid w:val="004C6E57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172BD"/>
    <w:rsid w:val="0052080E"/>
    <w:rsid w:val="00522D17"/>
    <w:rsid w:val="005344CB"/>
    <w:rsid w:val="00535A1F"/>
    <w:rsid w:val="00544F63"/>
    <w:rsid w:val="005479C8"/>
    <w:rsid w:val="00547E1C"/>
    <w:rsid w:val="005504E6"/>
    <w:rsid w:val="0055479D"/>
    <w:rsid w:val="00567477"/>
    <w:rsid w:val="0057565D"/>
    <w:rsid w:val="005764AD"/>
    <w:rsid w:val="0058033D"/>
    <w:rsid w:val="00581D11"/>
    <w:rsid w:val="00582608"/>
    <w:rsid w:val="00582F7D"/>
    <w:rsid w:val="005A539D"/>
    <w:rsid w:val="005A56AE"/>
    <w:rsid w:val="005A697D"/>
    <w:rsid w:val="005B2564"/>
    <w:rsid w:val="005B4FD7"/>
    <w:rsid w:val="005B6389"/>
    <w:rsid w:val="005C011B"/>
    <w:rsid w:val="005C16B2"/>
    <w:rsid w:val="005D247C"/>
    <w:rsid w:val="005D5D19"/>
    <w:rsid w:val="005D614B"/>
    <w:rsid w:val="005D77D7"/>
    <w:rsid w:val="005E121A"/>
    <w:rsid w:val="005E3D19"/>
    <w:rsid w:val="005E4E84"/>
    <w:rsid w:val="005F45D4"/>
    <w:rsid w:val="005F4E4B"/>
    <w:rsid w:val="005F5C93"/>
    <w:rsid w:val="006053F3"/>
    <w:rsid w:val="006126FE"/>
    <w:rsid w:val="00613CE9"/>
    <w:rsid w:val="0061760B"/>
    <w:rsid w:val="00642F29"/>
    <w:rsid w:val="00643FEE"/>
    <w:rsid w:val="00644994"/>
    <w:rsid w:val="00650F34"/>
    <w:rsid w:val="0065606B"/>
    <w:rsid w:val="0065759C"/>
    <w:rsid w:val="00660955"/>
    <w:rsid w:val="00661A8D"/>
    <w:rsid w:val="006707FE"/>
    <w:rsid w:val="0067399B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6F6E81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40357"/>
    <w:rsid w:val="00753753"/>
    <w:rsid w:val="007538EE"/>
    <w:rsid w:val="0076022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2FF1"/>
    <w:rsid w:val="007C36AC"/>
    <w:rsid w:val="007C3F70"/>
    <w:rsid w:val="007C4C7A"/>
    <w:rsid w:val="007C530D"/>
    <w:rsid w:val="007D5451"/>
    <w:rsid w:val="007D76B6"/>
    <w:rsid w:val="007E2B9D"/>
    <w:rsid w:val="007E3670"/>
    <w:rsid w:val="007F6422"/>
    <w:rsid w:val="0080439E"/>
    <w:rsid w:val="00806F3F"/>
    <w:rsid w:val="00812085"/>
    <w:rsid w:val="0081230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552B"/>
    <w:rsid w:val="008875A4"/>
    <w:rsid w:val="008B2200"/>
    <w:rsid w:val="008B5008"/>
    <w:rsid w:val="008B689B"/>
    <w:rsid w:val="008C2693"/>
    <w:rsid w:val="008D10EA"/>
    <w:rsid w:val="008F2071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47F44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54A4"/>
    <w:rsid w:val="00A260D7"/>
    <w:rsid w:val="00A26AE6"/>
    <w:rsid w:val="00A27228"/>
    <w:rsid w:val="00A35C7F"/>
    <w:rsid w:val="00A3633E"/>
    <w:rsid w:val="00A3778A"/>
    <w:rsid w:val="00A37970"/>
    <w:rsid w:val="00A42920"/>
    <w:rsid w:val="00A446E3"/>
    <w:rsid w:val="00A44A15"/>
    <w:rsid w:val="00A4658B"/>
    <w:rsid w:val="00A51A67"/>
    <w:rsid w:val="00A52343"/>
    <w:rsid w:val="00A54EAE"/>
    <w:rsid w:val="00A56181"/>
    <w:rsid w:val="00A56349"/>
    <w:rsid w:val="00A57B51"/>
    <w:rsid w:val="00A631B1"/>
    <w:rsid w:val="00A71293"/>
    <w:rsid w:val="00A71CB7"/>
    <w:rsid w:val="00A72FFF"/>
    <w:rsid w:val="00A73B4E"/>
    <w:rsid w:val="00A74660"/>
    <w:rsid w:val="00A74E4A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2541"/>
    <w:rsid w:val="00B35B50"/>
    <w:rsid w:val="00B36BD0"/>
    <w:rsid w:val="00B40529"/>
    <w:rsid w:val="00B413D5"/>
    <w:rsid w:val="00B5241D"/>
    <w:rsid w:val="00B52CB6"/>
    <w:rsid w:val="00B54EBC"/>
    <w:rsid w:val="00B71E01"/>
    <w:rsid w:val="00B82DB4"/>
    <w:rsid w:val="00B93BD6"/>
    <w:rsid w:val="00B93E3B"/>
    <w:rsid w:val="00BA0329"/>
    <w:rsid w:val="00BA4FD4"/>
    <w:rsid w:val="00BA7554"/>
    <w:rsid w:val="00BB0E07"/>
    <w:rsid w:val="00BB1A99"/>
    <w:rsid w:val="00BB2F0A"/>
    <w:rsid w:val="00BB6BB7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3C55"/>
    <w:rsid w:val="00C04E7B"/>
    <w:rsid w:val="00C078EC"/>
    <w:rsid w:val="00C100AB"/>
    <w:rsid w:val="00C10C6E"/>
    <w:rsid w:val="00C171FB"/>
    <w:rsid w:val="00C2579A"/>
    <w:rsid w:val="00C272F9"/>
    <w:rsid w:val="00C40E03"/>
    <w:rsid w:val="00C5015C"/>
    <w:rsid w:val="00C516C8"/>
    <w:rsid w:val="00C657FA"/>
    <w:rsid w:val="00C67E7C"/>
    <w:rsid w:val="00C73B42"/>
    <w:rsid w:val="00C73C5F"/>
    <w:rsid w:val="00C77541"/>
    <w:rsid w:val="00C8028A"/>
    <w:rsid w:val="00C93159"/>
    <w:rsid w:val="00C96025"/>
    <w:rsid w:val="00CA397B"/>
    <w:rsid w:val="00CA426C"/>
    <w:rsid w:val="00CA70C6"/>
    <w:rsid w:val="00CB2251"/>
    <w:rsid w:val="00CB2938"/>
    <w:rsid w:val="00CB29C6"/>
    <w:rsid w:val="00CB462E"/>
    <w:rsid w:val="00CB4A74"/>
    <w:rsid w:val="00CC24FE"/>
    <w:rsid w:val="00CC6930"/>
    <w:rsid w:val="00CC70FB"/>
    <w:rsid w:val="00CD35DA"/>
    <w:rsid w:val="00CE55AC"/>
    <w:rsid w:val="00CF28DF"/>
    <w:rsid w:val="00D1108E"/>
    <w:rsid w:val="00D13BC3"/>
    <w:rsid w:val="00D14F03"/>
    <w:rsid w:val="00D409BB"/>
    <w:rsid w:val="00D411C0"/>
    <w:rsid w:val="00D420EB"/>
    <w:rsid w:val="00D5007A"/>
    <w:rsid w:val="00D5598B"/>
    <w:rsid w:val="00D56BD0"/>
    <w:rsid w:val="00D63679"/>
    <w:rsid w:val="00D6725D"/>
    <w:rsid w:val="00D71474"/>
    <w:rsid w:val="00D71A2E"/>
    <w:rsid w:val="00D71A52"/>
    <w:rsid w:val="00D731FC"/>
    <w:rsid w:val="00D77184"/>
    <w:rsid w:val="00D80973"/>
    <w:rsid w:val="00D9474A"/>
    <w:rsid w:val="00DB3708"/>
    <w:rsid w:val="00DB4C4A"/>
    <w:rsid w:val="00DC32E7"/>
    <w:rsid w:val="00DC397E"/>
    <w:rsid w:val="00DD252F"/>
    <w:rsid w:val="00DD56E4"/>
    <w:rsid w:val="00DE76F1"/>
    <w:rsid w:val="00E004F9"/>
    <w:rsid w:val="00E1117F"/>
    <w:rsid w:val="00E21168"/>
    <w:rsid w:val="00E23547"/>
    <w:rsid w:val="00E26E63"/>
    <w:rsid w:val="00E336C0"/>
    <w:rsid w:val="00E40C58"/>
    <w:rsid w:val="00E40EE7"/>
    <w:rsid w:val="00E457D7"/>
    <w:rsid w:val="00E45ED4"/>
    <w:rsid w:val="00E46527"/>
    <w:rsid w:val="00E52687"/>
    <w:rsid w:val="00E569E4"/>
    <w:rsid w:val="00E5768D"/>
    <w:rsid w:val="00E578E5"/>
    <w:rsid w:val="00E60CF7"/>
    <w:rsid w:val="00E60DF3"/>
    <w:rsid w:val="00E6205B"/>
    <w:rsid w:val="00E65D4C"/>
    <w:rsid w:val="00E745ED"/>
    <w:rsid w:val="00E77E2B"/>
    <w:rsid w:val="00E8120B"/>
    <w:rsid w:val="00E81328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1261"/>
    <w:rsid w:val="00ED507C"/>
    <w:rsid w:val="00EE38CD"/>
    <w:rsid w:val="00EE4F13"/>
    <w:rsid w:val="00EE6D2C"/>
    <w:rsid w:val="00EE72D7"/>
    <w:rsid w:val="00EF2EA8"/>
    <w:rsid w:val="00EF6D79"/>
    <w:rsid w:val="00F0134F"/>
    <w:rsid w:val="00F11F8A"/>
    <w:rsid w:val="00F22C99"/>
    <w:rsid w:val="00F35569"/>
    <w:rsid w:val="00F3618F"/>
    <w:rsid w:val="00F4008B"/>
    <w:rsid w:val="00F41E61"/>
    <w:rsid w:val="00F503C8"/>
    <w:rsid w:val="00F565DC"/>
    <w:rsid w:val="00F56689"/>
    <w:rsid w:val="00F66970"/>
    <w:rsid w:val="00F66BE3"/>
    <w:rsid w:val="00F821BF"/>
    <w:rsid w:val="00F853FB"/>
    <w:rsid w:val="00F85ECA"/>
    <w:rsid w:val="00FA15A6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DCA74CF"/>
    <w:rsid w:val="23074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qFormat/>
    <w:uiPriority w:val="99"/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uiPriority w:val="99"/>
    <w:rPr>
      <w:b/>
      <w:bCs/>
    </w:rPr>
  </w:style>
  <w:style w:type="table" w:styleId="13">
    <w:name w:val="Table Grid"/>
    <w:basedOn w:val="12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22"/>
    <w:rPr>
      <w:b/>
    </w:rPr>
  </w:style>
  <w:style w:type="character" w:styleId="16">
    <w:name w:val="page number"/>
    <w:basedOn w:val="14"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uiPriority w:val="0"/>
    <w:rPr>
      <w:b/>
      <w:sz w:val="28"/>
      <w:lang w:eastAsia="en-US"/>
    </w:rPr>
  </w:style>
  <w:style w:type="character" w:customStyle="1" w:styleId="21">
    <w:name w:val="bottom1"/>
    <w:basedOn w:val="14"/>
    <w:uiPriority w:val="0"/>
    <w:rPr>
      <w:color w:val="6E6E6E"/>
    </w:rPr>
  </w:style>
  <w:style w:type="character" w:customStyle="1" w:styleId="22">
    <w:name w:val="apple-converted-space"/>
    <w:basedOn w:val="14"/>
    <w:uiPriority w:val="0"/>
  </w:style>
  <w:style w:type="character" w:customStyle="1" w:styleId="23">
    <w:name w:val="apple-style-span"/>
    <w:basedOn w:val="14"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6</Pages>
  <Words>2319</Words>
  <Characters>2568</Characters>
  <Lines>18</Lines>
  <Paragraphs>5</Paragraphs>
  <TotalTime>0</TotalTime>
  <ScaleCrop>false</ScaleCrop>
  <LinksUpToDate>false</LinksUpToDate>
  <CharactersWithSpaces>2581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2023-02-09T04:23:00Z</dcterms:created>
  <dc:creator>雨林木风</dc:creator>
  <cp:lastModifiedBy>熊梦洋</cp:lastModifiedBy>
  <cp:lastPrinted>2012-10-11T08:46:00Z</cp:lastPrinted>
  <dcterms:modified xsi:type="dcterms:W3CDTF">2023-02-14T06:18:11Z</dcterms:modified>
  <dc:title>No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773E02EDC5BE4161886316CDA6C2B7E1</vt:lpwstr>
  </property>
</Properties>
</file>