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D1A04D" w14:textId="07DE3AB9" w:rsidR="00072523" w:rsidRDefault="00493F16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中国电信</w:t>
      </w:r>
      <w:r>
        <w:rPr>
          <w:rFonts w:ascii="微软雅黑" w:eastAsia="微软雅黑" w:hAnsi="微软雅黑" w:cs="Times New Roman"/>
          <w:b/>
          <w:sz w:val="32"/>
          <w:szCs w:val="32"/>
        </w:rPr>
        <w:t>APP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焕新升级</w:t>
      </w:r>
    </w:p>
    <w:p w14:paraId="67FF8D07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：中国电信</w:t>
      </w:r>
    </w:p>
    <w:p w14:paraId="51D22454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：运营商</w:t>
      </w:r>
    </w:p>
    <w:p w14:paraId="05C87BBE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.11.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-2023.01.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773FD79A" w14:textId="757CD883" w:rsidR="00072523" w:rsidRDefault="00493F16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Pr="00493F16">
        <w:rPr>
          <w:rFonts w:ascii="微软雅黑" w:eastAsia="微软雅黑" w:hAnsi="微软雅黑" w:hint="eastAsia"/>
          <w:sz w:val="21"/>
          <w:szCs w:val="21"/>
        </w:rPr>
        <w:t>数字媒体整合类</w:t>
      </w:r>
    </w:p>
    <w:p w14:paraId="56533079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07781AD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在数智化时代，运营商客户的需求从基础通信需求升级转向丰富的数字化体验。近年来，为满足客户的需求变化，中国电信加快业务创新和服务转型，</w:t>
      </w:r>
      <w:r>
        <w:rPr>
          <w:rFonts w:ascii="微软雅黑" w:eastAsia="微软雅黑" w:hAnsi="微软雅黑" w:hint="eastAsia"/>
          <w:sz w:val="21"/>
          <w:szCs w:val="21"/>
        </w:rPr>
        <w:t>并于2022年完成中国电信APP的全面升级，</w:t>
      </w:r>
    </w:p>
    <w:p w14:paraId="13B69D05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以此</w:t>
      </w:r>
      <w:r>
        <w:rPr>
          <w:rFonts w:ascii="微软雅黑" w:eastAsia="微软雅黑" w:hAnsi="微软雅黑"/>
          <w:sz w:val="21"/>
          <w:szCs w:val="21"/>
        </w:rPr>
        <w:t>向广大用户提供各类更优质的产品、更贴心的服务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FB2941E" w14:textId="77777777" w:rsidR="00072523" w:rsidRDefault="00072523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0E931CA" w14:textId="77777777" w:rsidR="00072523" w:rsidRDefault="00493F16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在渠道势能不断强化的大营销环境下，品牌势能逐渐走弱。对于传统品牌而言，如何借助渠道属性完成固化品牌势能的营销，成为了迫切需要解答的问题。</w:t>
      </w:r>
    </w:p>
    <w:p w14:paraId="6D280BFD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460E18C" w14:textId="77777777" w:rsidR="00072523" w:rsidRDefault="00493F16">
      <w:pPr>
        <w:pStyle w:val="ab"/>
        <w:spacing w:before="0" w:beforeAutospacing="0" w:after="0" w:afterAutospacing="0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“中国电信APP”于2022年Q4焕新升级，品牌希望再次契机下，结合多方媒体营销能力</w:t>
      </w:r>
    </w:p>
    <w:p w14:paraId="03B97C6C" w14:textId="77777777" w:rsidR="00072523" w:rsidRDefault="00493F16">
      <w:pPr>
        <w:pStyle w:val="ab"/>
        <w:spacing w:before="0" w:beforeAutospacing="0" w:after="0" w:afterAutospacing="0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带动品牌的整体升级曝光、树立行业领先形象、提升受众好感度及APP用户活跃度。</w:t>
      </w:r>
    </w:p>
    <w:p w14:paraId="7DE6F66D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088A079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一个超级符号：强化品牌“AI”差异化卖点，生成用户对话精准素材；</w:t>
      </w:r>
    </w:p>
    <w:p w14:paraId="3480F296" w14:textId="6FFD0E36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一种趋势媒介：基于“直播”为形式呈现，以多元化媒体传播亮点信息声量逐步扩散；</w:t>
      </w:r>
    </w:p>
    <w:p w14:paraId="51E739E9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一项营销手段：结合“数字科技”布局数字化生态营销。</w:t>
      </w:r>
    </w:p>
    <w:p w14:paraId="2EA57C2F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D99D711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通过梳理本次APP升级相关卖点，形成以“AI”为核心元素的视觉体系，以超级符号为底层策略，延展品牌相关素材，并结合线上全网络，线下投放公交候车厅、全国营业厅矩阵实现曝光。</w:t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77DE3E4" wp14:editId="539C6C28">
            <wp:extent cx="5708650" cy="213995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85F4" w14:textId="5071471C" w:rsidR="00493F16" w:rsidRPr="00891528" w:rsidRDefault="00493F16">
      <w:pPr>
        <w:pStyle w:val="ab"/>
        <w:spacing w:before="0" w:beforeAutospacing="0" w:after="0" w:afterAutospacing="0"/>
        <w:rPr>
          <w:rFonts w:ascii="微软雅黑" w:eastAsia="微软雅黑" w:hAnsi="微软雅黑" w:cs="宋体" w:hint="eastAsia"/>
          <w:color w:val="808080" w:themeColor="background1" w:themeShade="80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重点围绕“AI”划分四大场景，通过将AI拟人化，针对四大升级亮点打造四大篇章，多场景多维度情境演绎，展现“有事您说话，有Ai全搞定”的品牌口号！</w:t>
      </w:r>
      <w:r>
        <w:br/>
      </w:r>
      <w:r>
        <w:rPr>
          <w:noProof/>
        </w:rPr>
        <w:drawing>
          <wp:inline distT="0" distB="0" distL="114300" distR="114300" wp14:anchorId="32EE1B91" wp14:editId="73A445C4">
            <wp:extent cx="5711190" cy="2994025"/>
            <wp:effectExtent l="0" t="0" r="381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808080" w:themeColor="background1" w:themeShade="80"/>
          <w:sz w:val="21"/>
          <w:szCs w:val="21"/>
        </w:rPr>
        <w:t>视频链接：</w:t>
      </w:r>
      <w:hyperlink r:id="rId10" w:history="1">
        <w:r w:rsidRPr="0048444C">
          <w:rPr>
            <w:rStyle w:val="af4"/>
            <w:rFonts w:ascii="微软雅黑" w:eastAsia="微软雅黑" w:hAnsi="微软雅黑" w:cs="宋体" w:hint="eastAsia"/>
            <w:sz w:val="21"/>
            <w:szCs w:val="21"/>
          </w:rPr>
          <w:t>https://v.qq.com/x/page/b3501et3oys.html</w:t>
        </w:r>
      </w:hyperlink>
    </w:p>
    <w:p w14:paraId="6E40C252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邀请企业领袖、领域专家、行业同盟、KOL参与品牌焕新发布会，多形式展示中国电信有Ai版4大焕新亮点，攻下用户心智。全方位展示品牌升级新形象，焕发品牌新活力，开启品牌战略新篇章。</w:t>
      </w:r>
    </w:p>
    <w:p w14:paraId="456BAA37" w14:textId="77777777" w:rsidR="00072523" w:rsidRDefault="00493F16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001563F9" wp14:editId="4FA8ECFF">
            <wp:extent cx="5713730" cy="23202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E582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E98CC8E" wp14:editId="66EC237F">
            <wp:extent cx="5720715" cy="2302510"/>
            <wp:effectExtent l="0" t="0" r="133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8AC9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打造品牌数字藏品，以“数字虚拟+实体徽章”两种形式呈现，针对首批下载升级用户进行空投。从营销引流的立场帮助APP活动上量。</w:t>
      </w:r>
    </w:p>
    <w:p w14:paraId="547B23B3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0C1ABD05" wp14:editId="78D22249">
            <wp:extent cx="5719445" cy="1990725"/>
            <wp:effectExtent l="0" t="0" r="146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6C56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br/>
        <w:t>营销效果与市场反馈</w:t>
      </w:r>
    </w:p>
    <w:p w14:paraId="37E9DEB5" w14:textId="7A506601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本次活动总触达用户2000万+,总体曝光人次3000万+；</w:t>
      </w:r>
    </w:p>
    <w:p w14:paraId="221199D3" w14:textId="77777777" w:rsidR="00072523" w:rsidRDefault="00493F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其中：</w:t>
      </w:r>
    </w:p>
    <w:p w14:paraId="184705DA" w14:textId="07F566A2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lastRenderedPageBreak/>
        <w:t>App升级线上发布会直播数据：80万+观看人次；</w:t>
      </w:r>
    </w:p>
    <w:p w14:paraId="77B839A2" w14:textId="22E5AD4E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App升级宣传片(4</w:t>
      </w:r>
      <w:r>
        <w:rPr>
          <w:rFonts w:ascii="微软雅黑" w:eastAsia="微软雅黑" w:hAnsi="微软雅黑" w:cs="宋体" w:hint="eastAsia"/>
          <w:sz w:val="21"/>
          <w:szCs w:val="21"/>
        </w:rPr>
        <w:t>条</w:t>
      </w:r>
      <w:r>
        <w:rPr>
          <w:rFonts w:ascii="微软雅黑" w:eastAsia="微软雅黑" w:hAnsi="微软雅黑" w:cs="宋体"/>
          <w:sz w:val="21"/>
          <w:szCs w:val="21"/>
        </w:rPr>
        <w:t>)</w:t>
      </w:r>
      <w:r>
        <w:rPr>
          <w:rFonts w:ascii="微软雅黑" w:eastAsia="微软雅黑" w:hAnsi="微软雅黑" w:cs="宋体" w:hint="eastAsia"/>
          <w:sz w:val="21"/>
          <w:szCs w:val="21"/>
        </w:rPr>
        <w:t>，210万+观看人次；</w:t>
      </w:r>
    </w:p>
    <w:p w14:paraId="7187F9F4" w14:textId="603654C9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直播预热视频数据（</w:t>
      </w:r>
      <w:r>
        <w:rPr>
          <w:rFonts w:ascii="微软雅黑" w:eastAsia="微软雅黑" w:hAnsi="微软雅黑" w:cs="宋体"/>
          <w:sz w:val="21"/>
          <w:szCs w:val="21"/>
        </w:rPr>
        <w:t>2</w:t>
      </w:r>
      <w:r>
        <w:rPr>
          <w:rFonts w:ascii="微软雅黑" w:eastAsia="微软雅黑" w:hAnsi="微软雅黑" w:cs="宋体" w:hint="eastAsia"/>
          <w:sz w:val="21"/>
          <w:szCs w:val="21"/>
        </w:rPr>
        <w:t>条），13.6万+观看人次；</w:t>
      </w:r>
    </w:p>
    <w:p w14:paraId="088CFA75" w14:textId="1F5F9FDA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/>
          <w:sz w:val="21"/>
          <w:szCs w:val="21"/>
        </w:rPr>
        <w:t>APP</w:t>
      </w:r>
      <w:r>
        <w:rPr>
          <w:rFonts w:ascii="微软雅黑" w:eastAsia="微软雅黑" w:hAnsi="微软雅黑" w:cs="宋体" w:hint="eastAsia"/>
          <w:sz w:val="21"/>
          <w:szCs w:val="21"/>
        </w:rPr>
        <w:t>测评视频，1.8万+观看人次；</w:t>
      </w:r>
    </w:p>
    <w:p w14:paraId="237114E0" w14:textId="32843933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公众号文章，触达用户1000万+；</w:t>
      </w:r>
    </w:p>
    <w:p w14:paraId="443A9BF5" w14:textId="15932C8D" w:rsidR="00072523" w:rsidRDefault="00493F16" w:rsidP="005C593D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rPr>
          <w:rFonts w:ascii="微软雅黑" w:eastAsia="微软雅黑" w:hAnsi="微软雅黑" w:cs="宋体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主流媒体门户触达用户1000万+。</w:t>
      </w:r>
    </w:p>
    <w:sectPr w:rsidR="0007252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EC35B" w14:textId="77777777" w:rsidR="00301DAB" w:rsidRDefault="00493F16">
      <w:r>
        <w:separator/>
      </w:r>
    </w:p>
  </w:endnote>
  <w:endnote w:type="continuationSeparator" w:id="0">
    <w:p w14:paraId="481A344B" w14:textId="77777777" w:rsidR="00301DAB" w:rsidRDefault="0049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635BE" w14:textId="77777777" w:rsidR="00072523" w:rsidRDefault="00493F16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518C730" w14:textId="77777777" w:rsidR="00072523" w:rsidRDefault="0007252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7257F" w14:textId="77777777" w:rsidR="00072523" w:rsidRDefault="00072523">
    <w:pPr>
      <w:pStyle w:val="a9"/>
      <w:framePr w:wrap="around" w:vAnchor="text" w:hAnchor="margin" w:xAlign="right" w:y="1"/>
      <w:rPr>
        <w:rStyle w:val="af2"/>
      </w:rPr>
    </w:pPr>
  </w:p>
  <w:p w14:paraId="218661D0" w14:textId="77777777" w:rsidR="00072523" w:rsidRDefault="0007252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735DC" w14:textId="77777777" w:rsidR="00072523" w:rsidRDefault="0007252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A3093" w14:textId="77777777" w:rsidR="00301DAB" w:rsidRDefault="00493F16">
      <w:r>
        <w:separator/>
      </w:r>
    </w:p>
  </w:footnote>
  <w:footnote w:type="continuationSeparator" w:id="0">
    <w:p w14:paraId="36123107" w14:textId="77777777" w:rsidR="00301DAB" w:rsidRDefault="0049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15711" w14:textId="77777777" w:rsidR="00072523" w:rsidRDefault="0007252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9A4E4" w14:textId="77777777" w:rsidR="00072523" w:rsidRDefault="00493F16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0376EE2" wp14:editId="69A5789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A2B83" w14:textId="77777777" w:rsidR="00072523" w:rsidRDefault="0007252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B0D91"/>
    <w:multiLevelType w:val="hybridMultilevel"/>
    <w:tmpl w:val="599C2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9E59F2"/>
    <w:multiLevelType w:val="hybridMultilevel"/>
    <w:tmpl w:val="4364E972"/>
    <w:lvl w:ilvl="0" w:tplc="BCF804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39622206">
    <w:abstractNumId w:val="0"/>
  </w:num>
  <w:num w:numId="2" w16cid:durableId="1128280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FkODU1NzgxZDFmYzVjNzVjZTQ4NGE0YjU2YmU4Nj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2523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1DAB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F16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6E3B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593D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1528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3B83B40"/>
    <w:rsid w:val="32F05D4B"/>
    <w:rsid w:val="347B716F"/>
    <w:rsid w:val="37132821"/>
    <w:rsid w:val="39906B49"/>
    <w:rsid w:val="3C895972"/>
    <w:rsid w:val="412E090F"/>
    <w:rsid w:val="4A49144C"/>
    <w:rsid w:val="4EB93F27"/>
    <w:rsid w:val="512C5624"/>
    <w:rsid w:val="5BBF7D19"/>
    <w:rsid w:val="60FB5727"/>
    <w:rsid w:val="6A9B7610"/>
    <w:rsid w:val="6E810905"/>
    <w:rsid w:val="7790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B74EDA8"/>
  <w15:docId w15:val="{6B07D691-A7E5-324B-956D-91B5DC582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93F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v.qq.com/x/page/b3501et3oys.htm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850</Words>
  <Characters>207</Characters>
  <Application>Microsoft Office Word</Application>
  <DocSecurity>0</DocSecurity>
  <Lines>1</Lines>
  <Paragraphs>2</Paragraphs>
  <ScaleCrop>false</ScaleCrop>
  <Company>WWW.YlmF.CoM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59</cp:revision>
  <cp:lastPrinted>2012-10-11T08:46:00Z</cp:lastPrinted>
  <dcterms:created xsi:type="dcterms:W3CDTF">2015-11-23T07:28:00Z</dcterms:created>
  <dcterms:modified xsi:type="dcterms:W3CDTF">2023-02-11T11:56:00Z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9B3F0FCEF87445CB95A75D83624B5636</vt:lpwstr>
  </property>
</Properties>
</file>