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C13C43" w14:textId="58C684B4" w:rsidR="008B689B" w:rsidRPr="000415BB" w:rsidRDefault="006B436D" w:rsidP="00DD56E4">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6B436D">
        <w:rPr>
          <w:rFonts w:ascii="微软雅黑" w:eastAsia="微软雅黑" w:hAnsi="微软雅黑" w:hint="eastAsia"/>
          <w:b/>
          <w:sz w:val="32"/>
          <w:szCs w:val="32"/>
        </w:rPr>
        <w:t>美的</w:t>
      </w:r>
      <w:proofErr w:type="gramStart"/>
      <w:r w:rsidRPr="006B436D">
        <w:rPr>
          <w:rFonts w:ascii="微软雅黑" w:eastAsia="微软雅黑" w:hAnsi="微软雅黑" w:hint="eastAsia"/>
          <w:b/>
          <w:sz w:val="32"/>
          <w:szCs w:val="32"/>
        </w:rPr>
        <w:t>不花芯</w:t>
      </w:r>
      <w:proofErr w:type="gramEnd"/>
      <w:r w:rsidRPr="006B436D">
        <w:rPr>
          <w:rFonts w:ascii="微软雅黑" w:eastAsia="微软雅黑" w:hAnsi="微软雅黑" w:hint="eastAsia"/>
          <w:b/>
          <w:sz w:val="32"/>
          <w:szCs w:val="32"/>
        </w:rPr>
        <w:t>不沾锅硬核实验创意视频</w:t>
      </w:r>
    </w:p>
    <w:p w14:paraId="0B14D8D6" w14:textId="597BEA65" w:rsidR="008B689B" w:rsidRPr="00674B0E" w:rsidRDefault="008B689B" w:rsidP="006B436D">
      <w:pPr>
        <w:textAlignment w:val="baseline"/>
        <w:rPr>
          <w:rFonts w:ascii="微软雅黑" w:eastAsia="微软雅黑" w:hAnsi="微软雅黑"/>
          <w:b/>
          <w:sz w:val="21"/>
          <w:szCs w:val="21"/>
        </w:rPr>
      </w:pPr>
      <w:r w:rsidRPr="00674B0E">
        <w:rPr>
          <w:rFonts w:ascii="微软雅黑" w:eastAsia="微软雅黑" w:hAnsi="微软雅黑" w:hint="eastAsia"/>
          <w:b/>
          <w:sz w:val="21"/>
          <w:szCs w:val="21"/>
        </w:rPr>
        <w:t>广 告 主：</w:t>
      </w:r>
      <w:r w:rsidR="00674B0E" w:rsidRPr="006B436D">
        <w:rPr>
          <w:rFonts w:ascii="微软雅黑" w:eastAsia="微软雅黑" w:hAnsi="微软雅黑" w:hint="eastAsia"/>
          <w:bCs/>
          <w:sz w:val="21"/>
          <w:szCs w:val="21"/>
        </w:rPr>
        <w:t>美的生活电器</w:t>
      </w:r>
    </w:p>
    <w:p w14:paraId="39CF38F3" w14:textId="46F07E91" w:rsidR="008B689B" w:rsidRPr="00674B0E" w:rsidRDefault="008B689B" w:rsidP="006B436D">
      <w:pPr>
        <w:textAlignment w:val="baseline"/>
        <w:rPr>
          <w:rFonts w:ascii="微软雅黑" w:eastAsia="微软雅黑" w:hAnsi="微软雅黑"/>
          <w:b/>
          <w:sz w:val="21"/>
          <w:szCs w:val="21"/>
        </w:rPr>
      </w:pPr>
      <w:r w:rsidRPr="00674B0E">
        <w:rPr>
          <w:rFonts w:ascii="微软雅黑" w:eastAsia="微软雅黑" w:hAnsi="微软雅黑" w:hint="eastAsia"/>
          <w:b/>
          <w:sz w:val="21"/>
          <w:szCs w:val="21"/>
        </w:rPr>
        <w:t>所属行业：</w:t>
      </w:r>
      <w:r w:rsidR="00032A31" w:rsidRPr="006B436D">
        <w:rPr>
          <w:rFonts w:ascii="微软雅黑" w:eastAsia="微软雅黑" w:hAnsi="微软雅黑" w:hint="eastAsia"/>
          <w:bCs/>
          <w:sz w:val="21"/>
          <w:szCs w:val="21"/>
        </w:rPr>
        <w:t>炊具</w:t>
      </w:r>
    </w:p>
    <w:p w14:paraId="5DC88663" w14:textId="7CA917E6" w:rsidR="008B689B" w:rsidRPr="00674B0E" w:rsidRDefault="008B689B" w:rsidP="006B436D">
      <w:pPr>
        <w:textAlignment w:val="baseline"/>
        <w:rPr>
          <w:rFonts w:ascii="微软雅黑" w:eastAsia="微软雅黑" w:hAnsi="微软雅黑"/>
          <w:b/>
          <w:sz w:val="21"/>
          <w:szCs w:val="21"/>
        </w:rPr>
      </w:pPr>
      <w:r w:rsidRPr="00674B0E">
        <w:rPr>
          <w:rFonts w:ascii="微软雅黑" w:eastAsia="微软雅黑" w:hAnsi="微软雅黑" w:hint="eastAsia"/>
          <w:b/>
          <w:sz w:val="21"/>
          <w:szCs w:val="21"/>
        </w:rPr>
        <w:t>执行时间：</w:t>
      </w:r>
      <w:r w:rsidR="00674B0E" w:rsidRPr="006B436D">
        <w:rPr>
          <w:rFonts w:ascii="微软雅黑" w:eastAsia="微软雅黑" w:hAnsi="微软雅黑"/>
          <w:bCs/>
          <w:sz w:val="21"/>
          <w:szCs w:val="21"/>
        </w:rPr>
        <w:t>2020.</w:t>
      </w:r>
      <w:r w:rsidR="006B436D">
        <w:rPr>
          <w:rFonts w:ascii="微软雅黑" w:eastAsia="微软雅黑" w:hAnsi="微软雅黑"/>
          <w:bCs/>
          <w:sz w:val="21"/>
          <w:szCs w:val="21"/>
        </w:rPr>
        <w:t>0</w:t>
      </w:r>
      <w:r w:rsidR="00674B0E" w:rsidRPr="006B436D">
        <w:rPr>
          <w:rFonts w:ascii="微软雅黑" w:eastAsia="微软雅黑" w:hAnsi="微软雅黑"/>
          <w:bCs/>
          <w:sz w:val="21"/>
          <w:szCs w:val="21"/>
        </w:rPr>
        <w:t>3</w:t>
      </w:r>
      <w:r w:rsidR="00674B0E" w:rsidRPr="006B436D">
        <w:rPr>
          <w:rFonts w:ascii="微软雅黑" w:eastAsia="微软雅黑" w:hAnsi="微软雅黑" w:hint="eastAsia"/>
          <w:bCs/>
          <w:sz w:val="21"/>
          <w:szCs w:val="21"/>
        </w:rPr>
        <w:t>.</w:t>
      </w:r>
      <w:r w:rsidR="006B436D">
        <w:rPr>
          <w:rFonts w:ascii="微软雅黑" w:eastAsia="微软雅黑" w:hAnsi="微软雅黑"/>
          <w:bCs/>
          <w:sz w:val="21"/>
          <w:szCs w:val="21"/>
        </w:rPr>
        <w:t>0</w:t>
      </w:r>
      <w:r w:rsidR="00674B0E" w:rsidRPr="006B436D">
        <w:rPr>
          <w:rFonts w:ascii="微软雅黑" w:eastAsia="微软雅黑" w:hAnsi="微软雅黑"/>
          <w:bCs/>
          <w:sz w:val="21"/>
          <w:szCs w:val="21"/>
        </w:rPr>
        <w:t>1-</w:t>
      </w:r>
      <w:r w:rsidR="006B436D">
        <w:rPr>
          <w:rFonts w:ascii="微软雅黑" w:eastAsia="微软雅黑" w:hAnsi="微软雅黑"/>
          <w:bCs/>
          <w:sz w:val="21"/>
          <w:szCs w:val="21"/>
        </w:rPr>
        <w:t>0</w:t>
      </w:r>
      <w:r w:rsidR="00674B0E" w:rsidRPr="006B436D">
        <w:rPr>
          <w:rFonts w:ascii="微软雅黑" w:eastAsia="微软雅黑" w:hAnsi="微软雅黑"/>
          <w:bCs/>
          <w:sz w:val="21"/>
          <w:szCs w:val="21"/>
        </w:rPr>
        <w:t>8</w:t>
      </w:r>
      <w:r w:rsidR="00674B0E" w:rsidRPr="006B436D">
        <w:rPr>
          <w:rFonts w:ascii="微软雅黑" w:eastAsia="微软雅黑" w:hAnsi="微软雅黑" w:hint="eastAsia"/>
          <w:bCs/>
          <w:sz w:val="21"/>
          <w:szCs w:val="21"/>
        </w:rPr>
        <w:t>.</w:t>
      </w:r>
      <w:r w:rsidR="006B436D">
        <w:rPr>
          <w:rFonts w:ascii="微软雅黑" w:eastAsia="微软雅黑" w:hAnsi="微软雅黑"/>
          <w:bCs/>
          <w:sz w:val="21"/>
          <w:szCs w:val="21"/>
        </w:rPr>
        <w:t>0</w:t>
      </w:r>
      <w:r w:rsidR="00674B0E" w:rsidRPr="006B436D">
        <w:rPr>
          <w:rFonts w:ascii="微软雅黑" w:eastAsia="微软雅黑" w:hAnsi="微软雅黑"/>
          <w:bCs/>
          <w:sz w:val="21"/>
          <w:szCs w:val="21"/>
        </w:rPr>
        <w:t>1</w:t>
      </w:r>
    </w:p>
    <w:p w14:paraId="6D45C260" w14:textId="21BCEE0A" w:rsidR="00C272F9" w:rsidRPr="00674B0E" w:rsidRDefault="000631F9" w:rsidP="006B436D">
      <w:pPr>
        <w:textAlignment w:val="baseline"/>
        <w:rPr>
          <w:rFonts w:ascii="微软雅黑" w:eastAsia="微软雅黑" w:hAnsi="微软雅黑"/>
          <w:b/>
          <w:color w:val="0000FF"/>
          <w:sz w:val="21"/>
          <w:szCs w:val="21"/>
        </w:rPr>
      </w:pPr>
      <w:r w:rsidRPr="00674B0E">
        <w:rPr>
          <w:rFonts w:ascii="微软雅黑" w:eastAsia="微软雅黑" w:hAnsi="微软雅黑" w:hint="eastAsia"/>
          <w:b/>
          <w:sz w:val="21"/>
          <w:szCs w:val="21"/>
        </w:rPr>
        <w:t>参选类别：</w:t>
      </w:r>
      <w:r w:rsidR="006B436D" w:rsidRPr="006B436D">
        <w:rPr>
          <w:rFonts w:ascii="微软雅黑" w:eastAsia="微软雅黑" w:hAnsi="微软雅黑" w:hint="eastAsia"/>
          <w:bCs/>
          <w:sz w:val="21"/>
          <w:szCs w:val="21"/>
        </w:rPr>
        <w:t>视频内容营销类</w:t>
      </w:r>
    </w:p>
    <w:p w14:paraId="0E6F1D1F" w14:textId="4A53E130" w:rsidR="00B5241D" w:rsidRPr="006B436D" w:rsidRDefault="000631F9" w:rsidP="006B436D">
      <w:pPr>
        <w:spacing w:before="100" w:beforeAutospacing="1" w:after="100" w:afterAutospacing="1"/>
        <w:rPr>
          <w:rFonts w:ascii="微软雅黑" w:eastAsia="微软雅黑" w:hAnsi="微软雅黑"/>
          <w:b/>
          <w:color w:val="0000FF"/>
          <w:sz w:val="28"/>
          <w:szCs w:val="28"/>
        </w:rPr>
      </w:pPr>
      <w:r w:rsidRPr="006B436D">
        <w:rPr>
          <w:rFonts w:ascii="微软雅黑" w:eastAsia="微软雅黑" w:hAnsi="微软雅黑" w:hint="eastAsia"/>
          <w:b/>
          <w:color w:val="0000FF"/>
          <w:sz w:val="28"/>
          <w:szCs w:val="28"/>
        </w:rPr>
        <w:t>营销背景</w:t>
      </w:r>
    </w:p>
    <w:p w14:paraId="02BA1205" w14:textId="4AF7282F" w:rsidR="000631F9" w:rsidRPr="006B436D" w:rsidRDefault="00295011" w:rsidP="006B436D">
      <w:pPr>
        <w:spacing w:before="100" w:beforeAutospacing="1" w:after="100" w:afterAutospacing="1"/>
        <w:textAlignment w:val="baseline"/>
        <w:rPr>
          <w:rFonts w:ascii="微软雅黑" w:eastAsia="微软雅黑" w:hAnsi="微软雅黑"/>
          <w:bCs/>
          <w:sz w:val="21"/>
          <w:szCs w:val="21"/>
        </w:rPr>
      </w:pPr>
      <w:r w:rsidRPr="006B436D">
        <w:rPr>
          <w:rFonts w:ascii="微软雅黑" w:eastAsia="微软雅黑" w:hAnsi="微软雅黑" w:hint="eastAsia"/>
          <w:bCs/>
          <w:sz w:val="21"/>
          <w:szCs w:val="21"/>
        </w:rPr>
        <w:t>美的</w:t>
      </w:r>
      <w:proofErr w:type="gramStart"/>
      <w:r w:rsidRPr="006B436D">
        <w:rPr>
          <w:rFonts w:ascii="微软雅黑" w:eastAsia="微软雅黑" w:hAnsi="微软雅黑" w:hint="eastAsia"/>
          <w:bCs/>
          <w:sz w:val="21"/>
          <w:szCs w:val="21"/>
        </w:rPr>
        <w:t>不花芯</w:t>
      </w:r>
      <w:proofErr w:type="gramEnd"/>
      <w:r w:rsidRPr="006B436D">
        <w:rPr>
          <w:rFonts w:ascii="微软雅黑" w:eastAsia="微软雅黑" w:hAnsi="微软雅黑" w:hint="eastAsia"/>
          <w:bCs/>
          <w:sz w:val="21"/>
          <w:szCs w:val="21"/>
        </w:rPr>
        <w:t>系列新一代</w:t>
      </w:r>
      <w:proofErr w:type="gramStart"/>
      <w:r w:rsidRPr="006B436D">
        <w:rPr>
          <w:rFonts w:ascii="微软雅黑" w:eastAsia="微软雅黑" w:hAnsi="微软雅黑" w:hint="eastAsia"/>
          <w:bCs/>
          <w:sz w:val="21"/>
          <w:szCs w:val="21"/>
        </w:rPr>
        <w:t>健康锅采用了黑科技</w:t>
      </w:r>
      <w:proofErr w:type="gramEnd"/>
      <w:r w:rsidRPr="006B436D">
        <w:rPr>
          <w:rFonts w:ascii="微软雅黑" w:eastAsia="微软雅黑" w:hAnsi="微软雅黑" w:hint="eastAsia"/>
          <w:bCs/>
          <w:sz w:val="21"/>
          <w:szCs w:val="21"/>
        </w:rPr>
        <w:t>蜂窝晶刻技术，锅底有一层涡轮凹凸纹理，能够让锅底与食物之间悬浮</w:t>
      </w:r>
      <w:r w:rsidRPr="006B436D">
        <w:rPr>
          <w:rFonts w:ascii="微软雅黑" w:eastAsia="微软雅黑" w:hAnsi="微软雅黑"/>
          <w:bCs/>
          <w:sz w:val="21"/>
          <w:szCs w:val="21"/>
        </w:rPr>
        <w:t>2mm。既能做到食物不粘底，也能让食物受热更均匀，从而提高不沾性</w:t>
      </w:r>
      <w:r w:rsidRPr="006B436D">
        <w:rPr>
          <w:rFonts w:ascii="微软雅黑" w:eastAsia="微软雅黑" w:hAnsi="微软雅黑" w:hint="eastAsia"/>
          <w:bCs/>
          <w:sz w:val="21"/>
          <w:szCs w:val="21"/>
        </w:rPr>
        <w:t>，并且没有传统不粘锅涂层脱落的风险；无论从不粘、硬度、安全等方面都由于传统不粘锅。</w:t>
      </w:r>
    </w:p>
    <w:p w14:paraId="3751F760" w14:textId="77777777" w:rsidR="000631F9" w:rsidRPr="006B436D" w:rsidRDefault="000631F9" w:rsidP="006B436D">
      <w:pPr>
        <w:spacing w:before="100" w:beforeAutospacing="1" w:after="100" w:afterAutospacing="1"/>
        <w:textAlignment w:val="baseline"/>
        <w:rPr>
          <w:rFonts w:ascii="微软雅黑" w:eastAsia="微软雅黑" w:hAnsi="微软雅黑"/>
          <w:b/>
          <w:color w:val="0000FF"/>
          <w:sz w:val="28"/>
          <w:szCs w:val="28"/>
        </w:rPr>
      </w:pPr>
      <w:r w:rsidRPr="006B436D">
        <w:rPr>
          <w:rFonts w:ascii="微软雅黑" w:eastAsia="微软雅黑" w:hAnsi="微软雅黑" w:hint="eastAsia"/>
          <w:b/>
          <w:color w:val="0000FF"/>
          <w:sz w:val="28"/>
          <w:szCs w:val="28"/>
        </w:rPr>
        <w:t>营销目标</w:t>
      </w:r>
    </w:p>
    <w:p w14:paraId="376F3567" w14:textId="06CD602E" w:rsidR="00E40EE7" w:rsidRPr="006B436D" w:rsidRDefault="00674B0E" w:rsidP="006B436D">
      <w:pPr>
        <w:spacing w:before="100" w:beforeAutospacing="1" w:after="100" w:afterAutospacing="1"/>
        <w:textAlignment w:val="baseline"/>
        <w:rPr>
          <w:rFonts w:ascii="微软雅黑" w:eastAsia="微软雅黑" w:hAnsi="微软雅黑"/>
          <w:bCs/>
          <w:sz w:val="21"/>
          <w:szCs w:val="21"/>
        </w:rPr>
      </w:pPr>
      <w:r w:rsidRPr="006B436D">
        <w:rPr>
          <w:rFonts w:ascii="微软雅黑" w:eastAsia="微软雅黑" w:hAnsi="微软雅黑" w:hint="eastAsia"/>
          <w:bCs/>
          <w:sz w:val="21"/>
          <w:szCs w:val="21"/>
        </w:rPr>
        <w:t>基于美的</w:t>
      </w:r>
      <w:proofErr w:type="gramStart"/>
      <w:r w:rsidRPr="006B436D">
        <w:rPr>
          <w:rFonts w:ascii="微软雅黑" w:eastAsia="微软雅黑" w:hAnsi="微软雅黑" w:hint="eastAsia"/>
          <w:bCs/>
          <w:sz w:val="21"/>
          <w:szCs w:val="21"/>
        </w:rPr>
        <w:t>不花芯</w:t>
      </w:r>
      <w:proofErr w:type="gramEnd"/>
      <w:r w:rsidRPr="006B436D">
        <w:rPr>
          <w:rFonts w:ascii="微软雅黑" w:eastAsia="微软雅黑" w:hAnsi="微软雅黑" w:hint="eastAsia"/>
          <w:bCs/>
          <w:sz w:val="21"/>
          <w:szCs w:val="21"/>
        </w:rPr>
        <w:t>的不粘、不花、不掉涂层核心特点，策划反常规的创意视频，有趣有用有噱头；建立消费者用户对美的</w:t>
      </w:r>
      <w:proofErr w:type="gramStart"/>
      <w:r w:rsidRPr="006B436D">
        <w:rPr>
          <w:rFonts w:ascii="微软雅黑" w:eastAsia="微软雅黑" w:hAnsi="微软雅黑" w:hint="eastAsia"/>
          <w:bCs/>
          <w:sz w:val="21"/>
          <w:szCs w:val="21"/>
        </w:rPr>
        <w:t>不花芯</w:t>
      </w:r>
      <w:proofErr w:type="gramEnd"/>
      <w:r w:rsidRPr="006B436D">
        <w:rPr>
          <w:rFonts w:ascii="微软雅黑" w:eastAsia="微软雅黑" w:hAnsi="微软雅黑" w:hint="eastAsia"/>
          <w:bCs/>
          <w:sz w:val="21"/>
          <w:szCs w:val="21"/>
        </w:rPr>
        <w:t>系列锅具三大特点的认知。</w:t>
      </w:r>
    </w:p>
    <w:p w14:paraId="40607E58" w14:textId="77777777" w:rsidR="00B5241D" w:rsidRPr="006B436D" w:rsidRDefault="000631F9" w:rsidP="006B436D">
      <w:pPr>
        <w:spacing w:before="100" w:beforeAutospacing="1" w:after="100" w:afterAutospacing="1"/>
        <w:textAlignment w:val="baseline"/>
        <w:rPr>
          <w:rFonts w:ascii="微软雅黑" w:eastAsia="微软雅黑" w:hAnsi="微软雅黑"/>
          <w:b/>
          <w:color w:val="0000FF"/>
          <w:sz w:val="28"/>
          <w:szCs w:val="28"/>
        </w:rPr>
      </w:pPr>
      <w:r w:rsidRPr="006B436D">
        <w:rPr>
          <w:rFonts w:ascii="微软雅黑" w:eastAsia="微软雅黑" w:hAnsi="微软雅黑" w:hint="eastAsia"/>
          <w:b/>
          <w:color w:val="0000FF"/>
          <w:sz w:val="28"/>
          <w:szCs w:val="28"/>
        </w:rPr>
        <w:t>策略与创意</w:t>
      </w:r>
    </w:p>
    <w:p w14:paraId="7F6D894F" w14:textId="1CF23B90" w:rsidR="00674B0E" w:rsidRPr="006B436D" w:rsidRDefault="00674B0E" w:rsidP="006B436D">
      <w:pPr>
        <w:spacing w:before="100" w:beforeAutospacing="1" w:after="100" w:afterAutospacing="1"/>
        <w:textAlignment w:val="baseline"/>
        <w:rPr>
          <w:rFonts w:ascii="微软雅黑" w:eastAsia="微软雅黑" w:hAnsi="微软雅黑"/>
          <w:bCs/>
          <w:sz w:val="21"/>
          <w:szCs w:val="21"/>
        </w:rPr>
      </w:pPr>
      <w:r w:rsidRPr="006B436D">
        <w:rPr>
          <w:rFonts w:ascii="微软雅黑" w:eastAsia="微软雅黑" w:hAnsi="微软雅黑"/>
          <w:bCs/>
          <w:sz w:val="21"/>
          <w:szCs w:val="21"/>
        </w:rPr>
        <w:t>1</w:t>
      </w:r>
      <w:r w:rsidRPr="006B436D">
        <w:rPr>
          <w:rFonts w:ascii="微软雅黑" w:eastAsia="微软雅黑" w:hAnsi="微软雅黑" w:hint="eastAsia"/>
          <w:bCs/>
          <w:sz w:val="21"/>
          <w:szCs w:val="21"/>
        </w:rPr>
        <w:t>、基于消费者用户不同的风格偏好，策划并拍摄了两支创意视频，分别用硬核科技、武侠两种风格表现，应对不同内容喜好的用户</w:t>
      </w:r>
      <w:r w:rsidR="0088613E">
        <w:rPr>
          <w:rFonts w:ascii="微软雅黑" w:eastAsia="微软雅黑" w:hAnsi="微软雅黑" w:hint="eastAsia"/>
          <w:bCs/>
          <w:sz w:val="21"/>
          <w:szCs w:val="21"/>
        </w:rPr>
        <w:t>。</w:t>
      </w:r>
    </w:p>
    <w:p w14:paraId="28399D67" w14:textId="5C0C5AFD" w:rsidR="00674B0E" w:rsidRPr="006B436D" w:rsidRDefault="00674B0E" w:rsidP="006B436D">
      <w:pPr>
        <w:spacing w:before="100" w:beforeAutospacing="1" w:after="100" w:afterAutospacing="1"/>
        <w:textAlignment w:val="baseline"/>
        <w:rPr>
          <w:rFonts w:ascii="微软雅黑" w:eastAsia="微软雅黑" w:hAnsi="微软雅黑"/>
          <w:bCs/>
          <w:sz w:val="21"/>
          <w:szCs w:val="21"/>
        </w:rPr>
      </w:pPr>
      <w:r w:rsidRPr="006B436D">
        <w:rPr>
          <w:rFonts w:ascii="微软雅黑" w:eastAsia="微软雅黑" w:hAnsi="微软雅黑"/>
          <w:bCs/>
          <w:sz w:val="21"/>
          <w:szCs w:val="21"/>
        </w:rPr>
        <w:t>2</w:t>
      </w:r>
      <w:r w:rsidRPr="006B436D">
        <w:rPr>
          <w:rFonts w:ascii="微软雅黑" w:eastAsia="微软雅黑" w:hAnsi="微软雅黑" w:hint="eastAsia"/>
          <w:bCs/>
          <w:sz w:val="21"/>
          <w:szCs w:val="21"/>
        </w:rPr>
        <w:t>、为了体现美的</w:t>
      </w:r>
      <w:proofErr w:type="gramStart"/>
      <w:r w:rsidRPr="006B436D">
        <w:rPr>
          <w:rFonts w:ascii="微软雅黑" w:eastAsia="微软雅黑" w:hAnsi="微软雅黑" w:hint="eastAsia"/>
          <w:bCs/>
          <w:sz w:val="21"/>
          <w:szCs w:val="21"/>
        </w:rPr>
        <w:t>不花芯</w:t>
      </w:r>
      <w:proofErr w:type="gramEnd"/>
      <w:r w:rsidRPr="006B436D">
        <w:rPr>
          <w:rFonts w:ascii="微软雅黑" w:eastAsia="微软雅黑" w:hAnsi="微软雅黑" w:hint="eastAsia"/>
          <w:bCs/>
          <w:sz w:val="21"/>
          <w:szCs w:val="21"/>
        </w:rPr>
        <w:t>系列锅具的核心特点，设计出非常规的创意实验（例如无油煎蛋、钢丝电钻），能够很直观的验证产品的不沾、不花、不掉涂层等，很好的解决用户日常烹饪中所有的痛点</w:t>
      </w:r>
      <w:r w:rsidR="0088613E">
        <w:rPr>
          <w:rFonts w:ascii="微软雅黑" w:eastAsia="微软雅黑" w:hAnsi="微软雅黑" w:hint="eastAsia"/>
          <w:bCs/>
          <w:sz w:val="21"/>
          <w:szCs w:val="21"/>
        </w:rPr>
        <w:t>。</w:t>
      </w:r>
    </w:p>
    <w:p w14:paraId="145F5EC1" w14:textId="0FEF74AB" w:rsidR="00EE013F" w:rsidRPr="006B436D" w:rsidRDefault="00674B0E" w:rsidP="006B436D">
      <w:pPr>
        <w:spacing w:before="100" w:beforeAutospacing="1" w:after="100" w:afterAutospacing="1"/>
        <w:textAlignment w:val="baseline"/>
        <w:rPr>
          <w:rFonts w:ascii="微软雅黑" w:eastAsia="微软雅黑" w:hAnsi="微软雅黑"/>
          <w:bCs/>
          <w:sz w:val="21"/>
          <w:szCs w:val="21"/>
        </w:rPr>
      </w:pPr>
      <w:r w:rsidRPr="006B436D">
        <w:rPr>
          <w:rFonts w:ascii="微软雅黑" w:eastAsia="微软雅黑" w:hAnsi="微软雅黑"/>
          <w:bCs/>
          <w:sz w:val="21"/>
          <w:szCs w:val="21"/>
        </w:rPr>
        <w:t>3</w:t>
      </w:r>
      <w:r w:rsidRPr="006B436D">
        <w:rPr>
          <w:rFonts w:ascii="微软雅黑" w:eastAsia="微软雅黑" w:hAnsi="微软雅黑" w:hint="eastAsia"/>
          <w:bCs/>
          <w:sz w:val="21"/>
          <w:szCs w:val="21"/>
        </w:rPr>
        <w:t>、为了体现美的</w:t>
      </w:r>
      <w:proofErr w:type="gramStart"/>
      <w:r w:rsidRPr="006B436D">
        <w:rPr>
          <w:rFonts w:ascii="微软雅黑" w:eastAsia="微软雅黑" w:hAnsi="微软雅黑" w:hint="eastAsia"/>
          <w:bCs/>
          <w:sz w:val="21"/>
          <w:szCs w:val="21"/>
        </w:rPr>
        <w:t>不花芯</w:t>
      </w:r>
      <w:proofErr w:type="gramEnd"/>
      <w:r w:rsidRPr="006B436D">
        <w:rPr>
          <w:rFonts w:ascii="微软雅黑" w:eastAsia="微软雅黑" w:hAnsi="微软雅黑" w:hint="eastAsia"/>
          <w:bCs/>
          <w:sz w:val="21"/>
          <w:szCs w:val="21"/>
        </w:rPr>
        <w:t>系列锅具能应对日常烹饪的各种食材，我们选择了非常规的食材（芝士蜂蜜等特殊食材），在极端的实验下也能做到</w:t>
      </w:r>
      <w:proofErr w:type="gramStart"/>
      <w:r w:rsidRPr="006B436D">
        <w:rPr>
          <w:rFonts w:ascii="微软雅黑" w:eastAsia="微软雅黑" w:hAnsi="微软雅黑" w:hint="eastAsia"/>
          <w:bCs/>
          <w:sz w:val="21"/>
          <w:szCs w:val="21"/>
        </w:rPr>
        <w:t>不</w:t>
      </w:r>
      <w:proofErr w:type="gramEnd"/>
      <w:r w:rsidRPr="006B436D">
        <w:rPr>
          <w:rFonts w:ascii="微软雅黑" w:eastAsia="微软雅黑" w:hAnsi="微软雅黑" w:hint="eastAsia"/>
          <w:bCs/>
          <w:sz w:val="21"/>
          <w:szCs w:val="21"/>
        </w:rPr>
        <w:t>翻车，在消费者心中强化美的</w:t>
      </w:r>
      <w:proofErr w:type="gramStart"/>
      <w:r w:rsidRPr="006B436D">
        <w:rPr>
          <w:rFonts w:ascii="微软雅黑" w:eastAsia="微软雅黑" w:hAnsi="微软雅黑" w:hint="eastAsia"/>
          <w:bCs/>
          <w:sz w:val="21"/>
          <w:szCs w:val="21"/>
        </w:rPr>
        <w:t>不花芯</w:t>
      </w:r>
      <w:proofErr w:type="gramEnd"/>
      <w:r w:rsidRPr="006B436D">
        <w:rPr>
          <w:rFonts w:ascii="微软雅黑" w:eastAsia="微软雅黑" w:hAnsi="微软雅黑" w:hint="eastAsia"/>
          <w:bCs/>
          <w:sz w:val="21"/>
          <w:szCs w:val="21"/>
        </w:rPr>
        <w:t>系列的认知，这一口</w:t>
      </w:r>
      <w:proofErr w:type="gramStart"/>
      <w:r w:rsidRPr="006B436D">
        <w:rPr>
          <w:rFonts w:ascii="微软雅黑" w:eastAsia="微软雅黑" w:hAnsi="微软雅黑" w:hint="eastAsia"/>
          <w:bCs/>
          <w:sz w:val="21"/>
          <w:szCs w:val="21"/>
        </w:rPr>
        <w:t>不花芯</w:t>
      </w:r>
      <w:proofErr w:type="gramEnd"/>
      <w:r w:rsidRPr="006B436D">
        <w:rPr>
          <w:rFonts w:ascii="微软雅黑" w:eastAsia="微软雅黑" w:hAnsi="微软雅黑" w:hint="eastAsia"/>
          <w:bCs/>
          <w:sz w:val="21"/>
          <w:szCs w:val="21"/>
        </w:rPr>
        <w:t>锅具能够应对日常生活中所有的使用场景。</w:t>
      </w:r>
    </w:p>
    <w:p w14:paraId="5BF06C02" w14:textId="7F6CA1B7" w:rsidR="00EE013F" w:rsidRPr="00AF4CE0" w:rsidRDefault="00EE013F" w:rsidP="006B436D">
      <w:pPr>
        <w:spacing w:before="100" w:beforeAutospacing="1" w:after="100" w:afterAutospacing="1"/>
        <w:jc w:val="center"/>
        <w:textAlignment w:val="baseline"/>
        <w:rPr>
          <w:rFonts w:ascii="微软雅黑" w:eastAsia="微软雅黑" w:hAnsi="微软雅黑"/>
          <w:b/>
          <w:sz w:val="21"/>
          <w:szCs w:val="21"/>
        </w:rPr>
      </w:pPr>
      <w:r w:rsidRPr="00AF4CE0">
        <w:rPr>
          <w:rFonts w:ascii="微软雅黑" w:eastAsia="微软雅黑" w:hAnsi="微软雅黑" w:hint="eastAsia"/>
          <w:noProof/>
          <w:sz w:val="21"/>
          <w:szCs w:val="21"/>
        </w:rPr>
        <w:drawing>
          <wp:inline distT="0" distB="0" distL="0" distR="0" wp14:anchorId="0584DF7F" wp14:editId="633DA220">
            <wp:extent cx="5720715" cy="2155825"/>
            <wp:effectExtent l="0" t="0" r="0" b="0"/>
            <wp:docPr id="2" name="图片 2"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社交网络的手机截图&#10;&#10;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5720715" cy="2155825"/>
                    </a:xfrm>
                    <a:prstGeom prst="rect">
                      <a:avLst/>
                    </a:prstGeom>
                  </pic:spPr>
                </pic:pic>
              </a:graphicData>
            </a:graphic>
          </wp:inline>
        </w:drawing>
      </w:r>
    </w:p>
    <w:p w14:paraId="5AFAD345" w14:textId="705B812F" w:rsidR="00EE013F" w:rsidRPr="006B436D" w:rsidRDefault="00EE013F" w:rsidP="006B436D">
      <w:pPr>
        <w:spacing w:before="100" w:beforeAutospacing="1" w:after="100" w:afterAutospacing="1"/>
        <w:textAlignment w:val="baseline"/>
        <w:rPr>
          <w:rFonts w:ascii="微软雅黑" w:eastAsia="微软雅黑" w:hAnsi="微软雅黑"/>
          <w:bCs/>
          <w:sz w:val="21"/>
          <w:szCs w:val="21"/>
        </w:rPr>
      </w:pPr>
      <w:r w:rsidRPr="006B436D">
        <w:rPr>
          <w:rFonts w:ascii="微软雅黑" w:eastAsia="微软雅黑" w:hAnsi="微软雅黑" w:hint="eastAsia"/>
          <w:bCs/>
          <w:sz w:val="21"/>
          <w:szCs w:val="21"/>
        </w:rPr>
        <w:lastRenderedPageBreak/>
        <w:t>视频使用了许多的科技元素与美的不粘锅的科技革新相互应，用新奇的手段来测试产品的</w:t>
      </w:r>
      <w:proofErr w:type="gramStart"/>
      <w:r w:rsidRPr="006B436D">
        <w:rPr>
          <w:rFonts w:ascii="微软雅黑" w:eastAsia="微软雅黑" w:hAnsi="微软雅黑" w:hint="eastAsia"/>
          <w:bCs/>
          <w:sz w:val="21"/>
          <w:szCs w:val="21"/>
        </w:rPr>
        <w:t>不</w:t>
      </w:r>
      <w:proofErr w:type="gramEnd"/>
      <w:r w:rsidRPr="006B436D">
        <w:rPr>
          <w:rFonts w:ascii="微软雅黑" w:eastAsia="微软雅黑" w:hAnsi="微软雅黑" w:hint="eastAsia"/>
          <w:bCs/>
          <w:sz w:val="21"/>
          <w:szCs w:val="21"/>
        </w:rPr>
        <w:t>粘性不惧任何顽强的粘锅成分与一抹</w:t>
      </w:r>
      <w:proofErr w:type="gramStart"/>
      <w:r w:rsidRPr="006B436D">
        <w:rPr>
          <w:rFonts w:ascii="微软雅黑" w:eastAsia="微软雅黑" w:hAnsi="微软雅黑" w:hint="eastAsia"/>
          <w:bCs/>
          <w:sz w:val="21"/>
          <w:szCs w:val="21"/>
        </w:rPr>
        <w:t>即净易清洁</w:t>
      </w:r>
      <w:proofErr w:type="gramEnd"/>
      <w:r w:rsidRPr="006B436D">
        <w:rPr>
          <w:rFonts w:ascii="微软雅黑" w:eastAsia="微软雅黑" w:hAnsi="微软雅黑" w:hint="eastAsia"/>
          <w:bCs/>
          <w:sz w:val="21"/>
          <w:szCs w:val="21"/>
        </w:rPr>
        <w:t>的特性、</w:t>
      </w:r>
      <w:proofErr w:type="gramStart"/>
      <w:r w:rsidRPr="006B436D">
        <w:rPr>
          <w:rFonts w:ascii="微软雅黑" w:eastAsia="微软雅黑" w:hAnsi="微软雅黑" w:hint="eastAsia"/>
          <w:bCs/>
          <w:sz w:val="21"/>
          <w:szCs w:val="21"/>
        </w:rPr>
        <w:t>凃</w:t>
      </w:r>
      <w:proofErr w:type="gramEnd"/>
      <w:r w:rsidRPr="006B436D">
        <w:rPr>
          <w:rFonts w:ascii="微软雅黑" w:eastAsia="微软雅黑" w:hAnsi="微软雅黑" w:hint="eastAsia"/>
          <w:bCs/>
          <w:sz w:val="21"/>
          <w:szCs w:val="21"/>
        </w:rPr>
        <w:t>层超强的耐磨度能抗下电钻加钢丝圈合体这套“魔鬼清洁套装”来摩擦清洁普通不粘锅和美的</w:t>
      </w:r>
      <w:proofErr w:type="gramStart"/>
      <w:r w:rsidRPr="006B436D">
        <w:rPr>
          <w:rFonts w:ascii="微软雅黑" w:eastAsia="微软雅黑" w:hAnsi="微软雅黑" w:hint="eastAsia"/>
          <w:bCs/>
          <w:sz w:val="21"/>
          <w:szCs w:val="21"/>
        </w:rPr>
        <w:t>不花芯</w:t>
      </w:r>
      <w:proofErr w:type="gramEnd"/>
      <w:r w:rsidRPr="006B436D">
        <w:rPr>
          <w:rFonts w:ascii="微软雅黑" w:eastAsia="微软雅黑" w:hAnsi="微软雅黑" w:hint="eastAsia"/>
          <w:bCs/>
          <w:sz w:val="21"/>
          <w:szCs w:val="21"/>
        </w:rPr>
        <w:t>系列新一代健康锅。爆米花颗颗均匀锅子的受热也非常均匀，视频整体风格明快、动感、简洁准确符合现代人浏览内容的习惯。</w:t>
      </w:r>
    </w:p>
    <w:p w14:paraId="6E898468" w14:textId="1AB31424" w:rsidR="00EE013F" w:rsidRPr="00AF4CE0" w:rsidRDefault="00EE013F" w:rsidP="006B436D">
      <w:pPr>
        <w:spacing w:before="100" w:beforeAutospacing="1" w:after="100" w:afterAutospacing="1"/>
        <w:jc w:val="both"/>
        <w:textAlignment w:val="baseline"/>
        <w:rPr>
          <w:rFonts w:ascii="微软雅黑" w:eastAsia="微软雅黑" w:hAnsi="微软雅黑"/>
          <w:b/>
          <w:sz w:val="21"/>
          <w:szCs w:val="21"/>
        </w:rPr>
      </w:pPr>
      <w:r w:rsidRPr="00AF4CE0">
        <w:rPr>
          <w:rFonts w:ascii="微软雅黑" w:eastAsia="微软雅黑" w:hAnsi="微软雅黑" w:hint="eastAsia"/>
          <w:b/>
          <w:noProof/>
          <w:sz w:val="21"/>
          <w:szCs w:val="21"/>
        </w:rPr>
        <w:drawing>
          <wp:inline distT="0" distB="0" distL="0" distR="0" wp14:anchorId="3E1145A3" wp14:editId="665309FD">
            <wp:extent cx="5720715" cy="2187575"/>
            <wp:effectExtent l="0" t="0" r="0" b="0"/>
            <wp:docPr id="3" name="图片 3" descr="碗里的鸡蛋&#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碗里的鸡蛋&#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5720715" cy="2187575"/>
                    </a:xfrm>
                    <a:prstGeom prst="rect">
                      <a:avLst/>
                    </a:prstGeom>
                  </pic:spPr>
                </pic:pic>
              </a:graphicData>
            </a:graphic>
          </wp:inline>
        </w:drawing>
      </w:r>
    </w:p>
    <w:p w14:paraId="1B361015" w14:textId="1EC46DE3" w:rsidR="000631F9" w:rsidRDefault="00EE013F" w:rsidP="0088613E">
      <w:pPr>
        <w:spacing w:before="100" w:beforeAutospacing="1" w:after="100" w:afterAutospacing="1"/>
        <w:textAlignment w:val="baseline"/>
        <w:rPr>
          <w:rFonts w:ascii="微软雅黑" w:eastAsia="微软雅黑" w:hAnsi="微软雅黑"/>
          <w:bCs/>
          <w:sz w:val="21"/>
          <w:szCs w:val="21"/>
        </w:rPr>
      </w:pPr>
      <w:r w:rsidRPr="006B436D">
        <w:rPr>
          <w:rFonts w:ascii="微软雅黑" w:eastAsia="微软雅黑" w:hAnsi="微软雅黑" w:hint="eastAsia"/>
          <w:bCs/>
          <w:sz w:val="21"/>
          <w:szCs w:val="21"/>
        </w:rPr>
        <w:t>用中国风的元素，不惧任何挑战，能抗住砂石的千锤百炼和承受越野车的无情碾压，同时拥有着能无油煎蛋如乾坤转移般的武林绝学，视频中的炒锅仿佛是一个无敌的武林高手，同时也很好的放映了锅子对日常生活中的种种恶劣场景都能应付自如。</w:t>
      </w:r>
    </w:p>
    <w:p w14:paraId="79D69BDF" w14:textId="77777777" w:rsidR="0088613E" w:rsidRPr="0088613E" w:rsidRDefault="0088613E" w:rsidP="0088613E">
      <w:pPr>
        <w:textAlignment w:val="baseline"/>
        <w:rPr>
          <w:rFonts w:ascii="微软雅黑" w:eastAsia="微软雅黑" w:hAnsi="微软雅黑"/>
          <w:bCs/>
          <w:sz w:val="21"/>
          <w:szCs w:val="21"/>
        </w:rPr>
      </w:pPr>
      <w:r w:rsidRPr="0088613E">
        <w:rPr>
          <w:rFonts w:ascii="微软雅黑" w:eastAsia="微软雅黑" w:hAnsi="微软雅黑" w:hint="eastAsia"/>
          <w:bCs/>
          <w:sz w:val="21"/>
          <w:szCs w:val="21"/>
        </w:rPr>
        <w:t>视频</w:t>
      </w:r>
      <w:proofErr w:type="gramStart"/>
      <w:r w:rsidRPr="0088613E">
        <w:rPr>
          <w:rFonts w:ascii="微软雅黑" w:eastAsia="微软雅黑" w:hAnsi="微软雅黑" w:hint="eastAsia"/>
          <w:bCs/>
          <w:sz w:val="21"/>
          <w:szCs w:val="21"/>
        </w:rPr>
        <w:t>一</w:t>
      </w:r>
      <w:proofErr w:type="gramEnd"/>
      <w:r w:rsidRPr="0088613E">
        <w:rPr>
          <w:rFonts w:ascii="微软雅黑" w:eastAsia="微软雅黑" w:hAnsi="微软雅黑" w:hint="eastAsia"/>
          <w:bCs/>
          <w:sz w:val="21"/>
          <w:szCs w:val="21"/>
        </w:rPr>
        <w:t>：</w:t>
      </w:r>
    </w:p>
    <w:p w14:paraId="1599BE35" w14:textId="2CE8D8BC" w:rsidR="0088613E" w:rsidRPr="0088613E" w:rsidRDefault="0088613E" w:rsidP="0088613E">
      <w:pPr>
        <w:textAlignment w:val="baseline"/>
        <w:rPr>
          <w:rFonts w:ascii="微软雅黑" w:eastAsia="微软雅黑" w:hAnsi="微软雅黑" w:hint="eastAsia"/>
          <w:bCs/>
          <w:sz w:val="21"/>
          <w:szCs w:val="21"/>
        </w:rPr>
      </w:pPr>
      <w:hyperlink r:id="rId10" w:history="1">
        <w:r w:rsidRPr="002239D1">
          <w:rPr>
            <w:rStyle w:val="a5"/>
            <w:rFonts w:ascii="微软雅黑" w:eastAsia="微软雅黑" w:hAnsi="微软雅黑"/>
            <w:bCs/>
            <w:sz w:val="21"/>
            <w:szCs w:val="21"/>
          </w:rPr>
          <w:t>https://v.qq.com/page/c/3/s/c09513a2m3s.html</w:t>
        </w:r>
      </w:hyperlink>
    </w:p>
    <w:p w14:paraId="1AF9C1CD" w14:textId="77777777" w:rsidR="0088613E" w:rsidRPr="0088613E" w:rsidRDefault="0088613E" w:rsidP="0088613E">
      <w:pPr>
        <w:textAlignment w:val="baseline"/>
        <w:rPr>
          <w:rFonts w:ascii="微软雅黑" w:eastAsia="微软雅黑" w:hAnsi="微软雅黑"/>
          <w:bCs/>
          <w:sz w:val="21"/>
          <w:szCs w:val="21"/>
        </w:rPr>
      </w:pPr>
      <w:r w:rsidRPr="0088613E">
        <w:rPr>
          <w:rFonts w:ascii="微软雅黑" w:eastAsia="微软雅黑" w:hAnsi="微软雅黑" w:hint="eastAsia"/>
          <w:bCs/>
          <w:sz w:val="21"/>
          <w:szCs w:val="21"/>
        </w:rPr>
        <w:t>视频二：</w:t>
      </w:r>
    </w:p>
    <w:p w14:paraId="60C2666C" w14:textId="6F5C4B1E" w:rsidR="0088613E" w:rsidRPr="0088613E" w:rsidRDefault="0088613E" w:rsidP="0088613E">
      <w:pPr>
        <w:textAlignment w:val="baseline"/>
        <w:rPr>
          <w:rFonts w:ascii="微软雅黑" w:eastAsia="微软雅黑" w:hAnsi="微软雅黑" w:hint="eastAsia"/>
          <w:bCs/>
          <w:sz w:val="21"/>
          <w:szCs w:val="21"/>
        </w:rPr>
      </w:pPr>
      <w:hyperlink r:id="rId11" w:history="1">
        <w:r w:rsidRPr="002239D1">
          <w:rPr>
            <w:rStyle w:val="a5"/>
            <w:rFonts w:ascii="微软雅黑" w:eastAsia="微软雅黑" w:hAnsi="微软雅黑"/>
            <w:bCs/>
            <w:sz w:val="21"/>
            <w:szCs w:val="21"/>
          </w:rPr>
          <w:t>https://v.qq.com/x/page/m31549ef2lz.html</w:t>
        </w:r>
      </w:hyperlink>
    </w:p>
    <w:p w14:paraId="0413AEA7" w14:textId="77777777" w:rsidR="00B5241D" w:rsidRPr="006B436D" w:rsidRDefault="000631F9" w:rsidP="006B436D">
      <w:pPr>
        <w:spacing w:before="100" w:beforeAutospacing="1" w:after="100" w:afterAutospacing="1"/>
        <w:textAlignment w:val="baseline"/>
        <w:rPr>
          <w:rFonts w:ascii="微软雅黑" w:eastAsia="微软雅黑" w:hAnsi="微软雅黑"/>
          <w:b/>
          <w:color w:val="0000FF"/>
          <w:sz w:val="28"/>
          <w:szCs w:val="28"/>
        </w:rPr>
      </w:pPr>
      <w:r w:rsidRPr="006B436D">
        <w:rPr>
          <w:rFonts w:ascii="微软雅黑" w:eastAsia="微软雅黑" w:hAnsi="微软雅黑" w:hint="eastAsia"/>
          <w:b/>
          <w:color w:val="0000FF"/>
          <w:sz w:val="28"/>
          <w:szCs w:val="28"/>
        </w:rPr>
        <w:t>执行过程</w:t>
      </w:r>
      <w:r w:rsidR="00716B53" w:rsidRPr="006B436D">
        <w:rPr>
          <w:rFonts w:ascii="微软雅黑" w:eastAsia="微软雅黑" w:hAnsi="微软雅黑" w:hint="eastAsia"/>
          <w:b/>
          <w:color w:val="0000FF"/>
          <w:sz w:val="28"/>
          <w:szCs w:val="28"/>
        </w:rPr>
        <w:t>/媒体表现</w:t>
      </w:r>
    </w:p>
    <w:p w14:paraId="5BAFA4B8" w14:textId="0F891E67" w:rsidR="003632DC" w:rsidRPr="00AF4CE0" w:rsidRDefault="00EE013F" w:rsidP="006B436D">
      <w:pPr>
        <w:spacing w:before="100" w:beforeAutospacing="1" w:after="100" w:afterAutospacing="1"/>
        <w:jc w:val="center"/>
        <w:textAlignment w:val="baseline"/>
        <w:rPr>
          <w:rFonts w:ascii="微软雅黑" w:eastAsia="微软雅黑" w:hAnsi="微软雅黑"/>
          <w:sz w:val="21"/>
          <w:szCs w:val="21"/>
        </w:rPr>
      </w:pPr>
      <w:r w:rsidRPr="00AF4CE0">
        <w:rPr>
          <w:rFonts w:ascii="微软雅黑" w:eastAsia="微软雅黑" w:hAnsi="微软雅黑"/>
          <w:noProof/>
          <w:sz w:val="21"/>
          <w:szCs w:val="21"/>
        </w:rPr>
        <w:drawing>
          <wp:inline distT="0" distB="0" distL="0" distR="0" wp14:anchorId="42076095" wp14:editId="4F0A559C">
            <wp:extent cx="5720715" cy="2559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a:extLst>
                        <a:ext uri="{28A0092B-C50C-407E-A947-70E740481C1C}">
                          <a14:useLocalDpi xmlns:a14="http://schemas.microsoft.com/office/drawing/2010/main" val="0"/>
                        </a:ext>
                      </a:extLst>
                    </a:blip>
                    <a:stretch>
                      <a:fillRect/>
                    </a:stretch>
                  </pic:blipFill>
                  <pic:spPr>
                    <a:xfrm>
                      <a:off x="0" y="0"/>
                      <a:ext cx="5720715" cy="2559050"/>
                    </a:xfrm>
                    <a:prstGeom prst="rect">
                      <a:avLst/>
                    </a:prstGeom>
                  </pic:spPr>
                </pic:pic>
              </a:graphicData>
            </a:graphic>
          </wp:inline>
        </w:drawing>
      </w:r>
    </w:p>
    <w:p w14:paraId="2C4FECD6" w14:textId="21DC4C38" w:rsidR="00EE013F" w:rsidRPr="006B436D" w:rsidRDefault="00EE013F" w:rsidP="006B436D">
      <w:pPr>
        <w:spacing w:before="100" w:beforeAutospacing="1" w:after="100" w:afterAutospacing="1"/>
        <w:jc w:val="center"/>
        <w:textAlignment w:val="baseline"/>
        <w:rPr>
          <w:rFonts w:ascii="微软雅黑" w:eastAsia="微软雅黑" w:hAnsi="微软雅黑"/>
          <w:sz w:val="21"/>
          <w:szCs w:val="21"/>
        </w:rPr>
      </w:pPr>
      <w:r w:rsidRPr="00AF4CE0">
        <w:rPr>
          <w:rFonts w:ascii="微软雅黑" w:eastAsia="微软雅黑" w:hAnsi="微软雅黑" w:hint="eastAsia"/>
          <w:noProof/>
          <w:sz w:val="21"/>
          <w:szCs w:val="21"/>
        </w:rPr>
        <w:lastRenderedPageBreak/>
        <w:drawing>
          <wp:inline distT="0" distB="0" distL="0" distR="0" wp14:anchorId="29306BB0" wp14:editId="50EAC36A">
            <wp:extent cx="5720715" cy="35223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a:extLst>
                        <a:ext uri="{28A0092B-C50C-407E-A947-70E740481C1C}">
                          <a14:useLocalDpi xmlns:a14="http://schemas.microsoft.com/office/drawing/2010/main" val="0"/>
                        </a:ext>
                      </a:extLst>
                    </a:blip>
                    <a:stretch>
                      <a:fillRect/>
                    </a:stretch>
                  </pic:blipFill>
                  <pic:spPr>
                    <a:xfrm>
                      <a:off x="0" y="0"/>
                      <a:ext cx="5720715" cy="3522345"/>
                    </a:xfrm>
                    <a:prstGeom prst="rect">
                      <a:avLst/>
                    </a:prstGeom>
                  </pic:spPr>
                </pic:pic>
              </a:graphicData>
            </a:graphic>
          </wp:inline>
        </w:drawing>
      </w:r>
    </w:p>
    <w:p w14:paraId="501B2660" w14:textId="77777777" w:rsidR="00E40EE7" w:rsidRPr="006B436D" w:rsidRDefault="000631F9" w:rsidP="006B436D">
      <w:pPr>
        <w:spacing w:before="100" w:beforeAutospacing="1" w:after="100" w:afterAutospacing="1"/>
        <w:textAlignment w:val="baseline"/>
        <w:rPr>
          <w:rFonts w:ascii="微软雅黑" w:eastAsia="微软雅黑" w:hAnsi="微软雅黑"/>
          <w:b/>
          <w:color w:val="0000FF"/>
          <w:sz w:val="28"/>
          <w:szCs w:val="28"/>
        </w:rPr>
      </w:pPr>
      <w:r w:rsidRPr="006B436D">
        <w:rPr>
          <w:rFonts w:ascii="微软雅黑" w:eastAsia="微软雅黑" w:hAnsi="微软雅黑" w:hint="eastAsia"/>
          <w:b/>
          <w:color w:val="0000FF"/>
          <w:sz w:val="28"/>
          <w:szCs w:val="28"/>
        </w:rPr>
        <w:t>营销效果与市场反馈</w:t>
      </w:r>
    </w:p>
    <w:p w14:paraId="43656F34" w14:textId="6FB121CE" w:rsidR="00EE013F" w:rsidRPr="006B436D" w:rsidRDefault="00EE013F" w:rsidP="006B436D">
      <w:pPr>
        <w:spacing w:before="100" w:beforeAutospacing="1" w:after="100" w:afterAutospacing="1"/>
        <w:rPr>
          <w:rFonts w:ascii="微软雅黑" w:eastAsia="微软雅黑" w:hAnsi="微软雅黑"/>
          <w:sz w:val="21"/>
          <w:szCs w:val="21"/>
        </w:rPr>
      </w:pPr>
      <w:proofErr w:type="gramStart"/>
      <w:r w:rsidRPr="006B436D">
        <w:rPr>
          <w:rFonts w:ascii="微软雅黑" w:eastAsia="微软雅黑" w:hAnsi="微软雅黑" w:hint="eastAsia"/>
          <w:sz w:val="21"/>
          <w:szCs w:val="21"/>
        </w:rPr>
        <w:t>借助极果</w:t>
      </w:r>
      <w:proofErr w:type="gramEnd"/>
      <w:r w:rsidRPr="006B436D">
        <w:rPr>
          <w:rFonts w:ascii="微软雅黑" w:eastAsia="微软雅黑" w:hAnsi="微软雅黑" w:hint="eastAsia"/>
          <w:sz w:val="21"/>
          <w:szCs w:val="21"/>
        </w:rPr>
        <w:t>的全域消费流量矩阵：</w:t>
      </w:r>
      <w:proofErr w:type="gramStart"/>
      <w:r w:rsidRPr="006B436D">
        <w:rPr>
          <w:rFonts w:ascii="微软雅黑" w:eastAsia="微软雅黑" w:hAnsi="微软雅黑" w:hint="eastAsia"/>
          <w:sz w:val="21"/>
          <w:szCs w:val="21"/>
        </w:rPr>
        <w:t>极果自</w:t>
      </w:r>
      <w:proofErr w:type="gramEnd"/>
      <w:r w:rsidRPr="006B436D">
        <w:rPr>
          <w:rFonts w:ascii="微软雅黑" w:eastAsia="微软雅黑" w:hAnsi="微软雅黑" w:hint="eastAsia"/>
          <w:sz w:val="21"/>
          <w:szCs w:val="21"/>
        </w:rPr>
        <w:t>有</w:t>
      </w:r>
      <w:proofErr w:type="gramStart"/>
      <w:r w:rsidRPr="006B436D">
        <w:rPr>
          <w:rFonts w:ascii="微软雅黑" w:eastAsia="微软雅黑" w:hAnsi="微软雅黑" w:hint="eastAsia"/>
          <w:sz w:val="21"/>
          <w:szCs w:val="21"/>
        </w:rPr>
        <w:t>微信体系、极果体验师私域</w:t>
      </w:r>
      <w:proofErr w:type="gramEnd"/>
      <w:r w:rsidRPr="006B436D">
        <w:rPr>
          <w:rFonts w:ascii="微软雅黑" w:eastAsia="微软雅黑" w:hAnsi="微软雅黑" w:hint="eastAsia"/>
          <w:sz w:val="21"/>
          <w:szCs w:val="21"/>
        </w:rPr>
        <w:t>体系、</w:t>
      </w:r>
      <w:proofErr w:type="gramStart"/>
      <w:r w:rsidRPr="006B436D">
        <w:rPr>
          <w:rFonts w:ascii="微软雅黑" w:eastAsia="微软雅黑" w:hAnsi="微软雅黑" w:hint="eastAsia"/>
          <w:sz w:val="21"/>
          <w:szCs w:val="21"/>
        </w:rPr>
        <w:t>极果主站</w:t>
      </w:r>
      <w:proofErr w:type="gramEnd"/>
      <w:r w:rsidRPr="006B436D">
        <w:rPr>
          <w:rFonts w:ascii="微软雅黑" w:eastAsia="微软雅黑" w:hAnsi="微软雅黑"/>
          <w:sz w:val="21"/>
          <w:szCs w:val="21"/>
        </w:rPr>
        <w:t>/APP、资讯客户端体系、内容带货体系，通过2支创意视频将美的</w:t>
      </w:r>
      <w:proofErr w:type="gramStart"/>
      <w:r w:rsidRPr="006B436D">
        <w:rPr>
          <w:rFonts w:ascii="微软雅黑" w:eastAsia="微软雅黑" w:hAnsi="微软雅黑"/>
          <w:sz w:val="21"/>
          <w:szCs w:val="21"/>
        </w:rPr>
        <w:t>不花芯</w:t>
      </w:r>
      <w:proofErr w:type="gramEnd"/>
      <w:r w:rsidRPr="006B436D">
        <w:rPr>
          <w:rFonts w:ascii="微软雅黑" w:eastAsia="微软雅黑" w:hAnsi="微软雅黑"/>
          <w:sz w:val="21"/>
          <w:szCs w:val="21"/>
        </w:rPr>
        <w:t>系列锅具推荐</w:t>
      </w:r>
      <w:proofErr w:type="gramStart"/>
      <w:r w:rsidRPr="006B436D">
        <w:rPr>
          <w:rFonts w:ascii="微软雅黑" w:eastAsia="微软雅黑" w:hAnsi="微软雅黑"/>
          <w:sz w:val="21"/>
          <w:szCs w:val="21"/>
        </w:rPr>
        <w:t>给极果平台</w:t>
      </w:r>
      <w:proofErr w:type="gramEnd"/>
      <w:r w:rsidRPr="006B436D">
        <w:rPr>
          <w:rFonts w:ascii="微软雅黑" w:eastAsia="微软雅黑" w:hAnsi="微软雅黑"/>
          <w:sz w:val="21"/>
          <w:szCs w:val="21"/>
        </w:rPr>
        <w:t>近2000万用户群，其中追求高品质生活的中</w:t>
      </w:r>
      <w:proofErr w:type="gramStart"/>
      <w:r w:rsidRPr="006B436D">
        <w:rPr>
          <w:rFonts w:ascii="微软雅黑" w:eastAsia="微软雅黑" w:hAnsi="微软雅黑"/>
          <w:sz w:val="21"/>
          <w:szCs w:val="21"/>
        </w:rPr>
        <w:t>产用户</w:t>
      </w:r>
      <w:proofErr w:type="gramEnd"/>
      <w:r w:rsidRPr="006B436D">
        <w:rPr>
          <w:rFonts w:ascii="微软雅黑" w:eastAsia="微软雅黑" w:hAnsi="微软雅黑"/>
          <w:sz w:val="21"/>
          <w:szCs w:val="21"/>
        </w:rPr>
        <w:t>达到89%，精准直达消费者。</w:t>
      </w:r>
    </w:p>
    <w:p w14:paraId="7A0CAD94" w14:textId="796AD9F0" w:rsidR="00BC7577" w:rsidRPr="006B436D" w:rsidRDefault="00EE013F" w:rsidP="006B436D">
      <w:pPr>
        <w:spacing w:before="100" w:beforeAutospacing="1" w:after="100" w:afterAutospacing="1"/>
        <w:rPr>
          <w:rFonts w:ascii="微软雅黑" w:eastAsia="微软雅黑" w:hAnsi="微软雅黑"/>
          <w:sz w:val="21"/>
          <w:szCs w:val="21"/>
        </w:rPr>
      </w:pPr>
      <w:r w:rsidRPr="006B436D">
        <w:rPr>
          <w:rFonts w:ascii="微软雅黑" w:eastAsia="微软雅黑" w:hAnsi="微软雅黑" w:hint="eastAsia"/>
          <w:sz w:val="21"/>
          <w:szCs w:val="21"/>
        </w:rPr>
        <w:t>同时把创意视频通过</w:t>
      </w:r>
      <w:r w:rsidRPr="006B436D">
        <w:rPr>
          <w:rFonts w:ascii="微软雅黑" w:eastAsia="微软雅黑" w:hAnsi="微软雅黑"/>
          <w:sz w:val="21"/>
          <w:szCs w:val="21"/>
        </w:rPr>
        <w:t>A站、B站、</w:t>
      </w:r>
      <w:proofErr w:type="gramStart"/>
      <w:r w:rsidRPr="006B436D">
        <w:rPr>
          <w:rFonts w:ascii="微软雅黑" w:eastAsia="微软雅黑" w:hAnsi="微软雅黑"/>
          <w:sz w:val="21"/>
          <w:szCs w:val="21"/>
        </w:rPr>
        <w:t>腾讯视频</w:t>
      </w:r>
      <w:proofErr w:type="gramEnd"/>
      <w:r w:rsidRPr="006B436D">
        <w:rPr>
          <w:rFonts w:ascii="微软雅黑" w:eastAsia="微软雅黑" w:hAnsi="微软雅黑"/>
          <w:sz w:val="21"/>
          <w:szCs w:val="21"/>
        </w:rPr>
        <w:t>、</w:t>
      </w:r>
      <w:proofErr w:type="gramStart"/>
      <w:r w:rsidRPr="006B436D">
        <w:rPr>
          <w:rFonts w:ascii="微软雅黑" w:eastAsia="微软雅黑" w:hAnsi="微软雅黑"/>
          <w:sz w:val="21"/>
          <w:szCs w:val="21"/>
        </w:rPr>
        <w:t>爱奇艺</w:t>
      </w:r>
      <w:proofErr w:type="gramEnd"/>
      <w:r w:rsidRPr="006B436D">
        <w:rPr>
          <w:rFonts w:ascii="微软雅黑" w:eastAsia="微软雅黑" w:hAnsi="微软雅黑"/>
          <w:sz w:val="21"/>
          <w:szCs w:val="21"/>
        </w:rPr>
        <w:t>、搜狐视频、开眼视频、好看视频、</w:t>
      </w:r>
      <w:proofErr w:type="gramStart"/>
      <w:r w:rsidRPr="006B436D">
        <w:rPr>
          <w:rFonts w:ascii="微软雅黑" w:eastAsia="微软雅黑" w:hAnsi="微软雅黑"/>
          <w:sz w:val="21"/>
          <w:szCs w:val="21"/>
        </w:rPr>
        <w:t>秒拍视频</w:t>
      </w:r>
      <w:proofErr w:type="gramEnd"/>
      <w:r w:rsidRPr="006B436D">
        <w:rPr>
          <w:rFonts w:ascii="微软雅黑" w:eastAsia="微软雅黑" w:hAnsi="微软雅黑"/>
          <w:sz w:val="21"/>
          <w:szCs w:val="21"/>
        </w:rPr>
        <w:t>、优酷视频全域视频平台传达给大众用户，强化了美的锅具品类的强认知。</w:t>
      </w:r>
    </w:p>
    <w:sectPr w:rsidR="00BC7577" w:rsidRPr="006B436D" w:rsidSect="00970C56">
      <w:headerReference w:type="even" r:id="rId14"/>
      <w:headerReference w:type="default" r:id="rId15"/>
      <w:footerReference w:type="even" r:id="rId16"/>
      <w:footerReference w:type="default" r:id="rId17"/>
      <w:headerReference w:type="first" r:id="rId18"/>
      <w:footerReference w:type="first" r:id="rId19"/>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98F94E" w14:textId="77777777" w:rsidR="00770CD4" w:rsidRDefault="00770CD4">
      <w:r>
        <w:separator/>
      </w:r>
    </w:p>
  </w:endnote>
  <w:endnote w:type="continuationSeparator" w:id="0">
    <w:p w14:paraId="05AF5B6E" w14:textId="77777777" w:rsidR="00770CD4" w:rsidRDefault="00770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altName w:val="苹方-简"/>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99218" w14:textId="77777777" w:rsidR="00000FCE" w:rsidRDefault="00000F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3F58CF" w14:textId="77777777" w:rsidR="00770CD4" w:rsidRDefault="00770CD4">
      <w:r>
        <w:separator/>
      </w:r>
    </w:p>
  </w:footnote>
  <w:footnote w:type="continuationSeparator" w:id="0">
    <w:p w14:paraId="7FCE729F" w14:textId="77777777" w:rsidR="00770CD4" w:rsidRDefault="00770C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61EB6"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7ED3B"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1"/>
  </w:num>
  <w:num w:numId="4">
    <w:abstractNumId w:val="2"/>
  </w:num>
  <w:num w:numId="5">
    <w:abstractNumId w:val="0"/>
  </w:num>
  <w:num w:numId="6">
    <w:abstractNumId w:val="13"/>
  </w:num>
  <w:num w:numId="7">
    <w:abstractNumId w:val="11"/>
  </w:num>
  <w:num w:numId="8">
    <w:abstractNumId w:val="8"/>
  </w:num>
  <w:num w:numId="9">
    <w:abstractNumId w:val="7"/>
  </w:num>
  <w:num w:numId="10">
    <w:abstractNumId w:val="6"/>
  </w:num>
  <w:num w:numId="11">
    <w:abstractNumId w:val="9"/>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32A31"/>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B342B"/>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2091"/>
    <w:rsid w:val="00274F8A"/>
    <w:rsid w:val="002826E2"/>
    <w:rsid w:val="00290500"/>
    <w:rsid w:val="00295011"/>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32DC"/>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058E"/>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4D8D"/>
    <w:rsid w:val="005D5D19"/>
    <w:rsid w:val="005D614B"/>
    <w:rsid w:val="005D77D7"/>
    <w:rsid w:val="005E3D19"/>
    <w:rsid w:val="005E4E84"/>
    <w:rsid w:val="006126FE"/>
    <w:rsid w:val="00613CE9"/>
    <w:rsid w:val="0064030A"/>
    <w:rsid w:val="00642F29"/>
    <w:rsid w:val="00644994"/>
    <w:rsid w:val="00650F34"/>
    <w:rsid w:val="0065606B"/>
    <w:rsid w:val="0065759C"/>
    <w:rsid w:val="00661A8D"/>
    <w:rsid w:val="006707FE"/>
    <w:rsid w:val="00674B0E"/>
    <w:rsid w:val="0067611E"/>
    <w:rsid w:val="006853C8"/>
    <w:rsid w:val="00693C3F"/>
    <w:rsid w:val="006955F5"/>
    <w:rsid w:val="006A24F1"/>
    <w:rsid w:val="006B436D"/>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70CD4"/>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0FD5"/>
    <w:rsid w:val="00832432"/>
    <w:rsid w:val="008326D5"/>
    <w:rsid w:val="00833986"/>
    <w:rsid w:val="0085738D"/>
    <w:rsid w:val="008612D4"/>
    <w:rsid w:val="008674D7"/>
    <w:rsid w:val="00880022"/>
    <w:rsid w:val="0088613E"/>
    <w:rsid w:val="008875A4"/>
    <w:rsid w:val="008A6F2F"/>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AF4CE0"/>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013F"/>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8861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74306569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900434883">
      <w:bodyDiv w:val="1"/>
      <w:marLeft w:val="0"/>
      <w:marRight w:val="0"/>
      <w:marTop w:val="0"/>
      <w:marBottom w:val="0"/>
      <w:divBdr>
        <w:top w:val="none" w:sz="0" w:space="0" w:color="auto"/>
        <w:left w:val="none" w:sz="0" w:space="0" w:color="auto"/>
        <w:bottom w:val="none" w:sz="0" w:space="0" w:color="auto"/>
        <w:right w:val="none" w:sz="0" w:space="0" w:color="auto"/>
      </w:divBdr>
    </w:div>
    <w:div w:id="2002269421">
      <w:bodyDiv w:val="1"/>
      <w:marLeft w:val="0"/>
      <w:marRight w:val="0"/>
      <w:marTop w:val="0"/>
      <w:marBottom w:val="0"/>
      <w:divBdr>
        <w:top w:val="none" w:sz="0" w:space="0" w:color="auto"/>
        <w:left w:val="none" w:sz="0" w:space="0" w:color="auto"/>
        <w:bottom w:val="none" w:sz="0" w:space="0" w:color="auto"/>
        <w:right w:val="none" w:sz="0" w:space="0" w:color="auto"/>
      </w:divBdr>
    </w:div>
    <w:div w:id="200940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4.tmp"/><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qq.com/x/page/m31549ef2lz.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v.qq.com/page/c/3/s/c09513a2m3s.htm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187</Words>
  <Characters>1070</Characters>
  <Application>Microsoft Office Word</Application>
  <DocSecurity>0</DocSecurity>
  <PresentationFormat/>
  <Lines>8</Lines>
  <Paragraphs>2</Paragraphs>
  <Slides>0</Slides>
  <Notes>0</Notes>
  <HiddenSlides>0</HiddenSlides>
  <MMClips>0</MMClips>
  <ScaleCrop>false</ScaleCrop>
  <Company>WWW.YlmF.CoM</Company>
  <LinksUpToDate>false</LinksUpToDate>
  <CharactersWithSpaces>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ypd</cp:lastModifiedBy>
  <cp:revision>4</cp:revision>
  <cp:lastPrinted>2012-10-11T08:46:00Z</cp:lastPrinted>
  <dcterms:created xsi:type="dcterms:W3CDTF">2021-02-02T02:00:00Z</dcterms:created>
  <dcterms:modified xsi:type="dcterms:W3CDTF">2021-03-17T03:26:00Z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