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8348094" w14:textId="2619CF0D" w:rsidR="00DC0338" w:rsidRPr="004D0B8D" w:rsidRDefault="00BD000D" w:rsidP="004D0B8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4D0B8D">
        <w:rPr>
          <w:rFonts w:ascii="微软雅黑" w:eastAsia="微软雅黑" w:hAnsi="微软雅黑" w:hint="eastAsia"/>
          <w:b/>
          <w:bCs/>
          <w:sz w:val="32"/>
          <w:szCs w:val="32"/>
        </w:rPr>
        <w:t>朴朴超市APP-抖音推广，快速铺向市场</w:t>
      </w:r>
    </w:p>
    <w:p w14:paraId="71359E9B" w14:textId="77777777" w:rsidR="00DC0338" w:rsidRDefault="00BD000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朴朴超市</w:t>
      </w:r>
    </w:p>
    <w:p w14:paraId="31128F47" w14:textId="77777777" w:rsidR="00DC0338" w:rsidRDefault="00BD000D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生鲜电商</w:t>
      </w:r>
    </w:p>
    <w:p w14:paraId="300F7115" w14:textId="4EBBD638" w:rsidR="00DC0338" w:rsidRDefault="00BD000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.09.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-10.31</w:t>
      </w:r>
    </w:p>
    <w:p w14:paraId="44343966" w14:textId="13D1F645" w:rsidR="00DC0338" w:rsidRPr="004D0B8D" w:rsidRDefault="00BD000D" w:rsidP="004D0B8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D0B8D" w:rsidRPr="004D0B8D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228AC9CF" w14:textId="77777777" w:rsidR="00DC0338" w:rsidRDefault="00BD000D" w:rsidP="001D7D2A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7615D3C" w14:textId="11B76B69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朴朴超市是一家30分钟即时配送的移动互联网购物平台。</w:t>
      </w:r>
      <w:r w:rsidR="00BA4912">
        <w:rPr>
          <w:rFonts w:ascii="微软雅黑" w:eastAsia="微软雅黑" w:hAnsi="微软雅黑" w:hint="eastAsia"/>
          <w:sz w:val="21"/>
          <w:szCs w:val="21"/>
        </w:rPr>
        <w:t>“</w:t>
      </w:r>
      <w:r w:rsidR="00340CB0">
        <w:rPr>
          <w:rFonts w:ascii="微软雅黑" w:eastAsia="微软雅黑" w:hAnsi="微软雅黑" w:hint="eastAsia"/>
          <w:sz w:val="21"/>
          <w:szCs w:val="21"/>
        </w:rPr>
        <w:t>前置仓+纯线上运营</w:t>
      </w:r>
      <w:r w:rsidR="00BA4912">
        <w:rPr>
          <w:rFonts w:ascii="微软雅黑" w:eastAsia="微软雅黑" w:hAnsi="微软雅黑" w:hint="eastAsia"/>
          <w:sz w:val="21"/>
          <w:szCs w:val="21"/>
        </w:rPr>
        <w:t>”</w:t>
      </w:r>
      <w:r w:rsidR="006422DA">
        <w:rPr>
          <w:rFonts w:ascii="微软雅黑" w:eastAsia="微软雅黑" w:hAnsi="微软雅黑" w:hint="eastAsia"/>
          <w:sz w:val="21"/>
          <w:szCs w:val="21"/>
        </w:rPr>
        <w:t>模式</w:t>
      </w:r>
      <w:r>
        <w:rPr>
          <w:rFonts w:ascii="微软雅黑" w:eastAsia="微软雅黑" w:hAnsi="微软雅黑" w:hint="eastAsia"/>
          <w:sz w:val="21"/>
          <w:szCs w:val="21"/>
        </w:rPr>
        <w:t>，1.5公里配送的</w:t>
      </w:r>
      <w:r w:rsidR="00BA4912">
        <w:rPr>
          <w:rFonts w:ascii="微软雅黑" w:eastAsia="微软雅黑" w:hAnsi="微软雅黑" w:hint="eastAsia"/>
          <w:sz w:val="21"/>
          <w:szCs w:val="21"/>
        </w:rPr>
        <w:t>“</w:t>
      </w:r>
      <w:r w:rsidR="00340CB0">
        <w:rPr>
          <w:rFonts w:ascii="微软雅黑" w:eastAsia="微软雅黑" w:hAnsi="微软雅黑" w:hint="eastAsia"/>
          <w:sz w:val="21"/>
          <w:szCs w:val="21"/>
        </w:rPr>
        <w:t>不能逛的超市</w:t>
      </w:r>
      <w:r w:rsidR="00BA4912">
        <w:rPr>
          <w:rFonts w:ascii="微软雅黑" w:eastAsia="微软雅黑" w:hAnsi="微软雅黑" w:hint="eastAsia"/>
          <w:sz w:val="21"/>
          <w:szCs w:val="21"/>
        </w:rPr>
        <w:t>”</w:t>
      </w:r>
      <w:r w:rsidR="00340CB0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SKU达5000余个</w:t>
      </w:r>
      <w:r>
        <w:rPr>
          <w:rFonts w:ascii="Microsoft YaHei UI" w:eastAsia="Microsoft YaHei UI" w:hAnsi="Microsoft YaHei UI" w:cs="Microsoft YaHei UI" w:hint="eastAsia"/>
          <w:color w:val="403A38"/>
          <w:spacing w:val="7"/>
          <w:sz w:val="19"/>
          <w:szCs w:val="19"/>
          <w:shd w:val="clear" w:color="auto" w:fill="FFFFFF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朴朴相比其他竞争对手拥有更加密集的前置仓，配送范围控制在方圆1.5公里的半径之内，触达客户真实痛点，大大优于竞争对手。继2019进入深圳后，2020年3月又新进广州，不同于橙心优选、美团优选、兴盛优选等品牌在占领社区团购方面的市场，朴朴超市APP中的“亿元补贴*今日必买”、“助力抢好货”等栏目可以分析出朴朴并非主打低价，而是有推动用户发起拼团砍价、试水社交裂变的意思，对标价格敏感度相对较高的用户，并注重商品的品质，使平台方不至于影响综合毛利率及品牌定位。面对各大主打低价的竞品平台，如何在与每日优鲜、叮咚买菜、美团买菜等品牌竞争中取胜，实现拉新留存就显得难度较大。</w:t>
      </w:r>
    </w:p>
    <w:p w14:paraId="3D4274F4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5FEDD9A" w14:textId="00D42327" w:rsidR="00DC0338" w:rsidRPr="009A789D" w:rsidRDefault="00BD000D" w:rsidP="001D7D2A">
      <w:pPr>
        <w:spacing w:before="100" w:beforeAutospacing="1" w:after="100" w:afterAutospacing="1"/>
        <w:textAlignment w:val="baseline"/>
        <w:rPr>
          <w:rFonts w:ascii="微软雅黑" w:eastAsia="Microsoft YaHei UI" w:hAnsi="微软雅黑"/>
          <w:b/>
          <w:color w:val="0000FF"/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262626"/>
          <w:spacing w:val="12"/>
          <w:sz w:val="21"/>
          <w:szCs w:val="21"/>
          <w:shd w:val="clear" w:color="auto" w:fill="FFFFFF"/>
        </w:rPr>
        <w:t>朴朴超市进入深圳、广州后，在同类产品激烈的品牌竞争下，不仅需要增加产品的曝光度，也需要给平台拉新用户，</w:t>
      </w:r>
      <w:r>
        <w:rPr>
          <w:rFonts w:ascii="Microsoft YaHei UI" w:eastAsia="Microsoft YaHei UI" w:hAnsi="Microsoft YaHei UI" w:cs="Microsoft YaHei UI"/>
          <w:color w:val="262626"/>
          <w:spacing w:val="12"/>
          <w:sz w:val="21"/>
          <w:szCs w:val="21"/>
          <w:shd w:val="clear" w:color="auto" w:fill="FFFFFF"/>
        </w:rPr>
        <w:t>推广“朴朴”App，</w:t>
      </w:r>
      <w:r>
        <w:rPr>
          <w:rFonts w:ascii="Microsoft YaHei UI" w:eastAsia="Microsoft YaHei UI" w:hAnsi="Microsoft YaHei UI" w:cs="Microsoft YaHei UI" w:hint="eastAsia"/>
          <w:color w:val="262626"/>
          <w:spacing w:val="12"/>
          <w:sz w:val="21"/>
          <w:szCs w:val="21"/>
          <w:shd w:val="clear" w:color="auto" w:fill="FFFFFF"/>
        </w:rPr>
        <w:t>实现优质获客，</w:t>
      </w:r>
      <w:r>
        <w:rPr>
          <w:rFonts w:ascii="Microsoft YaHei UI" w:eastAsia="Microsoft YaHei UI" w:hAnsi="Microsoft YaHei UI" w:cs="Microsoft YaHei UI"/>
          <w:color w:val="262626"/>
          <w:spacing w:val="12"/>
          <w:sz w:val="21"/>
          <w:szCs w:val="21"/>
          <w:shd w:val="clear" w:color="auto" w:fill="FFFFFF"/>
        </w:rPr>
        <w:t>提升市场占有率</w:t>
      </w:r>
      <w:r>
        <w:rPr>
          <w:rFonts w:ascii="Microsoft YaHei UI" w:eastAsia="Microsoft YaHei UI" w:hAnsi="Microsoft YaHei UI" w:cs="Microsoft YaHei UI" w:hint="eastAsia"/>
          <w:color w:val="262626"/>
          <w:spacing w:val="12"/>
          <w:sz w:val="21"/>
          <w:szCs w:val="21"/>
          <w:shd w:val="clear" w:color="auto" w:fill="FFFFFF"/>
        </w:rPr>
        <w:t>。</w:t>
      </w:r>
    </w:p>
    <w:p w14:paraId="1D881093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7F090A7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</w:p>
    <w:p w14:paraId="32EA0174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线上生鲜消费的主力军为80后、90后，用户整体偏向年轻化，主要集中在一，二线城市，消费水平较高，这类人群对生活品质有较高的需求，有好的产品也愿意进行尝试，消费意愿较强。 截至2020年8月含抖音火山版，抖音日活DAU破6亿，因此聚焦年轻人的流量洼地-抖音，通过头部媒体巨量引擎平台投放抖音线上信息流广告，以实现快速大量高效拓客。</w:t>
      </w:r>
    </w:p>
    <w:p w14:paraId="56468E1D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</w:p>
    <w:p w14:paraId="4696FECD" w14:textId="10BCC98E" w:rsidR="00DC0338" w:rsidRPr="009A789D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通过抖音以投放视频的形式进行线上推广，视频相较图片更加生动，可以看到“朴朴”app商品的实物；以及视频中的大标题突出“188元新人大礼包””“1元换购”等利益点，给予用户好处，刺激用户下载app。</w:t>
      </w:r>
    </w:p>
    <w:p w14:paraId="29B9E31A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B4A341C" w14:textId="77777777" w:rsidR="00DC0338" w:rsidRDefault="00BD000D" w:rsidP="001D7D2A">
      <w:pPr>
        <w:spacing w:before="100" w:beforeAutospacing="1" w:after="100" w:afterAutospacing="1" w:line="360" w:lineRule="auto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抖音信息流广告投放路径：</w:t>
      </w:r>
    </w:p>
    <w:p w14:paraId="48BE03F1" w14:textId="77777777" w:rsidR="00DC0338" w:rsidRDefault="00BD000D" w:rsidP="001D7D2A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1706D100" wp14:editId="7B8CAF88">
            <wp:extent cx="5109845" cy="401320"/>
            <wp:effectExtent l="0" t="0" r="10795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3D25" w14:textId="4BD74F17" w:rsidR="00DC0338" w:rsidRDefault="00BD000D" w:rsidP="001D7D2A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5F36FFFF" wp14:editId="5C07C2C2">
            <wp:extent cx="5718175" cy="2548255"/>
            <wp:effectExtent l="0" t="0" r="12065" b="1206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3E4D" w14:textId="1E0205F1" w:rsidR="00DC0338" w:rsidRDefault="00BD000D" w:rsidP="001D7D2A">
      <w:pPr>
        <w:pStyle w:val="a9"/>
        <w:shd w:val="clear" w:color="auto" w:fill="FFFFFF"/>
        <w:jc w:val="both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用户刷到广告，生动的商品展示，大标题突出“188元新人大礼包”利益点抓住用户眼球，刺激用户快速点击下载，减少用户的决策时间。</w:t>
      </w:r>
    </w:p>
    <w:p w14:paraId="50C0E0E5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精细化搭建账户</w:t>
      </w:r>
    </w:p>
    <w:p w14:paraId="128091A1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分系统，分素材类型的基础上，针对不同地区特点进一步精细化运营，为视频素材优化提供基础。</w:t>
      </w:r>
    </w:p>
    <w:p w14:paraId="695F7832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0C7869C" wp14:editId="7183EB5B">
            <wp:extent cx="5222240" cy="2527935"/>
            <wp:effectExtent l="0" t="0" r="5080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30489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创意迭代升级</w:t>
      </w:r>
    </w:p>
    <w:p w14:paraId="5F8010B3" w14:textId="4EAAA732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以下载注册完成为指标，根据不同素材方向不断制作更多样化的创意，不断进行创意的迭代升级，找到最受用户欢迎的创意形式和产品卖点，吸引更优质的用户下载留存。</w:t>
      </w:r>
    </w:p>
    <w:p w14:paraId="4F0D8B2D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【实物展示类】</w:t>
      </w:r>
    </w:p>
    <w:p w14:paraId="55A1299E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直接生动地展示商品：视频中展示的内容以美食为主，以生动的实物展示及美味的食物吸引眼球，前10秒突出朴朴包送到家便捷的一个卖点，在视频的上下版突出188的新人红包优惠，强化刺激用户点击下载。</w:t>
      </w:r>
    </w:p>
    <w:p w14:paraId="22C67E4C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选用地区代表性食物制作视频素材：视频的上下版直接输出限时特价信息和新人188专属大礼包的利益点，并展示众多优惠特价商品信息引导观众下载。</w:t>
      </w:r>
    </w:p>
    <w:p w14:paraId="6B011D48" w14:textId="77777777" w:rsidR="009A789D" w:rsidRDefault="00BD000D" w:rsidP="001D7D2A">
      <w:pPr>
        <w:pStyle w:val="a9"/>
        <w:shd w:val="clear" w:color="auto" w:fill="FFFFFF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输出季节性单品视频：以榴莲、柚子等当季单品展示，紧密结合朴朴的188优惠券和30分钟送达的利益点，以物美价廉的形式吸引用户，短时间内输出有用的信息。</w:t>
      </w:r>
    </w:p>
    <w:p w14:paraId="710A0483" w14:textId="03DD0F4C" w:rsidR="009A789D" w:rsidRDefault="00BD000D" w:rsidP="001D7D2A">
      <w:pPr>
        <w:pStyle w:val="a9"/>
        <w:shd w:val="clear" w:color="auto" w:fill="FFFFFF"/>
      </w:pPr>
      <w:r>
        <w:rPr>
          <w:noProof/>
        </w:rPr>
        <w:drawing>
          <wp:inline distT="0" distB="0" distL="114300" distR="114300" wp14:anchorId="6CE8F658" wp14:editId="403F8A93">
            <wp:extent cx="5720080" cy="217678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5416B" w14:textId="77777777" w:rsidR="00DC0338" w:rsidRDefault="00BD000D" w:rsidP="001D7D2A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sz w:val="21"/>
          <w:szCs w:val="21"/>
        </w:rPr>
        <w:t>【真人情景剧类】</w:t>
      </w:r>
    </w:p>
    <w:p w14:paraId="6EB18A98" w14:textId="52A079D3" w:rsidR="009A789D" w:rsidRDefault="00BD000D" w:rsidP="001D7D2A">
      <w:pPr>
        <w:pStyle w:val="a9"/>
        <w:shd w:val="clear" w:color="auto" w:fill="FFFFFF"/>
        <w:jc w:val="both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真人素材多以贴近日常生活需求的场景为主，直接输出强调朴朴的优势，视频内接入录屏，展示众多优惠特价商品信息以及优惠券大礼包等利益点，同时通过情景表现引导用户下载注册app 。</w:t>
      </w:r>
    </w:p>
    <w:p w14:paraId="3524F1A4" w14:textId="716E7BBA" w:rsidR="009A789D" w:rsidRDefault="00BD000D" w:rsidP="001D7D2A">
      <w:pPr>
        <w:pStyle w:val="a9"/>
        <w:shd w:val="clear" w:color="auto" w:fill="FFFFFF"/>
        <w:jc w:val="both"/>
      </w:pPr>
      <w:r>
        <w:rPr>
          <w:noProof/>
        </w:rPr>
        <w:drawing>
          <wp:inline distT="0" distB="0" distL="114300" distR="114300" wp14:anchorId="60B405F0" wp14:editId="7554AE89">
            <wp:extent cx="5719445" cy="1780540"/>
            <wp:effectExtent l="0" t="0" r="1079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F1ED" w14:textId="77777777" w:rsidR="00DC0338" w:rsidRDefault="00BD000D" w:rsidP="001D7D2A">
      <w:pPr>
        <w:pStyle w:val="a9"/>
        <w:shd w:val="clear" w:color="auto" w:fill="FFFFFF"/>
        <w:jc w:val="both"/>
        <w:rPr>
          <w:rFonts w:ascii="微软雅黑" w:eastAsia="微软雅黑" w:hAnsi="微软雅黑" w:cs="宋体"/>
          <w:b/>
          <w:bCs/>
          <w:sz w:val="21"/>
          <w:szCs w:val="21"/>
        </w:rPr>
      </w:pPr>
      <w:r>
        <w:rPr>
          <w:rFonts w:ascii="微软雅黑" w:eastAsia="微软雅黑" w:hAnsi="微软雅黑" w:cs="宋体" w:hint="eastAsia"/>
          <w:b/>
          <w:bCs/>
          <w:sz w:val="21"/>
          <w:szCs w:val="21"/>
        </w:rPr>
        <w:t>锁定目标用户画像</w:t>
      </w:r>
    </w:p>
    <w:p w14:paraId="7F5F0F80" w14:textId="77777777" w:rsidR="00DC0338" w:rsidRDefault="00BD000D" w:rsidP="001D7D2A">
      <w:pPr>
        <w:pStyle w:val="a9"/>
        <w:shd w:val="clear" w:color="auto" w:fill="FFFFFF"/>
        <w:jc w:val="both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分阶段调整进行精细定向优化，实现精准触达。</w:t>
      </w:r>
    </w:p>
    <w:p w14:paraId="1A1AEDE7" w14:textId="6556E942" w:rsidR="00DC0338" w:rsidRPr="009A789D" w:rsidRDefault="00BD000D" w:rsidP="001D7D2A">
      <w:pPr>
        <w:pStyle w:val="a9"/>
        <w:shd w:val="clear" w:color="auto" w:fill="FFFFFF"/>
        <w:jc w:val="both"/>
        <w:rPr>
          <w:rFonts w:ascii="微软雅黑" w:eastAsia="微软雅黑" w:hAnsi="微软雅黑" w:cs="宋体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CB8C29E" wp14:editId="670F032F">
            <wp:extent cx="5715000" cy="1329055"/>
            <wp:effectExtent l="0" t="0" r="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7F14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788D2AC" w14:textId="77777777" w:rsidR="00DC0338" w:rsidRDefault="00BD000D" w:rsidP="001D7D2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本次推广实现单平台曝光</w:t>
      </w:r>
      <w:r w:rsidRPr="00B602E3">
        <w:rPr>
          <w:rFonts w:ascii="微软雅黑" w:eastAsia="微软雅黑" w:hAnsi="微软雅黑" w:hint="eastAsia"/>
          <w:b/>
          <w:bCs/>
          <w:sz w:val="21"/>
          <w:szCs w:val="21"/>
        </w:rPr>
        <w:t>1.53亿人次</w:t>
      </w:r>
      <w:r>
        <w:rPr>
          <w:rFonts w:ascii="微软雅黑" w:eastAsia="微软雅黑" w:hAnsi="微软雅黑" w:hint="eastAsia"/>
          <w:sz w:val="21"/>
          <w:szCs w:val="21"/>
        </w:rPr>
        <w:t>，点击近</w:t>
      </w:r>
      <w:r w:rsidRPr="00B602E3">
        <w:rPr>
          <w:rFonts w:ascii="微软雅黑" w:eastAsia="微软雅黑" w:hAnsi="微软雅黑" w:hint="eastAsia"/>
          <w:b/>
          <w:bCs/>
          <w:sz w:val="21"/>
          <w:szCs w:val="21"/>
        </w:rPr>
        <w:t>160万</w:t>
      </w:r>
      <w:r>
        <w:rPr>
          <w:rFonts w:ascii="微软雅黑" w:eastAsia="微软雅黑" w:hAnsi="微软雅黑" w:hint="eastAsia"/>
          <w:sz w:val="21"/>
          <w:szCs w:val="21"/>
        </w:rPr>
        <w:t>，用户下载注册达</w:t>
      </w:r>
      <w:r w:rsidRPr="00B602E3">
        <w:rPr>
          <w:rFonts w:ascii="微软雅黑" w:eastAsia="微软雅黑" w:hAnsi="微软雅黑" w:hint="eastAsia"/>
          <w:b/>
          <w:bCs/>
          <w:sz w:val="21"/>
          <w:szCs w:val="21"/>
        </w:rPr>
        <w:t>3.17万</w:t>
      </w:r>
      <w:r>
        <w:rPr>
          <w:rFonts w:ascii="微软雅黑" w:eastAsia="微软雅黑" w:hAnsi="微软雅黑" w:hint="eastAsia"/>
          <w:sz w:val="21"/>
          <w:szCs w:val="21"/>
        </w:rPr>
        <w:t>，下载注册量</w:t>
      </w:r>
      <w:r w:rsidRPr="00B602E3">
        <w:rPr>
          <w:rFonts w:ascii="微软雅黑" w:eastAsia="微软雅黑" w:hAnsi="微软雅黑" w:hint="eastAsia"/>
          <w:b/>
          <w:bCs/>
          <w:sz w:val="21"/>
          <w:szCs w:val="21"/>
        </w:rPr>
        <w:t>环比增长163%，</w:t>
      </w:r>
      <w:r>
        <w:rPr>
          <w:rFonts w:ascii="微软雅黑" w:eastAsia="微软雅黑" w:hAnsi="微软雅黑" w:hint="eastAsia"/>
          <w:sz w:val="21"/>
          <w:szCs w:val="21"/>
        </w:rPr>
        <w:t>实现短期内高效拓客，打响一定的品牌知名度，也相应提升了市场占有率。</w:t>
      </w:r>
    </w:p>
    <w:sectPr w:rsidR="00DC0338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85702E" w14:textId="77777777" w:rsidR="00B67626" w:rsidRDefault="00B67626">
      <w:r>
        <w:separator/>
      </w:r>
    </w:p>
  </w:endnote>
  <w:endnote w:type="continuationSeparator" w:id="0">
    <w:p w14:paraId="61B72935" w14:textId="77777777" w:rsidR="00B67626" w:rsidRDefault="00B67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FCB03" w14:textId="77777777" w:rsidR="00DC0338" w:rsidRDefault="00BD000D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3FC17EB" w14:textId="77777777" w:rsidR="00DC0338" w:rsidRDefault="00DC033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CCF40" w14:textId="77777777" w:rsidR="00DC0338" w:rsidRDefault="00DC0338">
    <w:pPr>
      <w:pStyle w:val="a7"/>
      <w:framePr w:wrap="around" w:vAnchor="text" w:hAnchor="margin" w:xAlign="right" w:y="1"/>
      <w:rPr>
        <w:rStyle w:val="ae"/>
      </w:rPr>
    </w:pPr>
  </w:p>
  <w:p w14:paraId="504787B1" w14:textId="77777777" w:rsidR="00DC0338" w:rsidRDefault="00DC033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02BCB" w14:textId="77777777" w:rsidR="00B67626" w:rsidRDefault="00B67626">
      <w:r>
        <w:separator/>
      </w:r>
    </w:p>
  </w:footnote>
  <w:footnote w:type="continuationSeparator" w:id="0">
    <w:p w14:paraId="25A0609D" w14:textId="77777777" w:rsidR="00B67626" w:rsidRDefault="00B67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22592" w14:textId="77777777" w:rsidR="00DC0338" w:rsidRDefault="00BD000D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5BEBA97" wp14:editId="2108E94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7D2A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0CB0"/>
    <w:rsid w:val="003548BE"/>
    <w:rsid w:val="00361FEC"/>
    <w:rsid w:val="00362043"/>
    <w:rsid w:val="00365FAB"/>
    <w:rsid w:val="00371D9E"/>
    <w:rsid w:val="00371F8B"/>
    <w:rsid w:val="00386E93"/>
    <w:rsid w:val="0038758A"/>
    <w:rsid w:val="00397F35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B8D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2DA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4D19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0E9E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789D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0A35"/>
    <w:rsid w:val="00B24DCC"/>
    <w:rsid w:val="00B25274"/>
    <w:rsid w:val="00B27391"/>
    <w:rsid w:val="00B35B50"/>
    <w:rsid w:val="00B36BD0"/>
    <w:rsid w:val="00B40529"/>
    <w:rsid w:val="00B413D5"/>
    <w:rsid w:val="00B51E43"/>
    <w:rsid w:val="00B5241D"/>
    <w:rsid w:val="00B54EBC"/>
    <w:rsid w:val="00B602E3"/>
    <w:rsid w:val="00B67626"/>
    <w:rsid w:val="00B71E01"/>
    <w:rsid w:val="00B93BD6"/>
    <w:rsid w:val="00B93E3B"/>
    <w:rsid w:val="00BA0329"/>
    <w:rsid w:val="00BA4912"/>
    <w:rsid w:val="00BA7554"/>
    <w:rsid w:val="00BB0E07"/>
    <w:rsid w:val="00BB1A99"/>
    <w:rsid w:val="00BC1804"/>
    <w:rsid w:val="00BC7577"/>
    <w:rsid w:val="00BD000D"/>
    <w:rsid w:val="00BD5747"/>
    <w:rsid w:val="00BD73BF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0F6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0338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A3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C5965C6"/>
    <w:rsid w:val="0DC7441E"/>
    <w:rsid w:val="16D45446"/>
    <w:rsid w:val="25E87BE2"/>
    <w:rsid w:val="2D51687F"/>
    <w:rsid w:val="3F7224C8"/>
    <w:rsid w:val="50BA7EBB"/>
    <w:rsid w:val="5CB2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03485A"/>
  <w15:docId w15:val="{72AE8E7C-B4D1-4D57-B301-DB1EA6C7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223</Words>
  <Characters>1272</Characters>
  <Application>Microsoft Office Word</Application>
  <DocSecurity>0</DocSecurity>
  <Lines>10</Lines>
  <Paragraphs>2</Paragraphs>
  <ScaleCrop>false</ScaleCrop>
  <Company>WWW.YlmF.CoM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7</cp:revision>
  <cp:lastPrinted>2012-10-11T08:46:00Z</cp:lastPrinted>
  <dcterms:created xsi:type="dcterms:W3CDTF">2021-01-25T03:00:00Z</dcterms:created>
  <dcterms:modified xsi:type="dcterms:W3CDTF">2021-03-04T10:11:00Z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