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C13C43" w14:textId="4AA97014" w:rsidR="008B689B" w:rsidRPr="001B7BBD" w:rsidRDefault="00113CC1" w:rsidP="00DD56E4">
      <w:pPr>
        <w:pStyle w:val="p0"/>
        <w:shd w:val="clear" w:color="auto" w:fill="FFFFFF"/>
        <w:autoSpaceDN w:val="0"/>
        <w:spacing w:beforeLines="100" w:before="240" w:afterLines="100" w:after="240"/>
        <w:jc w:val="center"/>
        <w:textAlignment w:val="baseline"/>
        <w:rPr>
          <w:rFonts w:ascii="微软雅黑" w:eastAsia="微软雅黑" w:hAnsi="微软雅黑"/>
          <w:b/>
          <w:bCs/>
          <w:color w:val="EAB300"/>
          <w:sz w:val="32"/>
          <w:szCs w:val="32"/>
        </w:rPr>
      </w:pPr>
      <w:r w:rsidRPr="001B7BBD">
        <w:rPr>
          <w:rFonts w:ascii="微软雅黑" w:eastAsia="微软雅黑" w:hAnsi="微软雅黑" w:hint="eastAsia"/>
          <w:b/>
          <w:bCs/>
          <w:color w:val="31353B"/>
          <w:sz w:val="32"/>
          <w:szCs w:val="32"/>
        </w:rPr>
        <w:t>杭州云上丝绸城-数字焕新旧城区</w:t>
      </w:r>
    </w:p>
    <w:p w14:paraId="0B14D8D6" w14:textId="7C089392" w:rsidR="008B689B" w:rsidRPr="00211347" w:rsidRDefault="008B689B" w:rsidP="00211347">
      <w:pPr>
        <w:spacing w:line="270" w:lineRule="atLeast"/>
        <w:rPr>
          <w:rFonts w:ascii="微软雅黑" w:eastAsia="微软雅黑" w:hAnsi="微软雅黑"/>
          <w:color w:val="000000"/>
          <w:sz w:val="21"/>
          <w:szCs w:val="21"/>
        </w:rPr>
      </w:pPr>
      <w:r w:rsidRPr="00211347">
        <w:rPr>
          <w:rFonts w:ascii="微软雅黑" w:eastAsia="微软雅黑" w:hAnsi="微软雅黑" w:hint="eastAsia"/>
          <w:b/>
          <w:sz w:val="21"/>
          <w:szCs w:val="21"/>
        </w:rPr>
        <w:t>广 告 主：</w:t>
      </w:r>
      <w:r w:rsidR="00211347" w:rsidRPr="00211347">
        <w:rPr>
          <w:rFonts w:ascii="微软雅黑" w:eastAsia="微软雅黑" w:hAnsi="微软雅黑" w:hint="eastAsia"/>
          <w:color w:val="000000"/>
          <w:sz w:val="21"/>
          <w:szCs w:val="21"/>
        </w:rPr>
        <w:t>杭州市下城区政府</w:t>
      </w:r>
    </w:p>
    <w:p w14:paraId="39CF38F3" w14:textId="1CF0805F" w:rsidR="008B689B" w:rsidRPr="00211347" w:rsidRDefault="008B689B" w:rsidP="002B1FC2">
      <w:pPr>
        <w:textAlignment w:val="baseline"/>
        <w:rPr>
          <w:rFonts w:ascii="微软雅黑" w:eastAsia="微软雅黑" w:hAnsi="微软雅黑"/>
          <w:b/>
          <w:sz w:val="21"/>
          <w:szCs w:val="21"/>
        </w:rPr>
      </w:pPr>
      <w:r w:rsidRPr="00211347">
        <w:rPr>
          <w:rFonts w:ascii="微软雅黑" w:eastAsia="微软雅黑" w:hAnsi="微软雅黑" w:hint="eastAsia"/>
          <w:b/>
          <w:sz w:val="21"/>
          <w:szCs w:val="21"/>
        </w:rPr>
        <w:t>所属行业：</w:t>
      </w:r>
      <w:r w:rsidR="004810A0" w:rsidRPr="00211347">
        <w:rPr>
          <w:rFonts w:ascii="微软雅黑" w:eastAsia="微软雅黑" w:hAnsi="微软雅黑" w:hint="eastAsia"/>
          <w:sz w:val="21"/>
          <w:szCs w:val="21"/>
        </w:rPr>
        <w:t>政府（政务）</w:t>
      </w:r>
    </w:p>
    <w:p w14:paraId="5DC88663" w14:textId="07AC8CCF" w:rsidR="008B689B" w:rsidRPr="00211347" w:rsidRDefault="008B689B" w:rsidP="002B1FC2">
      <w:pPr>
        <w:textAlignment w:val="baseline"/>
        <w:rPr>
          <w:rFonts w:ascii="微软雅黑" w:eastAsia="微软雅黑" w:hAnsi="微软雅黑"/>
          <w:b/>
          <w:sz w:val="21"/>
          <w:szCs w:val="21"/>
        </w:rPr>
      </w:pPr>
      <w:r w:rsidRPr="00211347">
        <w:rPr>
          <w:rFonts w:ascii="微软雅黑" w:eastAsia="微软雅黑" w:hAnsi="微软雅黑" w:hint="eastAsia"/>
          <w:b/>
          <w:sz w:val="21"/>
          <w:szCs w:val="21"/>
        </w:rPr>
        <w:t>执行时间：</w:t>
      </w:r>
      <w:r w:rsidR="004810A0" w:rsidRPr="00211347">
        <w:rPr>
          <w:rFonts w:ascii="微软雅黑" w:eastAsia="微软雅黑" w:hAnsi="微软雅黑" w:hint="eastAsia"/>
          <w:sz w:val="21"/>
          <w:szCs w:val="21"/>
        </w:rPr>
        <w:t>2020.1</w:t>
      </w:r>
      <w:r w:rsidR="00211347" w:rsidRPr="00211347">
        <w:rPr>
          <w:rFonts w:ascii="微软雅黑" w:eastAsia="微软雅黑" w:hAnsi="微软雅黑"/>
          <w:sz w:val="21"/>
          <w:szCs w:val="21"/>
        </w:rPr>
        <w:t>1</w:t>
      </w:r>
    </w:p>
    <w:p w14:paraId="208BBC1F" w14:textId="77777777" w:rsidR="001B7BBD" w:rsidRDefault="000631F9" w:rsidP="001B7BBD">
      <w:pPr>
        <w:spacing w:after="240"/>
        <w:textAlignment w:val="baseline"/>
        <w:rPr>
          <w:rFonts w:ascii="微软雅黑" w:eastAsia="微软雅黑" w:hAnsi="微软雅黑"/>
          <w:b/>
          <w:color w:val="0000FF"/>
          <w:sz w:val="21"/>
          <w:szCs w:val="21"/>
        </w:rPr>
      </w:pPr>
      <w:r w:rsidRPr="00211347">
        <w:rPr>
          <w:rFonts w:ascii="微软雅黑" w:eastAsia="微软雅黑" w:hAnsi="微软雅黑" w:hint="eastAsia"/>
          <w:b/>
          <w:sz w:val="21"/>
          <w:szCs w:val="21"/>
        </w:rPr>
        <w:t>参选类别：</w:t>
      </w:r>
      <w:r w:rsidR="001B7BBD" w:rsidRPr="001B7BBD">
        <w:rPr>
          <w:rFonts w:ascii="微软雅黑" w:eastAsia="微软雅黑" w:hAnsi="微软雅黑"/>
          <w:bCs/>
          <w:sz w:val="21"/>
          <w:szCs w:val="21"/>
        </w:rPr>
        <w:t>智能营销类</w:t>
      </w:r>
    </w:p>
    <w:p w14:paraId="34A3B1C7" w14:textId="59655C1D" w:rsidR="004810A0" w:rsidRPr="001B7BBD" w:rsidRDefault="000631F9" w:rsidP="00D33564">
      <w:pPr>
        <w:spacing w:before="100" w:beforeAutospacing="1" w:after="100" w:afterAutospacing="1"/>
        <w:textAlignment w:val="baseline"/>
        <w:rPr>
          <w:rFonts w:ascii="微软雅黑" w:eastAsia="微软雅黑" w:hAnsi="微软雅黑"/>
          <w:sz w:val="32"/>
          <w:szCs w:val="32"/>
        </w:rPr>
      </w:pPr>
      <w:r w:rsidRPr="001B7BBD">
        <w:rPr>
          <w:rFonts w:ascii="微软雅黑" w:eastAsia="微软雅黑" w:hAnsi="微软雅黑" w:hint="eastAsia"/>
          <w:b/>
          <w:color w:val="0000FF"/>
          <w:sz w:val="32"/>
          <w:szCs w:val="32"/>
        </w:rPr>
        <w:t>营销背景</w:t>
      </w:r>
    </w:p>
    <w:p w14:paraId="5E2EB894" w14:textId="44BD0319" w:rsidR="004810A0" w:rsidRPr="00211347" w:rsidRDefault="004810A0" w:rsidP="00D33564">
      <w:pPr>
        <w:spacing w:before="100" w:beforeAutospacing="1" w:after="100" w:afterAutospacing="1"/>
        <w:ind w:firstLineChars="10" w:firstLine="21"/>
        <w:textAlignment w:val="baseline"/>
        <w:rPr>
          <w:rFonts w:ascii="微软雅黑" w:eastAsia="微软雅黑" w:hAnsi="微软雅黑"/>
          <w:b/>
          <w:sz w:val="21"/>
          <w:szCs w:val="21"/>
        </w:rPr>
      </w:pPr>
      <w:r w:rsidRPr="00211347">
        <w:rPr>
          <w:rFonts w:ascii="微软雅黑" w:eastAsia="微软雅黑" w:hAnsi="微软雅黑" w:hint="eastAsia"/>
          <w:b/>
          <w:sz w:val="21"/>
          <w:szCs w:val="21"/>
        </w:rPr>
        <w:t>营销背景</w:t>
      </w:r>
      <w:r w:rsidR="0034301D" w:rsidRPr="00211347">
        <w:rPr>
          <w:rFonts w:ascii="微软雅黑" w:eastAsia="微软雅黑" w:hAnsi="微软雅黑" w:hint="eastAsia"/>
          <w:b/>
          <w:sz w:val="21"/>
          <w:szCs w:val="21"/>
        </w:rPr>
        <w:t>：</w:t>
      </w:r>
    </w:p>
    <w:p w14:paraId="78727D2F" w14:textId="4D253F01" w:rsidR="00CC4CA0" w:rsidRPr="001B7BBD" w:rsidRDefault="00211347" w:rsidP="00D33564">
      <w:pPr>
        <w:spacing w:before="100" w:beforeAutospacing="1" w:after="100" w:afterAutospacing="1"/>
        <w:ind w:firstLineChars="10" w:firstLine="21"/>
        <w:textAlignment w:val="baseline"/>
        <w:rPr>
          <w:rFonts w:ascii="微软雅黑" w:eastAsia="微软雅黑" w:hAnsi="微软雅黑" w:hint="eastAsia"/>
          <w:b/>
          <w:bCs/>
          <w:color w:val="0D0D0D" w:themeColor="text1" w:themeTint="F2"/>
          <w:sz w:val="21"/>
          <w:szCs w:val="21"/>
        </w:rPr>
      </w:pPr>
      <w:r w:rsidRPr="00211347">
        <w:rPr>
          <w:rFonts w:ascii="微软雅黑" w:eastAsia="微软雅黑" w:hAnsi="微软雅黑" w:hint="eastAsia"/>
          <w:color w:val="0D0D0D" w:themeColor="text1" w:themeTint="F2"/>
          <w:sz w:val="21"/>
          <w:szCs w:val="21"/>
        </w:rPr>
        <w:t>2</w:t>
      </w:r>
      <w:r w:rsidRPr="00211347">
        <w:rPr>
          <w:rFonts w:ascii="微软雅黑" w:eastAsia="微软雅黑" w:hAnsi="微软雅黑"/>
          <w:color w:val="0D0D0D" w:themeColor="text1" w:themeTint="F2"/>
          <w:sz w:val="21"/>
          <w:szCs w:val="21"/>
        </w:rPr>
        <w:t>020</w:t>
      </w:r>
      <w:r w:rsidRPr="00211347">
        <w:rPr>
          <w:rFonts w:ascii="微软雅黑" w:eastAsia="微软雅黑" w:hAnsi="微软雅黑" w:hint="eastAsia"/>
          <w:color w:val="0D0D0D" w:themeColor="text1" w:themeTint="F2"/>
          <w:sz w:val="21"/>
          <w:szCs w:val="21"/>
        </w:rPr>
        <w:t>年政府工作报告中明确提出改造提升步行街推动消费回升，杭州中国丝绸城入选成为浙江省首批省级高品质步行街提升改造试点街区。</w:t>
      </w:r>
    </w:p>
    <w:p w14:paraId="24820CF4" w14:textId="374CFC8B" w:rsidR="00CC4CA0" w:rsidRPr="00211347" w:rsidRDefault="00CC4CA0" w:rsidP="00D33564">
      <w:pPr>
        <w:spacing w:before="100" w:beforeAutospacing="1" w:after="100" w:afterAutospacing="1"/>
        <w:ind w:firstLineChars="10" w:firstLine="21"/>
        <w:textAlignment w:val="baseline"/>
        <w:rPr>
          <w:rFonts w:ascii="微软雅黑" w:eastAsia="微软雅黑" w:hAnsi="微软雅黑"/>
          <w:b/>
          <w:sz w:val="21"/>
          <w:szCs w:val="21"/>
        </w:rPr>
      </w:pPr>
      <w:r w:rsidRPr="00211347">
        <w:rPr>
          <w:rFonts w:ascii="微软雅黑" w:eastAsia="微软雅黑" w:hAnsi="微软雅黑" w:hint="eastAsia"/>
          <w:b/>
          <w:sz w:val="21"/>
          <w:szCs w:val="21"/>
        </w:rPr>
        <w:t>项目概述:</w:t>
      </w:r>
    </w:p>
    <w:p w14:paraId="53773A92" w14:textId="4AB22148" w:rsidR="00211347" w:rsidRPr="001B7BBD" w:rsidRDefault="00211347" w:rsidP="00D33564">
      <w:pPr>
        <w:spacing w:before="100" w:beforeAutospacing="1" w:after="100" w:afterAutospacing="1"/>
        <w:ind w:firstLineChars="10" w:firstLine="21"/>
        <w:textAlignment w:val="baseline"/>
        <w:rPr>
          <w:rFonts w:ascii="微软雅黑" w:eastAsia="微软雅黑" w:hAnsi="微软雅黑" w:hint="eastAsia"/>
          <w:color w:val="0D0D0D" w:themeColor="text1" w:themeTint="F2"/>
          <w:sz w:val="21"/>
          <w:szCs w:val="21"/>
        </w:rPr>
      </w:pPr>
      <w:r w:rsidRPr="00211347">
        <w:rPr>
          <w:rFonts w:ascii="微软雅黑" w:eastAsia="微软雅黑" w:hAnsi="微软雅黑" w:hint="eastAsia"/>
          <w:color w:val="0D0D0D" w:themeColor="text1" w:themeTint="F2"/>
          <w:sz w:val="21"/>
          <w:szCs w:val="21"/>
        </w:rPr>
        <w:t>1</w:t>
      </w:r>
      <w:r w:rsidRPr="00211347">
        <w:rPr>
          <w:rFonts w:ascii="微软雅黑" w:eastAsia="微软雅黑" w:hAnsi="微软雅黑"/>
          <w:color w:val="0D0D0D" w:themeColor="text1" w:themeTint="F2"/>
          <w:sz w:val="21"/>
          <w:szCs w:val="21"/>
        </w:rPr>
        <w:t>987</w:t>
      </w:r>
      <w:r w:rsidRPr="00211347">
        <w:rPr>
          <w:rFonts w:ascii="微软雅黑" w:eastAsia="微软雅黑" w:hAnsi="微软雅黑" w:hint="eastAsia"/>
          <w:color w:val="0D0D0D" w:themeColor="text1" w:themeTint="F2"/>
          <w:sz w:val="21"/>
          <w:szCs w:val="21"/>
        </w:rPr>
        <w:t>年落成的杭州中国丝绸城曾经是杭州的地标式步行街，而在网红景点和商圈层出不穷的今天，丝绸城渐渐成为附近居民散步和老年旅游团偶尔光顾的“老破小”。2</w:t>
      </w:r>
      <w:r w:rsidRPr="00211347">
        <w:rPr>
          <w:rFonts w:ascii="微软雅黑" w:eastAsia="微软雅黑" w:hAnsi="微软雅黑"/>
          <w:color w:val="0D0D0D" w:themeColor="text1" w:themeTint="F2"/>
          <w:sz w:val="21"/>
          <w:szCs w:val="21"/>
        </w:rPr>
        <w:t>020</w:t>
      </w:r>
      <w:r w:rsidRPr="00211347">
        <w:rPr>
          <w:rFonts w:ascii="微软雅黑" w:eastAsia="微软雅黑" w:hAnsi="微软雅黑" w:hint="eastAsia"/>
          <w:color w:val="0D0D0D" w:themeColor="text1" w:themeTint="F2"/>
          <w:sz w:val="21"/>
          <w:szCs w:val="21"/>
        </w:rPr>
        <w:t>年网易整合集团头部IP和技术力量，为杭州中国丝绸城步行街全面焕新——从新技术、新场景、新体验等多个角度发力，在不打破旧街区建筑的基础上，灵巧改造。数字文化馆、AI互动空间、AI虚拟代言人为街区带来智能沉浸体验，而云上中国丝绸城、网红直播间则切实拉动了消费。</w:t>
      </w:r>
    </w:p>
    <w:p w14:paraId="737FB15D" w14:textId="43335CF5" w:rsidR="004810A0" w:rsidRPr="00211347" w:rsidRDefault="001F3DB6" w:rsidP="00D33564">
      <w:pPr>
        <w:spacing w:before="100" w:beforeAutospacing="1" w:after="100" w:afterAutospacing="1"/>
        <w:ind w:firstLineChars="10" w:firstLine="21"/>
        <w:textAlignment w:val="baseline"/>
        <w:rPr>
          <w:rFonts w:ascii="微软雅黑" w:eastAsia="微软雅黑" w:hAnsi="微软雅黑"/>
          <w:b/>
          <w:sz w:val="21"/>
          <w:szCs w:val="21"/>
        </w:rPr>
      </w:pPr>
      <w:r w:rsidRPr="00211347">
        <w:rPr>
          <w:rFonts w:ascii="微软雅黑" w:eastAsia="微软雅黑" w:hAnsi="微软雅黑" w:hint="eastAsia"/>
          <w:b/>
          <w:sz w:val="21"/>
          <w:szCs w:val="21"/>
        </w:rPr>
        <w:t>营销挑战：</w:t>
      </w:r>
    </w:p>
    <w:p w14:paraId="02BA1205" w14:textId="379ADA36" w:rsidR="000631F9" w:rsidRPr="001B7BBD" w:rsidRDefault="00211347" w:rsidP="00D33564">
      <w:pPr>
        <w:spacing w:before="100" w:beforeAutospacing="1" w:after="100" w:afterAutospacing="1"/>
        <w:ind w:firstLineChars="10" w:firstLine="21"/>
        <w:textAlignment w:val="baseline"/>
        <w:rPr>
          <w:rFonts w:ascii="微软雅黑" w:eastAsia="微软雅黑" w:hAnsi="微软雅黑" w:hint="eastAsia"/>
          <w:color w:val="0D0D0D" w:themeColor="text1" w:themeTint="F2"/>
          <w:sz w:val="21"/>
          <w:szCs w:val="21"/>
        </w:rPr>
      </w:pPr>
      <w:r w:rsidRPr="00211347">
        <w:rPr>
          <w:rFonts w:ascii="微软雅黑" w:eastAsia="微软雅黑" w:hAnsi="微软雅黑" w:hint="eastAsia"/>
          <w:color w:val="0D0D0D" w:themeColor="text1" w:themeTint="F2"/>
          <w:sz w:val="21"/>
          <w:szCs w:val="21"/>
        </w:rPr>
        <w:t>丝绸城始建于1</w:t>
      </w:r>
      <w:r w:rsidRPr="00211347">
        <w:rPr>
          <w:rFonts w:ascii="微软雅黑" w:eastAsia="微软雅黑" w:hAnsi="微软雅黑"/>
          <w:color w:val="0D0D0D" w:themeColor="text1" w:themeTint="F2"/>
          <w:sz w:val="21"/>
          <w:szCs w:val="21"/>
        </w:rPr>
        <w:t>987</w:t>
      </w:r>
      <w:r w:rsidRPr="00211347">
        <w:rPr>
          <w:rFonts w:ascii="微软雅黑" w:eastAsia="微软雅黑" w:hAnsi="微软雅黑" w:hint="eastAsia"/>
          <w:color w:val="0D0D0D" w:themeColor="text1" w:themeTint="F2"/>
          <w:sz w:val="21"/>
          <w:szCs w:val="21"/>
        </w:rPr>
        <w:t>年，虽然作为杭州丝绸的重要窗口，也是杭州起步最早的商业特色街之一，但整体街区发展至今呈现业态布局单一、文化气息落寞、街区风貌传统且陈旧等多个问题，而在当下的全民数字时代，不断演进的消费升级、产业创新、场景数字化个性化已然成为规划转型的重点需求。</w:t>
      </w:r>
    </w:p>
    <w:p w14:paraId="3751F760" w14:textId="1BCCA1FF" w:rsidR="000631F9" w:rsidRPr="001B7BBD" w:rsidRDefault="000631F9" w:rsidP="00D33564">
      <w:pPr>
        <w:spacing w:before="100" w:beforeAutospacing="1" w:after="100" w:afterAutospacing="1"/>
        <w:textAlignment w:val="baseline"/>
        <w:rPr>
          <w:rFonts w:ascii="微软雅黑" w:eastAsia="微软雅黑" w:hAnsi="微软雅黑"/>
          <w:b/>
          <w:color w:val="0000FF"/>
          <w:sz w:val="32"/>
          <w:szCs w:val="32"/>
        </w:rPr>
      </w:pPr>
      <w:r w:rsidRPr="001B7BBD">
        <w:rPr>
          <w:rFonts w:ascii="微软雅黑" w:eastAsia="微软雅黑" w:hAnsi="微软雅黑" w:hint="eastAsia"/>
          <w:b/>
          <w:color w:val="0000FF"/>
          <w:sz w:val="32"/>
          <w:szCs w:val="32"/>
        </w:rPr>
        <w:t>营销目标</w:t>
      </w:r>
    </w:p>
    <w:p w14:paraId="44BA8871" w14:textId="77777777" w:rsidR="00211347" w:rsidRPr="00211347" w:rsidRDefault="00211347" w:rsidP="00D33564">
      <w:pPr>
        <w:spacing w:before="100" w:beforeAutospacing="1" w:after="100" w:afterAutospacing="1"/>
        <w:textAlignment w:val="baseline"/>
        <w:rPr>
          <w:rFonts w:ascii="微软雅黑" w:eastAsia="微软雅黑" w:hAnsi="微软雅黑"/>
          <w:b/>
          <w:bCs/>
          <w:color w:val="0D0D0D" w:themeColor="text1" w:themeTint="F2"/>
          <w:sz w:val="21"/>
          <w:szCs w:val="21"/>
        </w:rPr>
      </w:pPr>
      <w:r w:rsidRPr="00211347">
        <w:rPr>
          <w:rFonts w:ascii="微软雅黑" w:eastAsia="微软雅黑" w:hAnsi="微软雅黑" w:hint="eastAsia"/>
          <w:color w:val="0D0D0D" w:themeColor="text1" w:themeTint="F2"/>
          <w:sz w:val="21"/>
          <w:szCs w:val="21"/>
        </w:rPr>
        <w:t>1、在保留其固定业态和文化底蕴基础上进行改造，兼顾创新性与本地文化的表达，兼顾多方的想法意见（下城区委区政府、街道、城投公司等）；</w:t>
      </w:r>
    </w:p>
    <w:p w14:paraId="43111F6F" w14:textId="77777777" w:rsidR="00211347" w:rsidRPr="00211347" w:rsidRDefault="00211347" w:rsidP="00D33564">
      <w:pPr>
        <w:spacing w:before="100" w:beforeAutospacing="1" w:after="100" w:afterAutospacing="1"/>
        <w:textAlignment w:val="baseline"/>
        <w:rPr>
          <w:rFonts w:ascii="微软雅黑" w:eastAsia="微软雅黑" w:hAnsi="微软雅黑"/>
          <w:b/>
          <w:bCs/>
          <w:color w:val="0D0D0D" w:themeColor="text1" w:themeTint="F2"/>
          <w:sz w:val="21"/>
          <w:szCs w:val="21"/>
        </w:rPr>
      </w:pPr>
      <w:r w:rsidRPr="00211347">
        <w:rPr>
          <w:rFonts w:ascii="微软雅黑" w:eastAsia="微软雅黑" w:hAnsi="微软雅黑"/>
          <w:color w:val="0D0D0D" w:themeColor="text1" w:themeTint="F2"/>
          <w:sz w:val="21"/>
          <w:szCs w:val="21"/>
        </w:rPr>
        <w:t>2</w:t>
      </w:r>
      <w:r w:rsidRPr="00211347">
        <w:rPr>
          <w:rFonts w:ascii="微软雅黑" w:eastAsia="微软雅黑" w:hAnsi="微软雅黑" w:hint="eastAsia"/>
          <w:color w:val="0D0D0D" w:themeColor="text1" w:themeTint="F2"/>
          <w:sz w:val="21"/>
          <w:szCs w:val="21"/>
        </w:rPr>
        <w:t>、创新步行街的体验方式，助推丝绸城从同质化商圈到数字文化街区、线下单一经营到科技化零售转变，使其成为受年轻人欢迎的数字文化体验地、时尚生活打卡地、一带一路丝绸文化场景体验点以及长三角区域智慧商业体验点；</w:t>
      </w:r>
    </w:p>
    <w:p w14:paraId="376F3567" w14:textId="07D2A89A" w:rsidR="00E40EE7" w:rsidRPr="001B7BBD" w:rsidRDefault="00211347" w:rsidP="00D33564">
      <w:pPr>
        <w:spacing w:before="100" w:beforeAutospacing="1" w:after="100" w:afterAutospacing="1"/>
        <w:textAlignment w:val="baseline"/>
        <w:rPr>
          <w:rFonts w:ascii="微软雅黑" w:eastAsia="微软雅黑" w:hAnsi="微软雅黑" w:hint="eastAsia"/>
          <w:b/>
          <w:bCs/>
          <w:color w:val="0D0D0D" w:themeColor="text1" w:themeTint="F2"/>
          <w:sz w:val="21"/>
          <w:szCs w:val="21"/>
        </w:rPr>
      </w:pPr>
      <w:r w:rsidRPr="00211347">
        <w:rPr>
          <w:rFonts w:ascii="微软雅黑" w:eastAsia="微软雅黑" w:hAnsi="微软雅黑"/>
          <w:color w:val="0D0D0D" w:themeColor="text1" w:themeTint="F2"/>
          <w:sz w:val="21"/>
          <w:szCs w:val="21"/>
        </w:rPr>
        <w:t>3</w:t>
      </w:r>
      <w:r w:rsidRPr="00211347">
        <w:rPr>
          <w:rFonts w:ascii="微软雅黑" w:eastAsia="微软雅黑" w:hAnsi="微软雅黑" w:hint="eastAsia"/>
          <w:color w:val="0D0D0D" w:themeColor="text1" w:themeTint="F2"/>
          <w:sz w:val="21"/>
          <w:szCs w:val="21"/>
        </w:rPr>
        <w:t>、打造丝绸城成为省内乃至全国的数字街区赋能改造标杆项目。</w:t>
      </w:r>
      <w:r w:rsidRPr="00211347">
        <w:rPr>
          <w:rFonts w:ascii="微软雅黑" w:eastAsia="微软雅黑" w:hAnsi="微软雅黑"/>
          <w:color w:val="0D0D0D" w:themeColor="text1" w:themeTint="F2"/>
          <w:sz w:val="21"/>
          <w:szCs w:val="21"/>
        </w:rPr>
        <w:t xml:space="preserve"> </w:t>
      </w:r>
    </w:p>
    <w:p w14:paraId="40607E58" w14:textId="5D35D2B5" w:rsidR="00B5241D" w:rsidRPr="001B7BBD" w:rsidRDefault="000631F9" w:rsidP="00D33564">
      <w:pPr>
        <w:spacing w:before="100" w:beforeAutospacing="1" w:after="100" w:afterAutospacing="1"/>
        <w:textAlignment w:val="baseline"/>
        <w:rPr>
          <w:rFonts w:ascii="微软雅黑" w:eastAsia="微软雅黑" w:hAnsi="微软雅黑"/>
          <w:b/>
          <w:color w:val="0000FF"/>
          <w:sz w:val="32"/>
          <w:szCs w:val="32"/>
        </w:rPr>
      </w:pPr>
      <w:r w:rsidRPr="001B7BBD">
        <w:rPr>
          <w:rFonts w:ascii="微软雅黑" w:eastAsia="微软雅黑" w:hAnsi="微软雅黑" w:hint="eastAsia"/>
          <w:b/>
          <w:color w:val="0000FF"/>
          <w:sz w:val="32"/>
          <w:szCs w:val="32"/>
        </w:rPr>
        <w:lastRenderedPageBreak/>
        <w:t>策略与创意</w:t>
      </w:r>
    </w:p>
    <w:p w14:paraId="79245B1F" w14:textId="77777777" w:rsidR="00211347" w:rsidRPr="00211347" w:rsidRDefault="00211347" w:rsidP="00D33564">
      <w:pPr>
        <w:pStyle w:val="af4"/>
        <w:spacing w:before="100" w:beforeAutospacing="1" w:after="100" w:afterAutospacing="1"/>
        <w:rPr>
          <w:rFonts w:ascii="微软雅黑" w:eastAsia="微软雅黑" w:hAnsi="微软雅黑"/>
          <w:b/>
          <w:bCs/>
          <w:color w:val="0D0D0D" w:themeColor="text1" w:themeTint="F2"/>
          <w:szCs w:val="21"/>
        </w:rPr>
      </w:pPr>
      <w:r w:rsidRPr="00211347">
        <w:rPr>
          <w:rFonts w:ascii="微软雅黑" w:eastAsia="微软雅黑" w:hAnsi="微软雅黑" w:hint="eastAsia"/>
          <w:b/>
          <w:bCs/>
          <w:color w:val="0D0D0D" w:themeColor="text1" w:themeTint="F2"/>
          <w:szCs w:val="21"/>
        </w:rPr>
        <w:t>一、产业剖析</w:t>
      </w:r>
    </w:p>
    <w:p w14:paraId="67C3165B" w14:textId="70FB9ADF" w:rsidR="00211347" w:rsidRPr="00211347" w:rsidRDefault="00211347" w:rsidP="00D33564">
      <w:pPr>
        <w:pStyle w:val="af4"/>
        <w:spacing w:before="100" w:beforeAutospacing="1" w:after="100" w:afterAutospacing="1"/>
        <w:rPr>
          <w:rFonts w:ascii="微软雅黑" w:eastAsia="微软雅黑" w:hAnsi="微软雅黑" w:hint="eastAsia"/>
          <w:bCs/>
          <w:color w:val="0D0D0D" w:themeColor="text1" w:themeTint="F2"/>
          <w:szCs w:val="21"/>
        </w:rPr>
      </w:pPr>
      <w:r w:rsidRPr="00211347">
        <w:rPr>
          <w:rFonts w:ascii="微软雅黑" w:eastAsia="微软雅黑" w:hAnsi="微软雅黑" w:hint="eastAsia"/>
          <w:color w:val="0D0D0D" w:themeColor="text1" w:themeTint="F2"/>
          <w:szCs w:val="21"/>
        </w:rPr>
        <w:t>丝绸城与常规商业街不同，由于其位于丝绸批零集散地，因此随着整体产业生态发展，丝绸城也似乎成为了批零市场的一部分。在当下综合体群起、特色文旅众多的时代，多年前独特商业属性的文旅优势荡然无存。如今其客流主要由中老年外来游客、丝绸批零消费者组成，整个街区早已黯然失色。</w:t>
      </w:r>
    </w:p>
    <w:p w14:paraId="3D4A03DE" w14:textId="2A1C810C" w:rsidR="001B7BBD" w:rsidRDefault="001B7BBD" w:rsidP="00D33564">
      <w:pPr>
        <w:pStyle w:val="af4"/>
        <w:spacing w:before="100" w:beforeAutospacing="1" w:after="100" w:afterAutospacing="1"/>
        <w:rPr>
          <w:rFonts w:ascii="微软雅黑" w:eastAsia="微软雅黑" w:hAnsi="微软雅黑"/>
          <w:b/>
          <w:bCs/>
          <w:color w:val="0D0D0D" w:themeColor="text1" w:themeTint="F2"/>
          <w:szCs w:val="21"/>
        </w:rPr>
      </w:pPr>
      <w:r>
        <w:rPr>
          <w:rFonts w:ascii="微软雅黑" w:eastAsia="微软雅黑" w:hAnsi="微软雅黑" w:hint="eastAsia"/>
          <w:b/>
          <w:bCs/>
          <w:color w:val="0D0D0D" w:themeColor="text1" w:themeTint="F2"/>
          <w:szCs w:val="21"/>
        </w:rPr>
        <w:t>二、</w:t>
      </w:r>
      <w:r w:rsidR="00211347" w:rsidRPr="00211347">
        <w:rPr>
          <w:rFonts w:ascii="微软雅黑" w:eastAsia="微软雅黑" w:hAnsi="微软雅黑" w:hint="eastAsia"/>
          <w:b/>
          <w:bCs/>
          <w:color w:val="0D0D0D" w:themeColor="text1" w:themeTint="F2"/>
          <w:szCs w:val="21"/>
        </w:rPr>
        <w:t>策略核心：不做大拆大改，定制举重若轻的数字赋能解决方案，全年龄破圈引流，撇除“批发市场”标签，重塑“网红景区”标签：</w:t>
      </w:r>
    </w:p>
    <w:p w14:paraId="4F35A8F9" w14:textId="71B2865C" w:rsidR="00211347" w:rsidRPr="001B7BBD" w:rsidRDefault="001B7BBD" w:rsidP="00D33564">
      <w:pPr>
        <w:pStyle w:val="af4"/>
        <w:spacing w:before="100" w:beforeAutospacing="1" w:after="100" w:afterAutospacing="1"/>
        <w:rPr>
          <w:rFonts w:ascii="微软雅黑" w:eastAsia="微软雅黑" w:hAnsi="微软雅黑"/>
          <w:b/>
          <w:bCs/>
          <w:color w:val="0D0D0D" w:themeColor="text1" w:themeTint="F2"/>
          <w:szCs w:val="21"/>
        </w:rPr>
      </w:pPr>
      <w:r>
        <w:rPr>
          <w:rFonts w:ascii="微软雅黑" w:eastAsia="微软雅黑" w:hAnsi="微软雅黑"/>
          <w:b/>
          <w:bCs/>
          <w:color w:val="0D0D0D" w:themeColor="text1" w:themeTint="F2"/>
          <w:szCs w:val="21"/>
        </w:rPr>
        <w:t>1</w:t>
      </w:r>
      <w:r>
        <w:rPr>
          <w:rFonts w:ascii="微软雅黑" w:eastAsia="微软雅黑" w:hAnsi="微软雅黑" w:hint="eastAsia"/>
          <w:b/>
          <w:bCs/>
          <w:color w:val="0D0D0D" w:themeColor="text1" w:themeTint="F2"/>
          <w:szCs w:val="21"/>
        </w:rPr>
        <w:t>、</w:t>
      </w:r>
      <w:r w:rsidR="00211347" w:rsidRPr="001B7BBD">
        <w:rPr>
          <w:rFonts w:ascii="微软雅黑" w:eastAsia="微软雅黑" w:hAnsi="微软雅黑" w:hint="eastAsia"/>
          <w:b/>
          <w:bCs/>
          <w:color w:val="0D0D0D" w:themeColor="text1" w:themeTint="F2"/>
          <w:szCs w:val="21"/>
        </w:rPr>
        <w:t>以旧“唤”新，创新文化表达实现全龄化破圈升级</w:t>
      </w:r>
    </w:p>
    <w:p w14:paraId="58A044E1" w14:textId="77777777" w:rsidR="00211347" w:rsidRPr="00211347" w:rsidRDefault="00211347" w:rsidP="00D33564">
      <w:pPr>
        <w:pStyle w:val="af4"/>
        <w:spacing w:before="100" w:beforeAutospacing="1" w:after="100" w:afterAutospacing="1"/>
        <w:rPr>
          <w:rFonts w:ascii="微软雅黑" w:eastAsia="微软雅黑" w:hAnsi="微软雅黑"/>
          <w:bCs/>
          <w:color w:val="0D0D0D" w:themeColor="text1" w:themeTint="F2"/>
          <w:szCs w:val="21"/>
        </w:rPr>
      </w:pPr>
      <w:r w:rsidRPr="00211347">
        <w:rPr>
          <w:rFonts w:ascii="微软雅黑" w:eastAsia="微软雅黑" w:hAnsi="微软雅黑" w:hint="eastAsia"/>
          <w:color w:val="0D0D0D" w:themeColor="text1" w:themeTint="F2"/>
          <w:szCs w:val="21"/>
        </w:rPr>
        <w:t>用科技与文化艺术相融合，以二次元虚拟代言人、A</w:t>
      </w:r>
      <w:r w:rsidRPr="00211347">
        <w:rPr>
          <w:rFonts w:ascii="微软雅黑" w:eastAsia="微软雅黑" w:hAnsi="微软雅黑"/>
          <w:color w:val="0D0D0D" w:themeColor="text1" w:themeTint="F2"/>
          <w:szCs w:val="21"/>
        </w:rPr>
        <w:t>I</w:t>
      </w:r>
      <w:r w:rsidRPr="00211347">
        <w:rPr>
          <w:rFonts w:ascii="微软雅黑" w:eastAsia="微软雅黑" w:hAnsi="微软雅黑" w:hint="eastAsia"/>
          <w:color w:val="0D0D0D" w:themeColor="text1" w:themeTint="F2"/>
          <w:szCs w:val="21"/>
        </w:rPr>
        <w:t>互动体验空间等方式可以打破街区的原有定位和认知，重塑文旅属性来吸引年轻一代，同时在内容创意中又充分融入诗词歌赋、音乐舞蹈等受中老年圈层欢迎的传统文化与艺术，让全龄游客都能玩在其中，乐在其中。</w:t>
      </w:r>
    </w:p>
    <w:p w14:paraId="177F3F36" w14:textId="76C12A0C" w:rsidR="00211347" w:rsidRPr="00211347" w:rsidRDefault="001B7BBD" w:rsidP="00D33564">
      <w:pPr>
        <w:pStyle w:val="af4"/>
        <w:spacing w:before="100" w:beforeAutospacing="1" w:after="100" w:afterAutospacing="1"/>
        <w:rPr>
          <w:rFonts w:ascii="微软雅黑" w:eastAsia="微软雅黑" w:hAnsi="微软雅黑"/>
          <w:b/>
          <w:bCs/>
          <w:color w:val="0D0D0D" w:themeColor="text1" w:themeTint="F2"/>
          <w:szCs w:val="21"/>
        </w:rPr>
      </w:pPr>
      <w:r>
        <w:rPr>
          <w:rFonts w:ascii="微软雅黑" w:eastAsia="微软雅黑" w:hAnsi="微软雅黑" w:hint="eastAsia"/>
          <w:b/>
          <w:bCs/>
          <w:color w:val="0D0D0D" w:themeColor="text1" w:themeTint="F2"/>
          <w:szCs w:val="21"/>
        </w:rPr>
        <w:t>2、</w:t>
      </w:r>
      <w:r w:rsidR="00211347" w:rsidRPr="00211347">
        <w:rPr>
          <w:rFonts w:ascii="微软雅黑" w:eastAsia="微软雅黑" w:hAnsi="微软雅黑" w:hint="eastAsia"/>
          <w:b/>
          <w:bCs/>
          <w:color w:val="0D0D0D" w:themeColor="text1" w:themeTint="F2"/>
          <w:szCs w:val="21"/>
        </w:rPr>
        <w:t>举重若轻，打造充满诗意的“半为西湖半为绸”沉浸式文化体验</w:t>
      </w:r>
    </w:p>
    <w:p w14:paraId="07A8BB6F" w14:textId="77777777" w:rsidR="00211347" w:rsidRPr="00211347" w:rsidRDefault="00211347" w:rsidP="00D33564">
      <w:pPr>
        <w:pStyle w:val="af4"/>
        <w:spacing w:before="100" w:beforeAutospacing="1" w:after="100" w:afterAutospacing="1"/>
        <w:rPr>
          <w:rFonts w:ascii="微软雅黑" w:eastAsia="微软雅黑" w:hAnsi="微软雅黑"/>
          <w:color w:val="0D0D0D" w:themeColor="text1" w:themeTint="F2"/>
          <w:szCs w:val="21"/>
        </w:rPr>
      </w:pPr>
      <w:r w:rsidRPr="00211347">
        <w:rPr>
          <w:rFonts w:ascii="微软雅黑" w:eastAsia="微软雅黑" w:hAnsi="微软雅黑" w:hint="eastAsia"/>
          <w:color w:val="0D0D0D" w:themeColor="text1" w:themeTint="F2"/>
          <w:szCs w:val="21"/>
        </w:rPr>
        <w:t>充分尊重旧街旧城的原始机理，在街区现有建筑形态和废弃空间的基础上，通过多种数字化场景融合技术，使科技与文化相融合，打造一个沉浸式丝绸文化数字体验馆让数字诉说文化，让丝绸城成为杭州丝绸文化真正的“活”字典。</w:t>
      </w:r>
    </w:p>
    <w:p w14:paraId="6F2B495E" w14:textId="4DF2C49D" w:rsidR="00211347" w:rsidRPr="00211347" w:rsidRDefault="001B7BBD" w:rsidP="00D33564">
      <w:pPr>
        <w:pStyle w:val="af4"/>
        <w:spacing w:before="100" w:beforeAutospacing="1" w:after="100" w:afterAutospacing="1"/>
        <w:rPr>
          <w:rFonts w:ascii="微软雅黑" w:eastAsia="微软雅黑" w:hAnsi="微软雅黑"/>
          <w:b/>
          <w:bCs/>
          <w:color w:val="0D0D0D" w:themeColor="text1" w:themeTint="F2"/>
          <w:szCs w:val="21"/>
        </w:rPr>
      </w:pPr>
      <w:r>
        <w:rPr>
          <w:rFonts w:ascii="微软雅黑" w:eastAsia="微软雅黑" w:hAnsi="微软雅黑" w:hint="eastAsia"/>
          <w:b/>
          <w:bCs/>
          <w:color w:val="0D0D0D" w:themeColor="text1" w:themeTint="F2"/>
          <w:szCs w:val="21"/>
        </w:rPr>
        <w:t>3、</w:t>
      </w:r>
      <w:r w:rsidR="00211347" w:rsidRPr="00211347">
        <w:rPr>
          <w:rFonts w:ascii="微软雅黑" w:eastAsia="微软雅黑" w:hAnsi="微软雅黑" w:hint="eastAsia"/>
          <w:b/>
          <w:bCs/>
          <w:color w:val="0D0D0D" w:themeColor="text1" w:themeTint="F2"/>
          <w:szCs w:val="21"/>
        </w:rPr>
        <w:t>直播带货等数字化产业创新，打破消费时空局限，夜以继日</w:t>
      </w:r>
    </w:p>
    <w:p w14:paraId="1B361015" w14:textId="756D93F9" w:rsidR="000631F9" w:rsidRPr="001B7BBD" w:rsidRDefault="00211347" w:rsidP="00D33564">
      <w:pPr>
        <w:pStyle w:val="af4"/>
        <w:spacing w:before="100" w:beforeAutospacing="1" w:after="100" w:afterAutospacing="1"/>
        <w:rPr>
          <w:rFonts w:ascii="微软雅黑" w:eastAsia="微软雅黑" w:hAnsi="微软雅黑" w:hint="eastAsia"/>
          <w:bCs/>
          <w:color w:val="0D0D0D" w:themeColor="text1" w:themeTint="F2"/>
          <w:szCs w:val="21"/>
        </w:rPr>
      </w:pPr>
      <w:r w:rsidRPr="00211347">
        <w:rPr>
          <w:rFonts w:ascii="微软雅黑" w:eastAsia="微软雅黑" w:hAnsi="微软雅黑" w:hint="eastAsia"/>
          <w:color w:val="0D0D0D" w:themeColor="text1" w:themeTint="F2"/>
          <w:szCs w:val="21"/>
        </w:rPr>
        <w:t>丝绸城的商业形态一直就是以线下批零为主的传统模式，在如今数字经济重要发展阶段，通过数字新零售品牌转化，打造数字直播间等消费新业态创新体验，开辟丝绸城产业新格局。</w:t>
      </w:r>
    </w:p>
    <w:p w14:paraId="0413AEA7" w14:textId="2A87F9FA" w:rsidR="00B5241D" w:rsidRPr="001B7BBD" w:rsidRDefault="000631F9" w:rsidP="00D33564">
      <w:pPr>
        <w:spacing w:before="100" w:beforeAutospacing="1" w:after="100" w:afterAutospacing="1"/>
        <w:textAlignment w:val="baseline"/>
        <w:rPr>
          <w:rFonts w:ascii="微软雅黑" w:eastAsia="微软雅黑" w:hAnsi="微软雅黑"/>
          <w:b/>
          <w:color w:val="0000FF"/>
          <w:sz w:val="28"/>
          <w:szCs w:val="28"/>
        </w:rPr>
      </w:pPr>
      <w:r w:rsidRPr="001B7BBD">
        <w:rPr>
          <w:rFonts w:ascii="微软雅黑" w:eastAsia="微软雅黑" w:hAnsi="微软雅黑" w:hint="eastAsia"/>
          <w:b/>
          <w:color w:val="0000FF"/>
          <w:sz w:val="28"/>
          <w:szCs w:val="28"/>
        </w:rPr>
        <w:t>执行过程</w:t>
      </w:r>
      <w:r w:rsidR="00716B53" w:rsidRPr="001B7BBD">
        <w:rPr>
          <w:rFonts w:ascii="微软雅黑" w:eastAsia="微软雅黑" w:hAnsi="微软雅黑" w:hint="eastAsia"/>
          <w:b/>
          <w:color w:val="0000FF"/>
          <w:sz w:val="28"/>
          <w:szCs w:val="28"/>
        </w:rPr>
        <w:t>/媒体表现</w:t>
      </w:r>
    </w:p>
    <w:p w14:paraId="720FB024" w14:textId="2BBCC735" w:rsidR="00457672" w:rsidRDefault="00457672" w:rsidP="00D33564">
      <w:pPr>
        <w:spacing w:before="100" w:beforeAutospacing="1" w:after="100" w:afterAutospacing="1"/>
        <w:textAlignment w:val="baseline"/>
        <w:rPr>
          <w:rFonts w:ascii="微软雅黑" w:eastAsia="微软雅黑" w:hAnsi="微软雅黑"/>
          <w:color w:val="0D0D0D" w:themeColor="text1" w:themeTint="F2"/>
          <w:sz w:val="21"/>
          <w:szCs w:val="21"/>
        </w:rPr>
      </w:pPr>
      <w:r>
        <w:rPr>
          <w:rFonts w:ascii="微软雅黑" w:eastAsia="微软雅黑" w:hAnsi="微软雅黑" w:hint="eastAsia"/>
          <w:color w:val="0D0D0D" w:themeColor="text1" w:themeTint="F2"/>
          <w:sz w:val="21"/>
          <w:szCs w:val="21"/>
        </w:rPr>
        <w:t>案例视频：</w:t>
      </w:r>
      <w:hyperlink r:id="rId8" w:history="1">
        <w:r w:rsidRPr="00325F70">
          <w:rPr>
            <w:rStyle w:val="a5"/>
            <w:rFonts w:ascii="微软雅黑" w:eastAsia="微软雅黑" w:hAnsi="微软雅黑"/>
            <w:sz w:val="21"/>
            <w:szCs w:val="21"/>
          </w:rPr>
          <w:t>ht</w:t>
        </w:r>
        <w:r w:rsidRPr="00325F70">
          <w:rPr>
            <w:rStyle w:val="a5"/>
            <w:rFonts w:ascii="微软雅黑" w:eastAsia="微软雅黑" w:hAnsi="微软雅黑"/>
            <w:sz w:val="21"/>
            <w:szCs w:val="21"/>
          </w:rPr>
          <w:t>t</w:t>
        </w:r>
        <w:r w:rsidRPr="00325F70">
          <w:rPr>
            <w:rStyle w:val="a5"/>
            <w:rFonts w:ascii="微软雅黑" w:eastAsia="微软雅黑" w:hAnsi="微软雅黑"/>
            <w:sz w:val="21"/>
            <w:szCs w:val="21"/>
          </w:rPr>
          <w:t>ps://www.bilibili.com/video/BV1A54y1a7Ze/</w:t>
        </w:r>
      </w:hyperlink>
    </w:p>
    <w:p w14:paraId="6AE7EDC6" w14:textId="687BD7B9" w:rsidR="00211347" w:rsidRPr="00211347" w:rsidRDefault="00211347" w:rsidP="00D33564">
      <w:pPr>
        <w:spacing w:before="100" w:beforeAutospacing="1" w:after="100" w:afterAutospacing="1"/>
        <w:textAlignment w:val="baseline"/>
        <w:rPr>
          <w:rFonts w:ascii="微软雅黑" w:eastAsia="微软雅黑" w:hAnsi="微软雅黑"/>
          <w:color w:val="0D0D0D" w:themeColor="text1" w:themeTint="F2"/>
          <w:sz w:val="21"/>
          <w:szCs w:val="21"/>
        </w:rPr>
      </w:pPr>
      <w:r w:rsidRPr="00211347">
        <w:rPr>
          <w:rFonts w:ascii="微软雅黑" w:eastAsia="微软雅黑" w:hAnsi="微软雅黑"/>
          <w:noProof/>
          <w:color w:val="0D0D0D" w:themeColor="text1" w:themeTint="F2"/>
          <w:sz w:val="21"/>
          <w:szCs w:val="21"/>
        </w:rPr>
        <w:drawing>
          <wp:anchor distT="0" distB="0" distL="114300" distR="114300" simplePos="0" relativeHeight="251652608" behindDoc="0" locked="0" layoutInCell="1" allowOverlap="1" wp14:anchorId="619C98C3" wp14:editId="4F9D57DE">
            <wp:simplePos x="0" y="0"/>
            <wp:positionH relativeFrom="column">
              <wp:posOffset>218278</wp:posOffset>
            </wp:positionH>
            <wp:positionV relativeFrom="paragraph">
              <wp:posOffset>293370</wp:posOffset>
            </wp:positionV>
            <wp:extent cx="5323840" cy="1727835"/>
            <wp:effectExtent l="0" t="0" r="0" b="571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3840"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16737" w14:textId="24D00C0F" w:rsidR="00D33564" w:rsidRDefault="00211347" w:rsidP="00D33564">
      <w:pPr>
        <w:pStyle w:val="ab"/>
        <w:numPr>
          <w:ilvl w:val="0"/>
          <w:numId w:val="27"/>
        </w:numPr>
        <w:spacing w:before="100" w:beforeAutospacing="1" w:after="100" w:afterAutospacing="1"/>
        <w:ind w:firstLineChars="0"/>
        <w:jc w:val="left"/>
        <w:textAlignment w:val="baseline"/>
        <w:rPr>
          <w:rFonts w:ascii="微软雅黑" w:eastAsia="微软雅黑" w:hAnsi="微软雅黑"/>
          <w:b/>
          <w:bCs/>
          <w:color w:val="0D0D0D" w:themeColor="text1" w:themeTint="F2"/>
          <w:szCs w:val="21"/>
        </w:rPr>
      </w:pPr>
      <w:r w:rsidRPr="00211347">
        <w:rPr>
          <w:rFonts w:ascii="微软雅黑" w:eastAsia="微软雅黑" w:hAnsi="微软雅黑" w:hint="eastAsia"/>
          <w:b/>
          <w:bCs/>
          <w:color w:val="0D0D0D" w:themeColor="text1" w:themeTint="F2"/>
          <w:szCs w:val="21"/>
        </w:rPr>
        <w:lastRenderedPageBreak/>
        <w:t>爆款国风游戏逆水寒的当红人物“素问”成为旧街区首位虚拟代言人</w:t>
      </w:r>
    </w:p>
    <w:p w14:paraId="49C836B8" w14:textId="3E491F6F" w:rsidR="00211347" w:rsidRPr="00D33564" w:rsidRDefault="00211347" w:rsidP="00D33564">
      <w:pPr>
        <w:pStyle w:val="ab"/>
        <w:spacing w:before="100" w:beforeAutospacing="1" w:after="100" w:afterAutospacing="1"/>
        <w:ind w:firstLineChars="0" w:firstLine="0"/>
        <w:jc w:val="left"/>
        <w:textAlignment w:val="baseline"/>
        <w:rPr>
          <w:rFonts w:ascii="微软雅黑" w:eastAsia="微软雅黑" w:hAnsi="微软雅黑"/>
          <w:b/>
          <w:bCs/>
          <w:color w:val="0D0D0D" w:themeColor="text1" w:themeTint="F2"/>
          <w:szCs w:val="21"/>
        </w:rPr>
      </w:pPr>
      <w:r w:rsidRPr="00211347">
        <w:rPr>
          <w:rFonts w:ascii="微软雅黑" w:eastAsia="微软雅黑" w:hAnsi="微软雅黑"/>
          <w:noProof/>
          <w:szCs w:val="21"/>
        </w:rPr>
        <w:drawing>
          <wp:anchor distT="0" distB="0" distL="114300" distR="114300" simplePos="0" relativeHeight="251644416" behindDoc="0" locked="0" layoutInCell="1" allowOverlap="1" wp14:anchorId="6240B01F" wp14:editId="66B1723F">
            <wp:simplePos x="0" y="0"/>
            <wp:positionH relativeFrom="column">
              <wp:posOffset>302762</wp:posOffset>
            </wp:positionH>
            <wp:positionV relativeFrom="paragraph">
              <wp:posOffset>1039949</wp:posOffset>
            </wp:positionV>
            <wp:extent cx="4810125" cy="1360805"/>
            <wp:effectExtent l="0" t="0" r="9525"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0125"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3564">
        <w:rPr>
          <w:rFonts w:ascii="微软雅黑" w:eastAsia="微软雅黑" w:hAnsi="微软雅黑" w:hint="eastAsia"/>
          <w:color w:val="0D0D0D" w:themeColor="text1" w:themeTint="F2"/>
          <w:szCs w:val="21"/>
        </w:rPr>
        <w:t>为了更迅速的破圈融合，让拥有千万级玩家的网易大型国风游戏“逆水寒”中最具丝绸属性的”素问“流派来担任丝绸城A</w:t>
      </w:r>
      <w:r w:rsidRPr="00D33564">
        <w:rPr>
          <w:rFonts w:ascii="微软雅黑" w:eastAsia="微软雅黑" w:hAnsi="微软雅黑"/>
          <w:color w:val="0D0D0D" w:themeColor="text1" w:themeTint="F2"/>
          <w:szCs w:val="21"/>
        </w:rPr>
        <w:t>I</w:t>
      </w:r>
      <w:r w:rsidRPr="00D33564">
        <w:rPr>
          <w:rFonts w:ascii="微软雅黑" w:eastAsia="微软雅黑" w:hAnsi="微软雅黑" w:hint="eastAsia"/>
          <w:color w:val="0D0D0D" w:themeColor="text1" w:themeTint="F2"/>
          <w:szCs w:val="21"/>
        </w:rPr>
        <w:t>虚拟代言人并进行一系列的虚拟I</w:t>
      </w:r>
      <w:r w:rsidRPr="00D33564">
        <w:rPr>
          <w:rFonts w:ascii="微软雅黑" w:eastAsia="微软雅黑" w:hAnsi="微软雅黑"/>
          <w:color w:val="0D0D0D" w:themeColor="text1" w:themeTint="F2"/>
          <w:szCs w:val="21"/>
        </w:rPr>
        <w:t>P</w:t>
      </w:r>
      <w:r w:rsidRPr="00D33564">
        <w:rPr>
          <w:rFonts w:ascii="微软雅黑" w:eastAsia="微软雅黑" w:hAnsi="微软雅黑" w:hint="eastAsia"/>
          <w:color w:val="0D0D0D" w:themeColor="text1" w:themeTint="F2"/>
          <w:szCs w:val="21"/>
        </w:rPr>
        <w:t>融合开发，即契合丝绸城的国风气质，又能快速吸引Z世代人群的关注和吸引。</w:t>
      </w:r>
    </w:p>
    <w:p w14:paraId="0244BDDC" w14:textId="1D15F578" w:rsidR="00211347" w:rsidRPr="00211347" w:rsidRDefault="00211347" w:rsidP="00D33564">
      <w:pPr>
        <w:pStyle w:val="ab"/>
        <w:numPr>
          <w:ilvl w:val="0"/>
          <w:numId w:val="27"/>
        </w:numPr>
        <w:spacing w:before="100" w:beforeAutospacing="1" w:after="100" w:afterAutospacing="1"/>
        <w:ind w:firstLineChars="0"/>
        <w:jc w:val="left"/>
        <w:textAlignment w:val="baseline"/>
        <w:rPr>
          <w:rFonts w:ascii="微软雅黑" w:eastAsia="微软雅黑" w:hAnsi="微软雅黑"/>
          <w:b/>
          <w:bCs/>
          <w:color w:val="0D0D0D" w:themeColor="text1" w:themeTint="F2"/>
          <w:szCs w:val="21"/>
        </w:rPr>
      </w:pPr>
      <w:r w:rsidRPr="00211347">
        <w:rPr>
          <w:rFonts w:ascii="微软雅黑" w:eastAsia="微软雅黑" w:hAnsi="微软雅黑" w:hint="eastAsia"/>
          <w:b/>
          <w:bCs/>
          <w:color w:val="0D0D0D" w:themeColor="text1" w:themeTint="F2"/>
          <w:szCs w:val="21"/>
        </w:rPr>
        <w:t>A</w:t>
      </w:r>
      <w:r w:rsidRPr="00211347">
        <w:rPr>
          <w:rFonts w:ascii="微软雅黑" w:eastAsia="微软雅黑" w:hAnsi="微软雅黑"/>
          <w:b/>
          <w:bCs/>
          <w:color w:val="0D0D0D" w:themeColor="text1" w:themeTint="F2"/>
          <w:szCs w:val="21"/>
        </w:rPr>
        <w:t>I</w:t>
      </w:r>
      <w:r w:rsidRPr="00211347">
        <w:rPr>
          <w:rFonts w:ascii="微软雅黑" w:eastAsia="微软雅黑" w:hAnsi="微软雅黑" w:hint="eastAsia"/>
          <w:b/>
          <w:bCs/>
          <w:color w:val="0D0D0D" w:themeColor="text1" w:themeTint="F2"/>
          <w:szCs w:val="21"/>
        </w:rPr>
        <w:t>互动空间让旧街区灵动起来</w:t>
      </w:r>
    </w:p>
    <w:p w14:paraId="22345C44" w14:textId="7B46063B" w:rsidR="00211347" w:rsidRPr="001B7BBD" w:rsidRDefault="00211347" w:rsidP="00D33564">
      <w:pPr>
        <w:spacing w:before="100" w:beforeAutospacing="1" w:after="100" w:afterAutospacing="1"/>
        <w:textAlignment w:val="baseline"/>
        <w:rPr>
          <w:rFonts w:ascii="微软雅黑" w:eastAsia="微软雅黑" w:hAnsi="微软雅黑"/>
          <w:color w:val="0D0D0D" w:themeColor="text1" w:themeTint="F2"/>
          <w:sz w:val="21"/>
          <w:szCs w:val="21"/>
        </w:rPr>
      </w:pPr>
      <w:r w:rsidRPr="001B7BBD">
        <w:rPr>
          <w:noProof/>
          <w:sz w:val="21"/>
          <w:szCs w:val="21"/>
        </w:rPr>
        <w:drawing>
          <wp:anchor distT="0" distB="0" distL="114300" distR="114300" simplePos="0" relativeHeight="251648512" behindDoc="0" locked="0" layoutInCell="1" allowOverlap="1" wp14:anchorId="4078C4B0" wp14:editId="741E59B1">
            <wp:simplePos x="0" y="0"/>
            <wp:positionH relativeFrom="column">
              <wp:posOffset>5272</wp:posOffset>
            </wp:positionH>
            <wp:positionV relativeFrom="paragraph">
              <wp:posOffset>949517</wp:posOffset>
            </wp:positionV>
            <wp:extent cx="5741670" cy="2147570"/>
            <wp:effectExtent l="0" t="0" r="0" b="508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1670" cy="2147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7BBD">
        <w:rPr>
          <w:rFonts w:ascii="微软雅黑" w:eastAsia="微软雅黑" w:hAnsi="微软雅黑" w:hint="eastAsia"/>
          <w:color w:val="0D0D0D" w:themeColor="text1" w:themeTint="F2"/>
          <w:sz w:val="21"/>
          <w:szCs w:val="21"/>
        </w:rPr>
        <w:t>网易未来工作室在虚拟代言人的数字人物形象基础上，用A</w:t>
      </w:r>
      <w:r w:rsidRPr="001B7BBD">
        <w:rPr>
          <w:rFonts w:ascii="微软雅黑" w:eastAsia="微软雅黑" w:hAnsi="微软雅黑"/>
          <w:color w:val="0D0D0D" w:themeColor="text1" w:themeTint="F2"/>
          <w:sz w:val="21"/>
          <w:szCs w:val="21"/>
        </w:rPr>
        <w:t>I</w:t>
      </w:r>
      <w:r w:rsidRPr="001B7BBD">
        <w:rPr>
          <w:rFonts w:ascii="微软雅黑" w:eastAsia="微软雅黑" w:hAnsi="微软雅黑" w:hint="eastAsia"/>
          <w:color w:val="0D0D0D" w:themeColor="text1" w:themeTint="F2"/>
          <w:sz w:val="21"/>
          <w:szCs w:val="21"/>
        </w:rPr>
        <w:t>交互技术结合音乐、舞蹈、诗歌等内容，开发定制了“5+</w:t>
      </w:r>
      <w:r w:rsidRPr="001B7BBD">
        <w:rPr>
          <w:rFonts w:ascii="微软雅黑" w:eastAsia="微软雅黑" w:hAnsi="微软雅黑"/>
          <w:color w:val="0D0D0D" w:themeColor="text1" w:themeTint="F2"/>
          <w:sz w:val="21"/>
          <w:szCs w:val="21"/>
        </w:rPr>
        <w:t>1</w:t>
      </w:r>
      <w:r w:rsidRPr="001B7BBD">
        <w:rPr>
          <w:rFonts w:ascii="微软雅黑" w:eastAsia="微软雅黑" w:hAnsi="微软雅黑" w:hint="eastAsia"/>
          <w:color w:val="0D0D0D" w:themeColor="text1" w:themeTint="F2"/>
          <w:sz w:val="21"/>
          <w:szCs w:val="21"/>
        </w:rPr>
        <w:t>”个以丝命名兼具科技感、创意感的A</w:t>
      </w:r>
      <w:r w:rsidRPr="001B7BBD">
        <w:rPr>
          <w:rFonts w:ascii="微软雅黑" w:eastAsia="微软雅黑" w:hAnsi="微软雅黑"/>
          <w:color w:val="0D0D0D" w:themeColor="text1" w:themeTint="F2"/>
          <w:sz w:val="21"/>
          <w:szCs w:val="21"/>
        </w:rPr>
        <w:t>I</w:t>
      </w:r>
      <w:r w:rsidRPr="001B7BBD">
        <w:rPr>
          <w:rFonts w:ascii="微软雅黑" w:eastAsia="微软雅黑" w:hAnsi="微软雅黑" w:hint="eastAsia"/>
          <w:color w:val="0D0D0D" w:themeColor="text1" w:themeTint="F2"/>
          <w:sz w:val="21"/>
          <w:szCs w:val="21"/>
        </w:rPr>
        <w:t>交互体验空间，革新丝绸城游览体验。</w:t>
      </w:r>
    </w:p>
    <w:p w14:paraId="4869EDE2" w14:textId="77777777" w:rsidR="00211347" w:rsidRPr="00211347" w:rsidRDefault="00211347" w:rsidP="00D33564">
      <w:pPr>
        <w:pStyle w:val="ab"/>
        <w:spacing w:before="100" w:beforeAutospacing="1" w:after="100" w:afterAutospacing="1"/>
        <w:ind w:firstLineChars="0" w:firstLine="0"/>
        <w:jc w:val="left"/>
        <w:textAlignment w:val="baseline"/>
        <w:rPr>
          <w:rFonts w:ascii="微软雅黑" w:eastAsia="微软雅黑" w:hAnsi="微软雅黑"/>
          <w:color w:val="0D0D0D" w:themeColor="text1" w:themeTint="F2"/>
          <w:szCs w:val="21"/>
        </w:rPr>
      </w:pPr>
    </w:p>
    <w:p w14:paraId="7201AB27" w14:textId="7991F3C8" w:rsidR="00457672" w:rsidRPr="00D33564" w:rsidRDefault="00211347" w:rsidP="00D33564">
      <w:pPr>
        <w:pStyle w:val="ab"/>
        <w:numPr>
          <w:ilvl w:val="0"/>
          <w:numId w:val="27"/>
        </w:numPr>
        <w:spacing w:before="100" w:beforeAutospacing="1" w:after="100" w:afterAutospacing="1"/>
        <w:ind w:firstLineChars="0"/>
        <w:jc w:val="left"/>
        <w:textAlignment w:val="baseline"/>
        <w:rPr>
          <w:rFonts w:ascii="微软雅黑" w:eastAsia="微软雅黑" w:hAnsi="微软雅黑"/>
          <w:b/>
          <w:bCs/>
          <w:color w:val="0D0D0D" w:themeColor="text1" w:themeTint="F2"/>
          <w:szCs w:val="21"/>
        </w:rPr>
      </w:pPr>
      <w:r w:rsidRPr="00211347">
        <w:rPr>
          <w:rFonts w:ascii="微软雅黑" w:eastAsia="微软雅黑" w:hAnsi="微软雅黑" w:hint="eastAsia"/>
          <w:b/>
          <w:bCs/>
          <w:color w:val="0D0D0D" w:themeColor="text1" w:themeTint="F2"/>
          <w:szCs w:val="21"/>
        </w:rPr>
        <w:t>“丝里杭间”数字文化体验馆，奇妙互动感受丝绸故事</w:t>
      </w:r>
    </w:p>
    <w:p w14:paraId="2EC759EA" w14:textId="4BE22036" w:rsidR="00457672" w:rsidRPr="001B7BBD" w:rsidRDefault="00457672" w:rsidP="00D33564">
      <w:pPr>
        <w:spacing w:before="100" w:beforeAutospacing="1" w:after="100" w:afterAutospacing="1"/>
        <w:textAlignment w:val="baseline"/>
        <w:rPr>
          <w:rFonts w:ascii="微软雅黑" w:eastAsia="微软雅黑" w:hAnsi="微软雅黑" w:hint="eastAsia"/>
          <w:color w:val="0D0D0D" w:themeColor="text1" w:themeTint="F2"/>
          <w:sz w:val="21"/>
          <w:szCs w:val="21"/>
        </w:rPr>
      </w:pPr>
      <w:r w:rsidRPr="001B7BBD">
        <w:rPr>
          <w:rFonts w:ascii="微软雅黑" w:eastAsia="微软雅黑" w:hAnsi="微软雅黑" w:hint="eastAsia"/>
          <w:color w:val="0D0D0D" w:themeColor="text1" w:themeTint="F2"/>
          <w:sz w:val="21"/>
          <w:szCs w:val="21"/>
        </w:rPr>
        <w:t>案例视频：</w:t>
      </w:r>
      <w:hyperlink r:id="rId12" w:history="1">
        <w:r w:rsidRPr="001B7BBD">
          <w:rPr>
            <w:rStyle w:val="a5"/>
            <w:rFonts w:ascii="微软雅黑" w:eastAsia="微软雅黑" w:hAnsi="微软雅黑"/>
            <w:sz w:val="21"/>
            <w:szCs w:val="21"/>
          </w:rPr>
          <w:t>https://www.bilibili.com/video/BV1oZ4y1A7kH/</w:t>
        </w:r>
      </w:hyperlink>
    </w:p>
    <w:p w14:paraId="18F3EF2F" w14:textId="6F59D4B6" w:rsidR="00211347" w:rsidRPr="001B7BBD" w:rsidRDefault="00211347" w:rsidP="00D33564">
      <w:pPr>
        <w:spacing w:before="100" w:beforeAutospacing="1" w:after="100" w:afterAutospacing="1"/>
        <w:textAlignment w:val="baseline"/>
        <w:rPr>
          <w:rFonts w:ascii="微软雅黑" w:eastAsia="微软雅黑" w:hAnsi="微软雅黑" w:hint="eastAsia"/>
          <w:color w:val="0D0D0D" w:themeColor="text1" w:themeTint="F2"/>
          <w:sz w:val="21"/>
          <w:szCs w:val="21"/>
        </w:rPr>
      </w:pPr>
      <w:r w:rsidRPr="001B7BBD">
        <w:rPr>
          <w:rFonts w:ascii="微软雅黑" w:eastAsia="微软雅黑" w:hAnsi="微软雅黑" w:hint="eastAsia"/>
          <w:color w:val="0D0D0D" w:themeColor="text1" w:themeTint="F2"/>
          <w:sz w:val="21"/>
          <w:szCs w:val="21"/>
        </w:rPr>
        <w:t>着力打造首个丝绸文化数字体验馆，体验馆设置云锦入梦、丝韵流芳等五大板块，通过A</w:t>
      </w:r>
      <w:r w:rsidRPr="001B7BBD">
        <w:rPr>
          <w:rFonts w:ascii="微软雅黑" w:eastAsia="微软雅黑" w:hAnsi="微软雅黑"/>
          <w:color w:val="0D0D0D" w:themeColor="text1" w:themeTint="F2"/>
          <w:sz w:val="21"/>
          <w:szCs w:val="21"/>
        </w:rPr>
        <w:t>I</w:t>
      </w:r>
      <w:r w:rsidRPr="001B7BBD">
        <w:rPr>
          <w:rFonts w:ascii="微软雅黑" w:eastAsia="微软雅黑" w:hAnsi="微软雅黑" w:hint="eastAsia"/>
          <w:color w:val="0D0D0D" w:themeColor="text1" w:themeTint="F2"/>
          <w:sz w:val="21"/>
          <w:szCs w:val="21"/>
        </w:rPr>
        <w:t>音乐舞蹈互动、C</w:t>
      </w:r>
      <w:r w:rsidRPr="001B7BBD">
        <w:rPr>
          <w:rFonts w:ascii="微软雅黑" w:eastAsia="微软雅黑" w:hAnsi="微软雅黑"/>
          <w:color w:val="0D0D0D" w:themeColor="text1" w:themeTint="F2"/>
          <w:sz w:val="21"/>
          <w:szCs w:val="21"/>
        </w:rPr>
        <w:t>G</w:t>
      </w:r>
      <w:r w:rsidRPr="001B7BBD">
        <w:rPr>
          <w:rFonts w:ascii="微软雅黑" w:eastAsia="微软雅黑" w:hAnsi="微软雅黑" w:hint="eastAsia"/>
          <w:color w:val="0D0D0D" w:themeColor="text1" w:themeTint="F2"/>
          <w:sz w:val="21"/>
          <w:szCs w:val="21"/>
        </w:rPr>
        <w:t>动画投影、石墨互动墙、异形3</w:t>
      </w:r>
      <w:r w:rsidRPr="001B7BBD">
        <w:rPr>
          <w:rFonts w:ascii="微软雅黑" w:eastAsia="微软雅黑" w:hAnsi="微软雅黑"/>
          <w:color w:val="0D0D0D" w:themeColor="text1" w:themeTint="F2"/>
          <w:sz w:val="21"/>
          <w:szCs w:val="21"/>
        </w:rPr>
        <w:t>D</w:t>
      </w:r>
      <w:r w:rsidRPr="001B7BBD">
        <w:rPr>
          <w:rFonts w:ascii="微软雅黑" w:eastAsia="微软雅黑" w:hAnsi="微软雅黑" w:hint="eastAsia"/>
          <w:color w:val="0D0D0D" w:themeColor="text1" w:themeTint="F2"/>
          <w:sz w:val="21"/>
          <w:szCs w:val="21"/>
        </w:rPr>
        <w:t>Mapping、沉浸式雷达触控互动空间等现代科技，</w:t>
      </w:r>
      <w:r w:rsidRPr="001B7BBD">
        <w:rPr>
          <w:rFonts w:ascii="微软雅黑" w:eastAsia="微软雅黑" w:hAnsi="微软雅黑" w:hint="eastAsia"/>
          <w:color w:val="0D0D0D" w:themeColor="text1" w:themeTint="F2"/>
          <w:sz w:val="21"/>
          <w:szCs w:val="21"/>
        </w:rPr>
        <w:lastRenderedPageBreak/>
        <w:t>重现杭州丝绸昔日盛况，游客不仅能直观了解丝绸的发展历史、学习丝绸知识，还能云游陆上丝绸之路和海上丝绸之路，感受千年丝路的繁华。</w:t>
      </w:r>
      <w:r w:rsidR="001B7BBD" w:rsidRPr="001B7BBD">
        <w:drawing>
          <wp:anchor distT="0" distB="0" distL="114300" distR="114300" simplePos="0" relativeHeight="251696640" behindDoc="0" locked="0" layoutInCell="1" allowOverlap="1" wp14:anchorId="7BFE6809" wp14:editId="5FD0EA69">
            <wp:simplePos x="0" y="0"/>
            <wp:positionH relativeFrom="column">
              <wp:posOffset>226695</wp:posOffset>
            </wp:positionH>
            <wp:positionV relativeFrom="paragraph">
              <wp:posOffset>-2315210</wp:posOffset>
            </wp:positionV>
            <wp:extent cx="5720400" cy="2545200"/>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20400" cy="2545200"/>
                    </a:xfrm>
                    <a:prstGeom prst="rect">
                      <a:avLst/>
                    </a:prstGeom>
                  </pic:spPr>
                </pic:pic>
              </a:graphicData>
            </a:graphic>
            <wp14:sizeRelH relativeFrom="margin">
              <wp14:pctWidth>0</wp14:pctWidth>
            </wp14:sizeRelH>
            <wp14:sizeRelV relativeFrom="margin">
              <wp14:pctHeight>0</wp14:pctHeight>
            </wp14:sizeRelV>
          </wp:anchor>
        </w:drawing>
      </w:r>
    </w:p>
    <w:p w14:paraId="612B9226" w14:textId="1AFA8E79" w:rsidR="00211347" w:rsidRPr="00211347" w:rsidRDefault="00211347" w:rsidP="00D33564">
      <w:pPr>
        <w:pStyle w:val="af4"/>
        <w:numPr>
          <w:ilvl w:val="0"/>
          <w:numId w:val="27"/>
        </w:numPr>
        <w:spacing w:before="100" w:beforeAutospacing="1" w:after="100" w:afterAutospacing="1"/>
        <w:rPr>
          <w:rFonts w:ascii="微软雅黑" w:eastAsia="微软雅黑" w:hAnsi="微软雅黑"/>
          <w:b/>
          <w:bCs/>
          <w:color w:val="0D0D0D" w:themeColor="text1" w:themeTint="F2"/>
          <w:szCs w:val="21"/>
        </w:rPr>
      </w:pPr>
      <w:r w:rsidRPr="00211347">
        <w:rPr>
          <w:rFonts w:ascii="微软雅黑" w:eastAsia="微软雅黑" w:hAnsi="微软雅黑" w:cs="Times New Roman" w:hint="eastAsia"/>
          <w:b/>
          <w:bCs/>
          <w:color w:val="0D0D0D" w:themeColor="text1" w:themeTint="F2"/>
          <w:szCs w:val="21"/>
        </w:rPr>
        <w:t>云上中国丝绸城，从产业角度实现消费拉动</w:t>
      </w:r>
    </w:p>
    <w:p w14:paraId="6A19F467" w14:textId="1938770D" w:rsidR="00211347" w:rsidRPr="00D33564" w:rsidRDefault="00211347" w:rsidP="00D33564">
      <w:pPr>
        <w:pStyle w:val="af4"/>
        <w:spacing w:before="100" w:beforeAutospacing="1" w:after="100" w:afterAutospacing="1"/>
        <w:rPr>
          <w:rFonts w:ascii="微软雅黑" w:eastAsia="微软雅黑" w:hAnsi="微软雅黑" w:hint="eastAsia"/>
          <w:bCs/>
          <w:color w:val="0D0D0D" w:themeColor="text1" w:themeTint="F2"/>
          <w:szCs w:val="21"/>
        </w:rPr>
      </w:pPr>
      <w:r w:rsidRPr="00211347">
        <w:rPr>
          <w:rFonts w:ascii="微软雅黑" w:eastAsia="微软雅黑" w:hAnsi="微软雅黑"/>
          <w:noProof/>
          <w:color w:val="0D0D0D" w:themeColor="text1" w:themeTint="F2"/>
          <w:szCs w:val="21"/>
        </w:rPr>
        <w:drawing>
          <wp:anchor distT="0" distB="0" distL="114300" distR="114300" simplePos="0" relativeHeight="251672064" behindDoc="0" locked="0" layoutInCell="1" allowOverlap="1" wp14:anchorId="59FA6148" wp14:editId="7572EB68">
            <wp:simplePos x="0" y="0"/>
            <wp:positionH relativeFrom="column">
              <wp:posOffset>3067523</wp:posOffset>
            </wp:positionH>
            <wp:positionV relativeFrom="paragraph">
              <wp:posOffset>1297940</wp:posOffset>
            </wp:positionV>
            <wp:extent cx="2562225" cy="1921510"/>
            <wp:effectExtent l="0" t="0" r="9525" b="254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2225" cy="1921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1347">
        <w:rPr>
          <w:rFonts w:ascii="微软雅黑" w:eastAsia="微软雅黑" w:hAnsi="微软雅黑"/>
          <w:noProof/>
          <w:color w:val="0D0D0D" w:themeColor="text1" w:themeTint="F2"/>
          <w:szCs w:val="21"/>
        </w:rPr>
        <w:drawing>
          <wp:anchor distT="0" distB="0" distL="114300" distR="114300" simplePos="0" relativeHeight="251668992" behindDoc="0" locked="0" layoutInCell="1" allowOverlap="1" wp14:anchorId="54BDF655" wp14:editId="169FF6F8">
            <wp:simplePos x="0" y="0"/>
            <wp:positionH relativeFrom="column">
              <wp:posOffset>101512</wp:posOffset>
            </wp:positionH>
            <wp:positionV relativeFrom="paragraph">
              <wp:posOffset>1298575</wp:posOffset>
            </wp:positionV>
            <wp:extent cx="2881630" cy="1913890"/>
            <wp:effectExtent l="0" t="0" r="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1630" cy="1913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1347">
        <w:rPr>
          <w:rFonts w:ascii="微软雅黑" w:eastAsia="微软雅黑" w:hAnsi="微软雅黑" w:hint="eastAsia"/>
          <w:color w:val="0D0D0D" w:themeColor="text1" w:themeTint="F2"/>
          <w:szCs w:val="21"/>
        </w:rPr>
        <w:t>通过网易严选打造“云上中国丝绸城”，并在街区设置严选“云上丝绸城”线下专区，结合“线上+线下”的双重体验，实现“品效合一”，让丝绸产品走进更多消费者的视野。同时创新打造丝绸城数字直播间，让杭州正能量名人与流量网红一起为杭州丝绸直播宣传，将传统售卖方式与网红经济相结合，助力传统丝绸商贸转型跨越发展，形成线上线下联动消费格局。</w:t>
      </w:r>
    </w:p>
    <w:p w14:paraId="16E53CB6" w14:textId="3AC9C867" w:rsidR="00211347" w:rsidRPr="00211347" w:rsidRDefault="00211347" w:rsidP="00D33564">
      <w:pPr>
        <w:pStyle w:val="af4"/>
        <w:spacing w:before="100" w:beforeAutospacing="1" w:after="100" w:afterAutospacing="1"/>
        <w:rPr>
          <w:rFonts w:ascii="微软雅黑" w:eastAsia="微软雅黑" w:hAnsi="微软雅黑"/>
          <w:b/>
          <w:bCs/>
          <w:color w:val="0D0D0D" w:themeColor="text1" w:themeTint="F2"/>
          <w:szCs w:val="21"/>
        </w:rPr>
      </w:pPr>
      <w:r w:rsidRPr="00211347">
        <w:rPr>
          <w:rFonts w:ascii="微软雅黑" w:eastAsia="微软雅黑" w:hAnsi="微软雅黑" w:hint="eastAsia"/>
          <w:b/>
          <w:bCs/>
          <w:color w:val="0D0D0D" w:themeColor="text1" w:themeTint="F2"/>
          <w:szCs w:val="21"/>
        </w:rPr>
        <w:t>5、盛大开街仪式，全新云上丝绸城重磅亮相，话题快速引爆</w:t>
      </w:r>
    </w:p>
    <w:p w14:paraId="27CA69A8" w14:textId="393ECC53" w:rsidR="00211347" w:rsidRPr="001B7BBD" w:rsidRDefault="00211347" w:rsidP="00D33564">
      <w:pPr>
        <w:spacing w:before="100" w:beforeAutospacing="1" w:after="100" w:afterAutospacing="1"/>
        <w:textAlignment w:val="baseline"/>
        <w:rPr>
          <w:rFonts w:ascii="微软雅黑" w:eastAsia="微软雅黑" w:hAnsi="微软雅黑"/>
          <w:sz w:val="21"/>
          <w:szCs w:val="21"/>
        </w:rPr>
      </w:pPr>
      <w:r w:rsidRPr="00211347">
        <w:rPr>
          <w:rFonts w:ascii="微软雅黑" w:eastAsia="微软雅黑" w:hAnsi="微软雅黑" w:hint="eastAsia"/>
          <w:color w:val="0D0D0D" w:themeColor="text1" w:themeTint="F2"/>
          <w:sz w:val="21"/>
          <w:szCs w:val="21"/>
        </w:rPr>
        <w:t>经过近5个月的精心打造，2</w:t>
      </w:r>
      <w:r w:rsidRPr="00211347">
        <w:rPr>
          <w:rFonts w:ascii="微软雅黑" w:eastAsia="微软雅黑" w:hAnsi="微软雅黑"/>
          <w:color w:val="0D0D0D" w:themeColor="text1" w:themeTint="F2"/>
          <w:sz w:val="21"/>
          <w:szCs w:val="21"/>
        </w:rPr>
        <w:t>020</w:t>
      </w:r>
      <w:r w:rsidRPr="00211347">
        <w:rPr>
          <w:rFonts w:ascii="微软雅黑" w:eastAsia="微软雅黑" w:hAnsi="微软雅黑" w:hint="eastAsia"/>
          <w:color w:val="0D0D0D" w:themeColor="text1" w:themeTint="F2"/>
          <w:sz w:val="21"/>
          <w:szCs w:val="21"/>
        </w:rPr>
        <w:t>年1</w:t>
      </w:r>
      <w:r w:rsidRPr="00211347">
        <w:rPr>
          <w:rFonts w:ascii="微软雅黑" w:eastAsia="微软雅黑" w:hAnsi="微软雅黑"/>
          <w:color w:val="0D0D0D" w:themeColor="text1" w:themeTint="F2"/>
          <w:sz w:val="21"/>
          <w:szCs w:val="21"/>
        </w:rPr>
        <w:t>1</w:t>
      </w:r>
      <w:r w:rsidRPr="00211347">
        <w:rPr>
          <w:rFonts w:ascii="微软雅黑" w:eastAsia="微软雅黑" w:hAnsi="微软雅黑" w:hint="eastAsia"/>
          <w:color w:val="0D0D0D" w:themeColor="text1" w:themeTint="F2"/>
          <w:sz w:val="21"/>
          <w:szCs w:val="21"/>
        </w:rPr>
        <w:t>月杭州中国丝绸城省级高品质步行街全新亮相并举行了盛大的开街仪式，项目在网易新闻、中国蓝T</w:t>
      </w:r>
      <w:r w:rsidRPr="00211347">
        <w:rPr>
          <w:rFonts w:ascii="微软雅黑" w:eastAsia="微软雅黑" w:hAnsi="微软雅黑"/>
          <w:color w:val="0D0D0D" w:themeColor="text1" w:themeTint="F2"/>
          <w:sz w:val="21"/>
          <w:szCs w:val="21"/>
        </w:rPr>
        <w:t>V</w:t>
      </w:r>
      <w:r w:rsidRPr="00211347">
        <w:rPr>
          <w:rFonts w:ascii="微软雅黑" w:eastAsia="微软雅黑" w:hAnsi="微软雅黑" w:hint="eastAsia"/>
          <w:color w:val="0D0D0D" w:themeColor="text1" w:themeTint="F2"/>
          <w:sz w:val="21"/>
          <w:szCs w:val="21"/>
        </w:rPr>
        <w:t>、杭州电视台、人民日报、人民日报海外网、人民网、中国新闻网、澎湃新闻、腾讯网、人民资讯、浙江在线、天目新闻、潇湘晨报等传播。</w:t>
      </w:r>
    </w:p>
    <w:p w14:paraId="50320A91" w14:textId="5730E7FF" w:rsidR="001B7BBD" w:rsidRPr="00211347" w:rsidRDefault="001B7BBD" w:rsidP="00D33564">
      <w:pPr>
        <w:spacing w:before="100" w:beforeAutospacing="1" w:after="100" w:afterAutospacing="1"/>
        <w:textAlignment w:val="baseline"/>
        <w:rPr>
          <w:rFonts w:ascii="微软雅黑" w:eastAsia="微软雅黑" w:hAnsi="微软雅黑" w:hint="eastAsia"/>
          <w:b/>
          <w:color w:val="0000FF"/>
          <w:sz w:val="21"/>
          <w:szCs w:val="21"/>
        </w:rPr>
      </w:pPr>
      <w:r w:rsidRPr="001B7BBD">
        <w:rPr>
          <w:rFonts w:ascii="微软雅黑" w:eastAsia="微软雅黑" w:hAnsi="微软雅黑"/>
          <w:b/>
          <w:color w:val="0000FF"/>
          <w:sz w:val="21"/>
          <w:szCs w:val="21"/>
        </w:rPr>
        <w:lastRenderedPageBreak/>
        <w:drawing>
          <wp:inline distT="0" distB="0" distL="0" distR="0" wp14:anchorId="574587B8" wp14:editId="79C88B51">
            <wp:extent cx="5720715" cy="187896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0715" cy="1878965"/>
                    </a:xfrm>
                    <a:prstGeom prst="rect">
                      <a:avLst/>
                    </a:prstGeom>
                  </pic:spPr>
                </pic:pic>
              </a:graphicData>
            </a:graphic>
          </wp:inline>
        </w:drawing>
      </w:r>
    </w:p>
    <w:p w14:paraId="64FAE057" w14:textId="4E87EED8" w:rsidR="00D73EE2" w:rsidRPr="00D33564" w:rsidRDefault="000631F9" w:rsidP="00D33564">
      <w:pPr>
        <w:spacing w:before="100" w:beforeAutospacing="1" w:after="100" w:afterAutospacing="1"/>
        <w:textAlignment w:val="baseline"/>
        <w:rPr>
          <w:rFonts w:ascii="微软雅黑" w:eastAsia="微软雅黑" w:hAnsi="微软雅黑"/>
          <w:sz w:val="32"/>
          <w:szCs w:val="32"/>
        </w:rPr>
      </w:pPr>
      <w:r w:rsidRPr="00D33564">
        <w:rPr>
          <w:rFonts w:ascii="微软雅黑" w:eastAsia="微软雅黑" w:hAnsi="微软雅黑" w:hint="eastAsia"/>
          <w:b/>
          <w:color w:val="0000FF"/>
          <w:sz w:val="32"/>
          <w:szCs w:val="32"/>
        </w:rPr>
        <w:t>营销效果与市场反馈</w:t>
      </w:r>
    </w:p>
    <w:p w14:paraId="40B65D99" w14:textId="0E499F12" w:rsidR="00211347" w:rsidRPr="00211347" w:rsidRDefault="00211347" w:rsidP="00D33564">
      <w:pPr>
        <w:pStyle w:val="af4"/>
        <w:spacing w:before="100" w:beforeAutospacing="1" w:after="100" w:afterAutospacing="1"/>
        <w:rPr>
          <w:rFonts w:ascii="微软雅黑" w:eastAsia="微软雅黑" w:hAnsi="微软雅黑" w:cs="Times New Roman"/>
          <w:bCs/>
          <w:color w:val="0D0D0D" w:themeColor="text1" w:themeTint="F2"/>
          <w:szCs w:val="21"/>
        </w:rPr>
      </w:pPr>
      <w:r w:rsidRPr="00211347">
        <w:rPr>
          <w:rFonts w:ascii="微软雅黑" w:eastAsia="微软雅黑" w:hAnsi="微软雅黑" w:cs="Times New Roman" w:hint="eastAsia"/>
          <w:color w:val="0D0D0D" w:themeColor="text1" w:themeTint="F2"/>
          <w:szCs w:val="21"/>
        </w:rPr>
        <w:t>项目数据：</w:t>
      </w:r>
    </w:p>
    <w:p w14:paraId="5B8830DA" w14:textId="40777B71" w:rsidR="001B7BBD" w:rsidRPr="001B7BBD" w:rsidRDefault="001B7BBD" w:rsidP="00D33564">
      <w:pPr>
        <w:pStyle w:val="af4"/>
        <w:spacing w:before="100" w:beforeAutospacing="1" w:after="100" w:afterAutospacing="1"/>
        <w:rPr>
          <w:rFonts w:ascii="微软雅黑" w:eastAsia="微软雅黑" w:hAnsi="微软雅黑" w:cs="Times New Roman" w:hint="eastAsia"/>
          <w:color w:val="0D0D0D" w:themeColor="text1" w:themeTint="F2"/>
          <w:szCs w:val="21"/>
        </w:rPr>
      </w:pPr>
      <w:r w:rsidRPr="001B7BBD">
        <w:rPr>
          <w:rFonts w:ascii="微软雅黑" w:eastAsia="微软雅黑" w:hAnsi="微软雅黑" w:cs="Times New Roman"/>
          <w:bCs/>
          <w:color w:val="0D0D0D" w:themeColor="text1" w:themeTint="F2"/>
          <w:szCs w:val="21"/>
        </w:rPr>
        <w:drawing>
          <wp:anchor distT="0" distB="0" distL="114300" distR="114300" simplePos="0" relativeHeight="251695616" behindDoc="0" locked="0" layoutInCell="1" allowOverlap="1" wp14:anchorId="0B549B7F" wp14:editId="36A9342B">
            <wp:simplePos x="0" y="0"/>
            <wp:positionH relativeFrom="column">
              <wp:posOffset>-2802</wp:posOffset>
            </wp:positionH>
            <wp:positionV relativeFrom="paragraph">
              <wp:posOffset>750404</wp:posOffset>
            </wp:positionV>
            <wp:extent cx="5720400" cy="1238400"/>
            <wp:effectExtent l="0" t="0" r="0" b="635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20400" cy="1238400"/>
                    </a:xfrm>
                    <a:prstGeom prst="rect">
                      <a:avLst/>
                    </a:prstGeom>
                  </pic:spPr>
                </pic:pic>
              </a:graphicData>
            </a:graphic>
            <wp14:sizeRelH relativeFrom="margin">
              <wp14:pctWidth>0</wp14:pctWidth>
            </wp14:sizeRelH>
            <wp14:sizeRelV relativeFrom="margin">
              <wp14:pctHeight>0</wp14:pctHeight>
            </wp14:sizeRelV>
          </wp:anchor>
        </w:drawing>
      </w:r>
      <w:r>
        <w:rPr>
          <w:rFonts w:ascii="微软雅黑" w:eastAsia="微软雅黑" w:hAnsi="微软雅黑" w:cs="Times New Roman" w:hint="eastAsia"/>
          <w:color w:val="0D0D0D" w:themeColor="text1" w:themeTint="F2"/>
          <w:szCs w:val="21"/>
        </w:rPr>
        <w:t>1、</w:t>
      </w:r>
      <w:r w:rsidR="00211347" w:rsidRPr="00211347">
        <w:rPr>
          <w:rFonts w:ascii="微软雅黑" w:eastAsia="微软雅黑" w:hAnsi="微软雅黑" w:cs="Times New Roman" w:hint="eastAsia"/>
          <w:color w:val="0D0D0D" w:themeColor="text1" w:themeTint="F2"/>
          <w:szCs w:val="21"/>
        </w:rPr>
        <w:t>据不完全统计丝绸城开街当天核心主干道（路面长度&lt;1km）覆盖人流达3万人次，相较此前年日均客流量翻两番，而相较改造前随机调研测算平日日均客流增长可达十倍。</w:t>
      </w:r>
    </w:p>
    <w:p w14:paraId="1827CBEB" w14:textId="77777777" w:rsidR="001B7BBD" w:rsidRDefault="00211347" w:rsidP="00D33564">
      <w:pPr>
        <w:pStyle w:val="af4"/>
        <w:spacing w:before="100" w:beforeAutospacing="1" w:after="100" w:afterAutospacing="1"/>
        <w:rPr>
          <w:rFonts w:ascii="微软雅黑" w:eastAsia="微软雅黑" w:hAnsi="微软雅黑" w:cs="Times New Roman"/>
          <w:color w:val="0D0D0D" w:themeColor="text1" w:themeTint="F2"/>
          <w:szCs w:val="21"/>
        </w:rPr>
      </w:pPr>
      <w:r w:rsidRPr="00211347">
        <w:rPr>
          <w:rFonts w:ascii="微软雅黑" w:eastAsia="微软雅黑" w:hAnsi="微软雅黑" w:cs="Times New Roman"/>
          <w:noProof/>
          <w:color w:val="0D0D0D" w:themeColor="text1" w:themeTint="F2"/>
          <w:szCs w:val="21"/>
        </w:rPr>
        <w:drawing>
          <wp:anchor distT="0" distB="0" distL="114300" distR="114300" simplePos="0" relativeHeight="251694592" behindDoc="0" locked="0" layoutInCell="1" allowOverlap="1" wp14:anchorId="6587DC9C" wp14:editId="4E2B0159">
            <wp:simplePos x="0" y="0"/>
            <wp:positionH relativeFrom="column">
              <wp:posOffset>2066290</wp:posOffset>
            </wp:positionH>
            <wp:positionV relativeFrom="paragraph">
              <wp:posOffset>2106509</wp:posOffset>
            </wp:positionV>
            <wp:extent cx="1837055" cy="3263900"/>
            <wp:effectExtent l="0" t="0" r="0" b="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7055" cy="326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BBD">
        <w:rPr>
          <w:rFonts w:ascii="微软雅黑" w:eastAsia="微软雅黑" w:hAnsi="微软雅黑" w:cs="Times New Roman" w:hint="eastAsia"/>
          <w:color w:val="0D0D0D" w:themeColor="text1" w:themeTint="F2"/>
          <w:szCs w:val="21"/>
        </w:rPr>
        <w:t>2、</w:t>
      </w:r>
      <w:r w:rsidRPr="00211347">
        <w:rPr>
          <w:rFonts w:ascii="微软雅黑" w:eastAsia="微软雅黑" w:hAnsi="微软雅黑" w:cs="Times New Roman" w:hint="eastAsia"/>
          <w:color w:val="0D0D0D" w:themeColor="text1" w:themeTint="F2"/>
          <w:szCs w:val="21"/>
        </w:rPr>
        <w:t>丝绸城开街当天现场直播网易新闻客户端观看人次可达5</w:t>
      </w:r>
      <w:r w:rsidRPr="00211347">
        <w:rPr>
          <w:rFonts w:ascii="微软雅黑" w:eastAsia="微软雅黑" w:hAnsi="微软雅黑" w:cs="Times New Roman"/>
          <w:color w:val="0D0D0D" w:themeColor="text1" w:themeTint="F2"/>
          <w:szCs w:val="21"/>
        </w:rPr>
        <w:t>60</w:t>
      </w:r>
      <w:r w:rsidRPr="00211347">
        <w:rPr>
          <w:rFonts w:ascii="微软雅黑" w:eastAsia="微软雅黑" w:hAnsi="微软雅黑" w:cs="Times New Roman" w:hint="eastAsia"/>
          <w:color w:val="0D0D0D" w:themeColor="text1" w:themeTint="F2"/>
          <w:szCs w:val="21"/>
        </w:rPr>
        <w:t>余万，电视台转播、网红直播、网媒投放等因数据收集困难无法统计到位，预估整体曝光量可达</w:t>
      </w:r>
      <w:r w:rsidRPr="00211347">
        <w:rPr>
          <w:rFonts w:ascii="微软雅黑" w:eastAsia="微软雅黑" w:hAnsi="微软雅黑" w:cs="Times New Roman"/>
          <w:color w:val="0D0D0D" w:themeColor="text1" w:themeTint="F2"/>
          <w:szCs w:val="21"/>
        </w:rPr>
        <w:t>3000</w:t>
      </w:r>
      <w:r w:rsidRPr="00211347">
        <w:rPr>
          <w:rFonts w:ascii="微软雅黑" w:eastAsia="微软雅黑" w:hAnsi="微软雅黑" w:cs="Times New Roman" w:hint="eastAsia"/>
          <w:color w:val="0D0D0D" w:themeColor="text1" w:themeTint="F2"/>
          <w:szCs w:val="21"/>
        </w:rPr>
        <w:t>万人次以上。</w:t>
      </w:r>
    </w:p>
    <w:p w14:paraId="7A0CAD94" w14:textId="6973CD34" w:rsidR="00BC7577" w:rsidRPr="001B7BBD" w:rsidRDefault="001B7BBD" w:rsidP="00D33564">
      <w:pPr>
        <w:pStyle w:val="af4"/>
        <w:spacing w:before="100" w:beforeAutospacing="1" w:after="100" w:afterAutospacing="1"/>
        <w:rPr>
          <w:rFonts w:ascii="微软雅黑" w:eastAsia="微软雅黑" w:hAnsi="微软雅黑" w:cs="Times New Roman" w:hint="eastAsia"/>
          <w:bCs/>
          <w:color w:val="0D0D0D" w:themeColor="text1" w:themeTint="F2"/>
          <w:szCs w:val="21"/>
        </w:rPr>
      </w:pPr>
      <w:r>
        <w:rPr>
          <w:rFonts w:ascii="微软雅黑" w:eastAsia="微软雅黑" w:hAnsi="微软雅黑" w:cs="Times New Roman" w:hint="eastAsia"/>
          <w:color w:val="0D0D0D" w:themeColor="text1" w:themeTint="F2"/>
          <w:szCs w:val="21"/>
        </w:rPr>
        <w:lastRenderedPageBreak/>
        <w:t>3、</w:t>
      </w:r>
      <w:r w:rsidR="00211347" w:rsidRPr="00211347">
        <w:rPr>
          <w:rFonts w:ascii="微软雅黑" w:eastAsia="微软雅黑" w:hAnsi="微软雅黑" w:cs="Times New Roman" w:hint="eastAsia"/>
          <w:color w:val="0D0D0D" w:themeColor="text1" w:themeTint="F2"/>
          <w:szCs w:val="21"/>
        </w:rPr>
        <w:t>网易严选已上线数十款以“杭州中国丝绸城”品牌命名的杭州丝绸产品，并打造“云上丝绸城”专区进行产业创新重点支持。</w:t>
      </w:r>
    </w:p>
    <w:sectPr w:rsidR="00BC7577" w:rsidRPr="001B7BBD" w:rsidSect="00970C56">
      <w:headerReference w:type="even" r:id="rId19"/>
      <w:headerReference w:type="default" r:id="rId20"/>
      <w:footerReference w:type="even" r:id="rId21"/>
      <w:footerReference w:type="default" r:id="rId22"/>
      <w:headerReference w:type="first" r:id="rId23"/>
      <w:footerReference w:type="first" r:id="rId24"/>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9FE67A" w14:textId="77777777" w:rsidR="00D943DA" w:rsidRDefault="00D943DA">
      <w:r>
        <w:separator/>
      </w:r>
    </w:p>
  </w:endnote>
  <w:endnote w:type="continuationSeparator" w:id="0">
    <w:p w14:paraId="1DF5E480" w14:textId="77777777" w:rsidR="00D943DA" w:rsidRDefault="00D94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微软雅黑">
    <w:panose1 w:val="020B0503020204020204"/>
    <w:charset w:val="86"/>
    <w:family w:val="swiss"/>
    <w:pitch w:val="variable"/>
    <w:sig w:usb0="80000287" w:usb1="2A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AD993" w14:textId="77777777" w:rsidR="00457672" w:rsidRDefault="00457672">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B8D177" w14:textId="77777777" w:rsidR="00D943DA" w:rsidRDefault="00D943DA">
      <w:r>
        <w:separator/>
      </w:r>
    </w:p>
  </w:footnote>
  <w:footnote w:type="continuationSeparator" w:id="0">
    <w:p w14:paraId="1FDACFC5" w14:textId="77777777" w:rsidR="00D943DA" w:rsidRDefault="00D943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CB6ED" w14:textId="77777777" w:rsidR="00457672" w:rsidRDefault="00457672">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257C9" w14:textId="77777777" w:rsidR="00457672" w:rsidRDefault="00457672">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D5F231A"/>
    <w:multiLevelType w:val="hybridMultilevel"/>
    <w:tmpl w:val="C79E7E5C"/>
    <w:lvl w:ilvl="0" w:tplc="1FEC20F6">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3A27519"/>
    <w:multiLevelType w:val="hybridMultilevel"/>
    <w:tmpl w:val="F73202A2"/>
    <w:lvl w:ilvl="0" w:tplc="3C22679A">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56C17D8"/>
    <w:multiLevelType w:val="hybridMultilevel"/>
    <w:tmpl w:val="DEA02150"/>
    <w:lvl w:ilvl="0" w:tplc="16144C2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6090BEE"/>
    <w:multiLevelType w:val="hybridMultilevel"/>
    <w:tmpl w:val="F8268392"/>
    <w:lvl w:ilvl="0" w:tplc="47C2662E">
      <w:start w:val="2"/>
      <w:numFmt w:val="japaneseCounting"/>
      <w:lvlText w:val="%1、"/>
      <w:lvlJc w:val="left"/>
      <w:pPr>
        <w:ind w:left="450" w:hanging="450"/>
      </w:pPr>
      <w:rPr>
        <w:rFonts w:hint="default"/>
      </w:rPr>
    </w:lvl>
    <w:lvl w:ilvl="1" w:tplc="E1D40E80">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AF727D2"/>
    <w:multiLevelType w:val="hybridMultilevel"/>
    <w:tmpl w:val="9DE01260"/>
    <w:lvl w:ilvl="0" w:tplc="68502D9C">
      <w:start w:val="6"/>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FDE4439"/>
    <w:multiLevelType w:val="hybridMultilevel"/>
    <w:tmpl w:val="BA2E0674"/>
    <w:lvl w:ilvl="0" w:tplc="FE66573E">
      <w:start w:val="4"/>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3D55E9F"/>
    <w:multiLevelType w:val="hybridMultilevel"/>
    <w:tmpl w:val="302A2854"/>
    <w:lvl w:ilvl="0" w:tplc="9F0C058E">
      <w:start w:val="1"/>
      <w:numFmt w:val="decimal"/>
      <w:lvlText w:val="%1、"/>
      <w:lvlJc w:val="left"/>
      <w:pPr>
        <w:ind w:left="360" w:hanging="360"/>
      </w:pPr>
      <w:rPr>
        <w:rFonts w:ascii="微软雅黑" w:eastAsia="微软雅黑" w:hAnsi="微软雅黑" w:cs="Times New Roman"/>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0" w15:restartNumberingAfterBreak="0">
    <w:nsid w:val="354441D5"/>
    <w:multiLevelType w:val="hybridMultilevel"/>
    <w:tmpl w:val="73C4C7F4"/>
    <w:lvl w:ilvl="0" w:tplc="8624B976">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11" w15:restartNumberingAfterBreak="0">
    <w:nsid w:val="35A24DE2"/>
    <w:multiLevelType w:val="hybridMultilevel"/>
    <w:tmpl w:val="362EE0AA"/>
    <w:lvl w:ilvl="0" w:tplc="16144C2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42D11469"/>
    <w:multiLevelType w:val="hybridMultilevel"/>
    <w:tmpl w:val="8B8ABB22"/>
    <w:lvl w:ilvl="0" w:tplc="94B8C4AC">
      <w:start w:val="1"/>
      <w:numFmt w:val="bullet"/>
      <w:lvlText w:val="•"/>
      <w:lvlJc w:val="left"/>
      <w:pPr>
        <w:tabs>
          <w:tab w:val="num" w:pos="720"/>
        </w:tabs>
        <w:ind w:left="720" w:hanging="360"/>
      </w:pPr>
      <w:rPr>
        <w:rFonts w:ascii="Arial" w:hAnsi="Arial" w:hint="default"/>
      </w:rPr>
    </w:lvl>
    <w:lvl w:ilvl="1" w:tplc="73109064" w:tentative="1">
      <w:start w:val="1"/>
      <w:numFmt w:val="bullet"/>
      <w:lvlText w:val="•"/>
      <w:lvlJc w:val="left"/>
      <w:pPr>
        <w:tabs>
          <w:tab w:val="num" w:pos="1440"/>
        </w:tabs>
        <w:ind w:left="1440" w:hanging="360"/>
      </w:pPr>
      <w:rPr>
        <w:rFonts w:ascii="Arial" w:hAnsi="Arial" w:hint="default"/>
      </w:rPr>
    </w:lvl>
    <w:lvl w:ilvl="2" w:tplc="B9B605A4" w:tentative="1">
      <w:start w:val="1"/>
      <w:numFmt w:val="bullet"/>
      <w:lvlText w:val="•"/>
      <w:lvlJc w:val="left"/>
      <w:pPr>
        <w:tabs>
          <w:tab w:val="num" w:pos="2160"/>
        </w:tabs>
        <w:ind w:left="2160" w:hanging="360"/>
      </w:pPr>
      <w:rPr>
        <w:rFonts w:ascii="Arial" w:hAnsi="Arial" w:hint="default"/>
      </w:rPr>
    </w:lvl>
    <w:lvl w:ilvl="3" w:tplc="E33C1466" w:tentative="1">
      <w:start w:val="1"/>
      <w:numFmt w:val="bullet"/>
      <w:lvlText w:val="•"/>
      <w:lvlJc w:val="left"/>
      <w:pPr>
        <w:tabs>
          <w:tab w:val="num" w:pos="2880"/>
        </w:tabs>
        <w:ind w:left="2880" w:hanging="360"/>
      </w:pPr>
      <w:rPr>
        <w:rFonts w:ascii="Arial" w:hAnsi="Arial" w:hint="default"/>
      </w:rPr>
    </w:lvl>
    <w:lvl w:ilvl="4" w:tplc="1368CA68" w:tentative="1">
      <w:start w:val="1"/>
      <w:numFmt w:val="bullet"/>
      <w:lvlText w:val="•"/>
      <w:lvlJc w:val="left"/>
      <w:pPr>
        <w:tabs>
          <w:tab w:val="num" w:pos="3600"/>
        </w:tabs>
        <w:ind w:left="3600" w:hanging="360"/>
      </w:pPr>
      <w:rPr>
        <w:rFonts w:ascii="Arial" w:hAnsi="Arial" w:hint="default"/>
      </w:rPr>
    </w:lvl>
    <w:lvl w:ilvl="5" w:tplc="86DAC9F2" w:tentative="1">
      <w:start w:val="1"/>
      <w:numFmt w:val="bullet"/>
      <w:lvlText w:val="•"/>
      <w:lvlJc w:val="left"/>
      <w:pPr>
        <w:tabs>
          <w:tab w:val="num" w:pos="4320"/>
        </w:tabs>
        <w:ind w:left="4320" w:hanging="360"/>
      </w:pPr>
      <w:rPr>
        <w:rFonts w:ascii="Arial" w:hAnsi="Arial" w:hint="default"/>
      </w:rPr>
    </w:lvl>
    <w:lvl w:ilvl="6" w:tplc="C4BCD956" w:tentative="1">
      <w:start w:val="1"/>
      <w:numFmt w:val="bullet"/>
      <w:lvlText w:val="•"/>
      <w:lvlJc w:val="left"/>
      <w:pPr>
        <w:tabs>
          <w:tab w:val="num" w:pos="5040"/>
        </w:tabs>
        <w:ind w:left="5040" w:hanging="360"/>
      </w:pPr>
      <w:rPr>
        <w:rFonts w:ascii="Arial" w:hAnsi="Arial" w:hint="default"/>
      </w:rPr>
    </w:lvl>
    <w:lvl w:ilvl="7" w:tplc="53FA03C4" w:tentative="1">
      <w:start w:val="1"/>
      <w:numFmt w:val="bullet"/>
      <w:lvlText w:val="•"/>
      <w:lvlJc w:val="left"/>
      <w:pPr>
        <w:tabs>
          <w:tab w:val="num" w:pos="5760"/>
        </w:tabs>
        <w:ind w:left="5760" w:hanging="360"/>
      </w:pPr>
      <w:rPr>
        <w:rFonts w:ascii="Arial" w:hAnsi="Arial" w:hint="default"/>
      </w:rPr>
    </w:lvl>
    <w:lvl w:ilvl="8" w:tplc="EABA87E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6"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4B710406"/>
    <w:multiLevelType w:val="hybridMultilevel"/>
    <w:tmpl w:val="F654ABB0"/>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18"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C6A2093"/>
    <w:multiLevelType w:val="hybridMultilevel"/>
    <w:tmpl w:val="F8D217DA"/>
    <w:lvl w:ilvl="0" w:tplc="DDF251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E497063"/>
    <w:multiLevelType w:val="hybridMultilevel"/>
    <w:tmpl w:val="B75E4358"/>
    <w:lvl w:ilvl="0" w:tplc="16144C2A">
      <w:start w:val="1"/>
      <w:numFmt w:val="bullet"/>
      <w:lvlText w:val=""/>
      <w:lvlJc w:val="left"/>
      <w:pPr>
        <w:ind w:left="441" w:hanging="420"/>
      </w:pPr>
      <w:rPr>
        <w:rFonts w:ascii="Wingdings" w:hAnsi="Wingdings" w:hint="default"/>
      </w:rPr>
    </w:lvl>
    <w:lvl w:ilvl="1" w:tplc="04090003" w:tentative="1">
      <w:start w:val="1"/>
      <w:numFmt w:val="bullet"/>
      <w:lvlText w:val=""/>
      <w:lvlJc w:val="left"/>
      <w:pPr>
        <w:ind w:left="861" w:hanging="420"/>
      </w:pPr>
      <w:rPr>
        <w:rFonts w:ascii="Wingdings" w:hAnsi="Wingdings" w:hint="default"/>
      </w:rPr>
    </w:lvl>
    <w:lvl w:ilvl="2" w:tplc="04090005" w:tentative="1">
      <w:start w:val="1"/>
      <w:numFmt w:val="bullet"/>
      <w:lvlText w:val=""/>
      <w:lvlJc w:val="left"/>
      <w:pPr>
        <w:ind w:left="1281" w:hanging="420"/>
      </w:pPr>
      <w:rPr>
        <w:rFonts w:ascii="Wingdings" w:hAnsi="Wingdings" w:hint="default"/>
      </w:rPr>
    </w:lvl>
    <w:lvl w:ilvl="3" w:tplc="04090001" w:tentative="1">
      <w:start w:val="1"/>
      <w:numFmt w:val="bullet"/>
      <w:lvlText w:val=""/>
      <w:lvlJc w:val="left"/>
      <w:pPr>
        <w:ind w:left="1701" w:hanging="420"/>
      </w:pPr>
      <w:rPr>
        <w:rFonts w:ascii="Wingdings" w:hAnsi="Wingdings" w:hint="default"/>
      </w:rPr>
    </w:lvl>
    <w:lvl w:ilvl="4" w:tplc="04090003" w:tentative="1">
      <w:start w:val="1"/>
      <w:numFmt w:val="bullet"/>
      <w:lvlText w:val=""/>
      <w:lvlJc w:val="left"/>
      <w:pPr>
        <w:ind w:left="2121" w:hanging="420"/>
      </w:pPr>
      <w:rPr>
        <w:rFonts w:ascii="Wingdings" w:hAnsi="Wingdings" w:hint="default"/>
      </w:rPr>
    </w:lvl>
    <w:lvl w:ilvl="5" w:tplc="04090005" w:tentative="1">
      <w:start w:val="1"/>
      <w:numFmt w:val="bullet"/>
      <w:lvlText w:val=""/>
      <w:lvlJc w:val="left"/>
      <w:pPr>
        <w:ind w:left="2541" w:hanging="420"/>
      </w:pPr>
      <w:rPr>
        <w:rFonts w:ascii="Wingdings" w:hAnsi="Wingdings" w:hint="default"/>
      </w:rPr>
    </w:lvl>
    <w:lvl w:ilvl="6" w:tplc="04090001" w:tentative="1">
      <w:start w:val="1"/>
      <w:numFmt w:val="bullet"/>
      <w:lvlText w:val=""/>
      <w:lvlJc w:val="left"/>
      <w:pPr>
        <w:ind w:left="2961" w:hanging="420"/>
      </w:pPr>
      <w:rPr>
        <w:rFonts w:ascii="Wingdings" w:hAnsi="Wingdings" w:hint="default"/>
      </w:rPr>
    </w:lvl>
    <w:lvl w:ilvl="7" w:tplc="04090003" w:tentative="1">
      <w:start w:val="1"/>
      <w:numFmt w:val="bullet"/>
      <w:lvlText w:val=""/>
      <w:lvlJc w:val="left"/>
      <w:pPr>
        <w:ind w:left="3381" w:hanging="420"/>
      </w:pPr>
      <w:rPr>
        <w:rFonts w:ascii="Wingdings" w:hAnsi="Wingdings" w:hint="default"/>
      </w:rPr>
    </w:lvl>
    <w:lvl w:ilvl="8" w:tplc="04090005" w:tentative="1">
      <w:start w:val="1"/>
      <w:numFmt w:val="bullet"/>
      <w:lvlText w:val=""/>
      <w:lvlJc w:val="left"/>
      <w:pPr>
        <w:ind w:left="3801" w:hanging="420"/>
      </w:pPr>
      <w:rPr>
        <w:rFonts w:ascii="Wingdings" w:hAnsi="Wingdings" w:hint="default"/>
      </w:rPr>
    </w:lvl>
  </w:abstractNum>
  <w:abstractNum w:abstractNumId="22"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5"/>
  </w:num>
  <w:num w:numId="2">
    <w:abstractNumId w:val="13"/>
  </w:num>
  <w:num w:numId="3">
    <w:abstractNumId w:val="2"/>
  </w:num>
  <w:num w:numId="4">
    <w:abstractNumId w:val="9"/>
  </w:num>
  <w:num w:numId="5">
    <w:abstractNumId w:val="0"/>
  </w:num>
  <w:num w:numId="6">
    <w:abstractNumId w:val="26"/>
  </w:num>
  <w:num w:numId="7">
    <w:abstractNumId w:val="24"/>
  </w:num>
  <w:num w:numId="8">
    <w:abstractNumId w:val="19"/>
  </w:num>
  <w:num w:numId="9">
    <w:abstractNumId w:val="18"/>
  </w:num>
  <w:num w:numId="10">
    <w:abstractNumId w:val="16"/>
  </w:num>
  <w:num w:numId="11">
    <w:abstractNumId w:val="22"/>
  </w:num>
  <w:num w:numId="12">
    <w:abstractNumId w:val="25"/>
  </w:num>
  <w:num w:numId="13">
    <w:abstractNumId w:val="12"/>
  </w:num>
  <w:num w:numId="14">
    <w:abstractNumId w:val="23"/>
  </w:num>
  <w:num w:numId="15">
    <w:abstractNumId w:val="17"/>
  </w:num>
  <w:num w:numId="16">
    <w:abstractNumId w:val="7"/>
  </w:num>
  <w:num w:numId="17">
    <w:abstractNumId w:val="6"/>
  </w:num>
  <w:num w:numId="18">
    <w:abstractNumId w:val="14"/>
  </w:num>
  <w:num w:numId="19">
    <w:abstractNumId w:val="21"/>
  </w:num>
  <w:num w:numId="20">
    <w:abstractNumId w:val="10"/>
  </w:num>
  <w:num w:numId="21">
    <w:abstractNumId w:val="4"/>
  </w:num>
  <w:num w:numId="22">
    <w:abstractNumId w:val="11"/>
  </w:num>
  <w:num w:numId="23">
    <w:abstractNumId w:val="5"/>
  </w:num>
  <w:num w:numId="24">
    <w:abstractNumId w:val="1"/>
  </w:num>
  <w:num w:numId="25">
    <w:abstractNumId w:val="8"/>
  </w:num>
  <w:num w:numId="26">
    <w:abstractNumId w:val="3"/>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3CC1"/>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B7BBD"/>
    <w:rsid w:val="001C4334"/>
    <w:rsid w:val="001D11F3"/>
    <w:rsid w:val="001D2E2D"/>
    <w:rsid w:val="001E12DA"/>
    <w:rsid w:val="001E38F1"/>
    <w:rsid w:val="001E6133"/>
    <w:rsid w:val="001F17F1"/>
    <w:rsid w:val="001F36FC"/>
    <w:rsid w:val="001F3DB6"/>
    <w:rsid w:val="001F4270"/>
    <w:rsid w:val="0020719F"/>
    <w:rsid w:val="00211347"/>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D788D"/>
    <w:rsid w:val="002E7E41"/>
    <w:rsid w:val="002F2AF3"/>
    <w:rsid w:val="002F3A4B"/>
    <w:rsid w:val="002F71F6"/>
    <w:rsid w:val="002F7E7A"/>
    <w:rsid w:val="003056B8"/>
    <w:rsid w:val="00311DCD"/>
    <w:rsid w:val="00317BD4"/>
    <w:rsid w:val="00320B24"/>
    <w:rsid w:val="003219F7"/>
    <w:rsid w:val="00334303"/>
    <w:rsid w:val="00334623"/>
    <w:rsid w:val="0034301D"/>
    <w:rsid w:val="003548BE"/>
    <w:rsid w:val="00361FEC"/>
    <w:rsid w:val="00362043"/>
    <w:rsid w:val="00365FAB"/>
    <w:rsid w:val="00371D9E"/>
    <w:rsid w:val="00371F8B"/>
    <w:rsid w:val="00386E93"/>
    <w:rsid w:val="0038758A"/>
    <w:rsid w:val="003A2FD7"/>
    <w:rsid w:val="003A3097"/>
    <w:rsid w:val="003A3802"/>
    <w:rsid w:val="003B69CD"/>
    <w:rsid w:val="003C78A2"/>
    <w:rsid w:val="003D4E65"/>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57672"/>
    <w:rsid w:val="00462CFD"/>
    <w:rsid w:val="00464EA7"/>
    <w:rsid w:val="004651A5"/>
    <w:rsid w:val="004767D7"/>
    <w:rsid w:val="0048060F"/>
    <w:rsid w:val="004810A0"/>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12A7"/>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E5F6F"/>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25C1"/>
    <w:rsid w:val="007C3F70"/>
    <w:rsid w:val="007C4C7A"/>
    <w:rsid w:val="007D5451"/>
    <w:rsid w:val="007D76B6"/>
    <w:rsid w:val="007E2B9D"/>
    <w:rsid w:val="007F6422"/>
    <w:rsid w:val="0080439E"/>
    <w:rsid w:val="00806771"/>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55149"/>
    <w:rsid w:val="00C657FA"/>
    <w:rsid w:val="00C73B42"/>
    <w:rsid w:val="00C93159"/>
    <w:rsid w:val="00C96025"/>
    <w:rsid w:val="00CA397B"/>
    <w:rsid w:val="00CA426C"/>
    <w:rsid w:val="00CB2251"/>
    <w:rsid w:val="00CB2938"/>
    <w:rsid w:val="00CB29C6"/>
    <w:rsid w:val="00CB462E"/>
    <w:rsid w:val="00CB4A74"/>
    <w:rsid w:val="00CC24FE"/>
    <w:rsid w:val="00CC4CA0"/>
    <w:rsid w:val="00CC70FB"/>
    <w:rsid w:val="00CE55AC"/>
    <w:rsid w:val="00D13BC3"/>
    <w:rsid w:val="00D14F03"/>
    <w:rsid w:val="00D33564"/>
    <w:rsid w:val="00D409BB"/>
    <w:rsid w:val="00D5007A"/>
    <w:rsid w:val="00D5598B"/>
    <w:rsid w:val="00D56BD0"/>
    <w:rsid w:val="00D63679"/>
    <w:rsid w:val="00D6725D"/>
    <w:rsid w:val="00D71A2E"/>
    <w:rsid w:val="00D731FC"/>
    <w:rsid w:val="00D73EE2"/>
    <w:rsid w:val="00D80973"/>
    <w:rsid w:val="00D943DA"/>
    <w:rsid w:val="00DA025F"/>
    <w:rsid w:val="00DB3708"/>
    <w:rsid w:val="00DB4C4A"/>
    <w:rsid w:val="00DC32E7"/>
    <w:rsid w:val="00DC397E"/>
    <w:rsid w:val="00DD56E4"/>
    <w:rsid w:val="00DE76F1"/>
    <w:rsid w:val="00E004F9"/>
    <w:rsid w:val="00E101AB"/>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95A04"/>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44109"/>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3">
    <w:name w:val="批注文字 字符"/>
    <w:basedOn w:val="a0"/>
    <w:link w:val="af4"/>
    <w:rsid w:val="00D73EE2"/>
    <w:rPr>
      <w:rFonts w:ascii="宋体" w:hAnsi="宋体" w:cs="宋体"/>
      <w:kern w:val="2"/>
      <w:sz w:val="21"/>
      <w:szCs w:val="24"/>
    </w:rPr>
  </w:style>
  <w:style w:type="paragraph" w:styleId="af4">
    <w:name w:val="annotation text"/>
    <w:basedOn w:val="a"/>
    <w:link w:val="af3"/>
    <w:unhideWhenUsed/>
    <w:rsid w:val="00D73EE2"/>
    <w:pPr>
      <w:widowControl w:val="0"/>
    </w:pPr>
    <w:rPr>
      <w:kern w:val="2"/>
      <w:sz w:val="21"/>
    </w:rPr>
  </w:style>
  <w:style w:type="character" w:customStyle="1" w:styleId="10">
    <w:name w:val="批注文字 字符1"/>
    <w:basedOn w:val="a0"/>
    <w:uiPriority w:val="99"/>
    <w:semiHidden/>
    <w:rsid w:val="00D73EE2"/>
    <w:rPr>
      <w:rFonts w:ascii="宋体" w:hAnsi="宋体" w:cs="宋体"/>
      <w:sz w:val="24"/>
      <w:szCs w:val="24"/>
    </w:rPr>
  </w:style>
  <w:style w:type="table" w:styleId="11">
    <w:name w:val="Plain Table 1"/>
    <w:basedOn w:val="a1"/>
    <w:uiPriority w:val="41"/>
    <w:rsid w:val="0021134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5">
    <w:name w:val="Unresolved Mention"/>
    <w:basedOn w:val="a0"/>
    <w:uiPriority w:val="99"/>
    <w:semiHidden/>
    <w:unhideWhenUsed/>
    <w:rsid w:val="00457672"/>
    <w:rPr>
      <w:color w:val="605E5C"/>
      <w:shd w:val="clear" w:color="auto" w:fill="E1DFDD"/>
    </w:rPr>
  </w:style>
  <w:style w:type="character" w:styleId="af6">
    <w:name w:val="FollowedHyperlink"/>
    <w:basedOn w:val="a0"/>
    <w:uiPriority w:val="99"/>
    <w:semiHidden/>
    <w:unhideWhenUsed/>
    <w:rsid w:val="00D335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libili.com/video/BV1A54y1a7Ze/"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bilibili.com/video/BV1oZ4y1A7kH/"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07F2044-4CCB-E14B-BB70-B9A6DDEB0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378</Words>
  <Characters>2156</Characters>
  <Application>Microsoft Office Word</Application>
  <DocSecurity>0</DocSecurity>
  <PresentationFormat/>
  <Lines>17</Lines>
  <Paragraphs>5</Paragraphs>
  <Slides>0</Slides>
  <Notes>0</Notes>
  <HiddenSlides>0</HiddenSlides>
  <MMClips>0</MMClips>
  <ScaleCrop>false</ScaleCrop>
  <Company>WWW.YlmF.CoM</Company>
  <LinksUpToDate>false</LinksUpToDate>
  <CharactersWithSpaces>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Microsoft Office User</cp:lastModifiedBy>
  <cp:revision>5</cp:revision>
  <cp:lastPrinted>2012-10-11T08:46:00Z</cp:lastPrinted>
  <dcterms:created xsi:type="dcterms:W3CDTF">2021-03-04T06:44:00Z</dcterms:created>
  <dcterms:modified xsi:type="dcterms:W3CDTF">2021-03-04T06:54:00Z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