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6DFDB89" w14:textId="05CEE444" w:rsidR="00D8342F" w:rsidRDefault="00E7030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Cs w:val="21"/>
          <w:highlight w:val="yellow"/>
        </w:rPr>
      </w:pPr>
      <w:r w:rsidRPr="00E70300">
        <w:rPr>
          <w:rFonts w:ascii="微软雅黑" w:eastAsia="微软雅黑" w:hAnsi="微软雅黑"/>
          <w:b/>
          <w:sz w:val="32"/>
          <w:szCs w:val="32"/>
        </w:rPr>
        <w:t>高激活强拉新 智能工具巧搭配掀起直播APP下载新风</w:t>
      </w:r>
    </w:p>
    <w:p w14:paraId="7DE4B718" w14:textId="77777777" w:rsidR="00D8342F" w:rsidRDefault="00EA593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淘宝直播</w:t>
      </w:r>
    </w:p>
    <w:p w14:paraId="4A512082" w14:textId="77777777" w:rsidR="00D8342F" w:rsidRDefault="00EA593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综合电商平台 综合电商</w:t>
      </w:r>
    </w:p>
    <w:p w14:paraId="255900C2" w14:textId="355E0FCD" w:rsidR="00D8342F" w:rsidRDefault="00EA593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1.01.15-</w:t>
      </w:r>
      <w:r w:rsidR="00E70300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2.10</w:t>
      </w:r>
    </w:p>
    <w:p w14:paraId="2B66220E" w14:textId="7490F1E7" w:rsidR="00D8342F" w:rsidRDefault="00EA593F" w:rsidP="00E70300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70300" w:rsidRPr="00E70300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08354A9B" w14:textId="77777777" w:rsidR="00D8342F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F7BD5C6" w14:textId="77777777" w:rsidR="00D8342F" w:rsidRPr="00E70300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70300">
        <w:rPr>
          <w:rFonts w:ascii="微软雅黑" w:eastAsia="微软雅黑" w:hAnsi="微软雅黑"/>
          <w:color w:val="000000" w:themeColor="text1"/>
          <w:sz w:val="21"/>
          <w:szCs w:val="21"/>
        </w:rPr>
        <w:t>网络直播已经成为大多数人日常必不可少的“娱乐”节目，尤其是一些与众不同的直播方式更能吸引人。其中包括试吃试穿、游戏、户外体验直播等等。相比传统的传播方式，直播这种新形式更容易聚拢人气。</w:t>
      </w:r>
    </w:p>
    <w:p w14:paraId="4CC51958" w14:textId="77777777" w:rsidR="00D8342F" w:rsidRPr="00E70300" w:rsidRDefault="00EA593F" w:rsidP="00E703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70300">
        <w:rPr>
          <w:rFonts w:ascii="微软雅黑" w:eastAsia="微软雅黑" w:hAnsi="微软雅黑"/>
          <w:color w:val="000000" w:themeColor="text1"/>
          <w:sz w:val="21"/>
          <w:szCs w:val="21"/>
        </w:rPr>
        <w:t>淘宝直播与其他直播有所区别，前者更加专注于消费购物。其定位于消费类直播，用户可边看边买，更加简单直白。目前覆盖内容包括有母婴、美妆、潮搭、美食、运动健身等等。</w:t>
      </w:r>
    </w:p>
    <w:p w14:paraId="406A2E18" w14:textId="77777777" w:rsidR="00D8342F" w:rsidRPr="00E70300" w:rsidRDefault="00EA593F" w:rsidP="00E703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70300">
        <w:rPr>
          <w:rFonts w:ascii="微软雅黑" w:eastAsia="微软雅黑" w:hAnsi="微软雅黑"/>
          <w:color w:val="000000" w:themeColor="text1"/>
          <w:sz w:val="21"/>
          <w:szCs w:val="21"/>
        </w:rPr>
        <w:t>在2020新冠疫情影响下，直播电商成为当前带动就业和行业发展的有力抓手。随着越来越多的平台的入局，直播电商行业竞争越发激烈。</w:t>
      </w:r>
      <w:r w:rsidRPr="00E70300">
        <w:rPr>
          <w:rFonts w:ascii="微软雅黑" w:eastAsia="微软雅黑" w:hAnsi="微软雅黑" w:hint="eastAsia"/>
          <w:color w:val="000000" w:themeColor="text1"/>
          <w:sz w:val="21"/>
          <w:szCs w:val="21"/>
        </w:rPr>
        <w:t>淘宝直播需借助效果广告投放，不断为产品注入更新的流量、更活跃的流量，稳占行业宝座。</w:t>
      </w:r>
    </w:p>
    <w:p w14:paraId="4477227D" w14:textId="77777777" w:rsidR="00D8342F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972F219" w14:textId="77777777" w:rsidR="00D8342F" w:rsidRPr="00A24C3D" w:rsidRDefault="00EA593F" w:rsidP="00A24C3D">
      <w:pPr>
        <w:pStyle w:val="af1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A24C3D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激活拉新为主要推广营销目的</w:t>
      </w:r>
    </w:p>
    <w:p w14:paraId="39BE7702" w14:textId="7C4F38BA" w:rsidR="00D8342F" w:rsidRPr="00A24C3D" w:rsidRDefault="00A24C3D" w:rsidP="00E70300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24C3D">
        <w:rPr>
          <w:rFonts w:ascii="微软雅黑" w:eastAsia="微软雅黑" w:hAnsi="微软雅黑" w:hint="eastAsia"/>
          <w:sz w:val="21"/>
          <w:szCs w:val="21"/>
        </w:rPr>
        <w:t>1、</w:t>
      </w:r>
      <w:r w:rsidR="00EA593F" w:rsidRPr="00A24C3D">
        <w:rPr>
          <w:rFonts w:ascii="微软雅黑" w:eastAsia="微软雅黑" w:hAnsi="微软雅黑" w:hint="eastAsia"/>
          <w:sz w:val="21"/>
          <w:szCs w:val="21"/>
        </w:rPr>
        <w:t>加大宣传以促进品牌营销，内容方面打造优质内容和特色节目，传播方面实现全媒体覆盖。</w:t>
      </w:r>
    </w:p>
    <w:p w14:paraId="5AE85DF8" w14:textId="1D608169" w:rsidR="00D8342F" w:rsidRPr="00A24C3D" w:rsidRDefault="00A24C3D" w:rsidP="00E70300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24C3D">
        <w:rPr>
          <w:rFonts w:ascii="微软雅黑" w:eastAsia="微软雅黑" w:hAnsi="微软雅黑"/>
          <w:sz w:val="21"/>
          <w:szCs w:val="21"/>
        </w:rPr>
        <w:t>2</w:t>
      </w:r>
      <w:r w:rsidRPr="00A24C3D">
        <w:rPr>
          <w:rFonts w:ascii="微软雅黑" w:eastAsia="微软雅黑" w:hAnsi="微软雅黑" w:hint="eastAsia"/>
          <w:sz w:val="21"/>
          <w:szCs w:val="21"/>
        </w:rPr>
        <w:t>、</w:t>
      </w:r>
      <w:r w:rsidR="00EA593F" w:rsidRPr="00A24C3D">
        <w:rPr>
          <w:rFonts w:ascii="微软雅黑" w:eastAsia="微软雅黑" w:hAnsi="微软雅黑" w:hint="eastAsia"/>
          <w:sz w:val="21"/>
          <w:szCs w:val="21"/>
        </w:rPr>
        <w:t>粉丝召回：即要呼应用户的行为，赋予用户价值，塑造神秘，释放不满、缓解焦虑，形成闭环。</w:t>
      </w:r>
    </w:p>
    <w:p w14:paraId="1F69CF8F" w14:textId="3F67B9BB" w:rsidR="00D8342F" w:rsidRPr="00A24C3D" w:rsidRDefault="00A24C3D" w:rsidP="00E70300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24C3D">
        <w:rPr>
          <w:rFonts w:ascii="微软雅黑" w:eastAsia="微软雅黑" w:hAnsi="微软雅黑"/>
          <w:sz w:val="21"/>
          <w:szCs w:val="21"/>
        </w:rPr>
        <w:t>3</w:t>
      </w:r>
      <w:r w:rsidRPr="00A24C3D">
        <w:rPr>
          <w:rFonts w:ascii="微软雅黑" w:eastAsia="微软雅黑" w:hAnsi="微软雅黑" w:hint="eastAsia"/>
          <w:sz w:val="21"/>
          <w:szCs w:val="21"/>
        </w:rPr>
        <w:t>、</w:t>
      </w:r>
      <w:r w:rsidR="00EA593F" w:rsidRPr="00A24C3D">
        <w:rPr>
          <w:rFonts w:ascii="微软雅黑" w:eastAsia="微软雅黑" w:hAnsi="微软雅黑" w:hint="eastAsia"/>
          <w:sz w:val="21"/>
          <w:szCs w:val="21"/>
        </w:rPr>
        <w:t>即时互动：基于淘宝的直播互动，除了直播时的私聊和公频沟通，基于店铺和产品的即时信息沟通更具有价值。</w:t>
      </w:r>
    </w:p>
    <w:p w14:paraId="394C59F8" w14:textId="6D3120F4" w:rsidR="00D8342F" w:rsidRPr="00A24C3D" w:rsidRDefault="00A24C3D" w:rsidP="00E70300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24C3D">
        <w:rPr>
          <w:rFonts w:ascii="微软雅黑" w:eastAsia="微软雅黑" w:hAnsi="微软雅黑"/>
          <w:sz w:val="21"/>
          <w:szCs w:val="21"/>
        </w:rPr>
        <w:t>4</w:t>
      </w:r>
      <w:r w:rsidRPr="00A24C3D">
        <w:rPr>
          <w:rFonts w:ascii="微软雅黑" w:eastAsia="微软雅黑" w:hAnsi="微软雅黑" w:hint="eastAsia"/>
          <w:sz w:val="21"/>
          <w:szCs w:val="21"/>
        </w:rPr>
        <w:t>、</w:t>
      </w:r>
      <w:r w:rsidR="00EA593F" w:rsidRPr="00A24C3D">
        <w:rPr>
          <w:rFonts w:ascii="微软雅黑" w:eastAsia="微软雅黑" w:hAnsi="微软雅黑" w:hint="eastAsia"/>
          <w:sz w:val="21"/>
          <w:szCs w:val="21"/>
        </w:rPr>
        <w:t>刺激购买：短视频沉淀粉丝，建立品牌信任，提高下单率和复购率，这是一个刺激购买的完整链路。</w:t>
      </w:r>
    </w:p>
    <w:p w14:paraId="412461B3" w14:textId="77777777" w:rsidR="00D8342F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BC4EB5E" w14:textId="77777777" w:rsidR="00D8342F" w:rsidRPr="00E70300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E70300">
        <w:rPr>
          <w:rFonts w:ascii="微软雅黑" w:eastAsia="微软雅黑" w:hAnsi="微软雅黑" w:hint="eastAsia"/>
          <w:sz w:val="21"/>
          <w:szCs w:val="21"/>
        </w:rPr>
        <w:t>产品于1.15日进行升级，升级为点淘APP（升级短视频体系，新模式极大缩短从视频内容到购买路径）</w:t>
      </w:r>
    </w:p>
    <w:p w14:paraId="3C8638BC" w14:textId="77777777" w:rsidR="00D8342F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创意策略：</w:t>
      </w:r>
      <w:r>
        <w:rPr>
          <w:rFonts w:ascii="微软雅黑" w:eastAsia="微软雅黑" w:hAnsi="微软雅黑"/>
          <w:sz w:val="21"/>
          <w:szCs w:val="21"/>
        </w:rPr>
        <w:t>①</w:t>
      </w:r>
      <w:r>
        <w:rPr>
          <w:rFonts w:ascii="微软雅黑" w:eastAsia="微软雅黑" w:hAnsi="微软雅黑" w:hint="eastAsia"/>
          <w:sz w:val="21"/>
          <w:szCs w:val="21"/>
        </w:rPr>
        <w:t>从普通广告投放增加使用</w:t>
      </w:r>
      <w:r>
        <w:rPr>
          <w:rFonts w:ascii="微软雅黑" w:eastAsia="微软雅黑" w:hAnsi="微软雅黑"/>
          <w:sz w:val="21"/>
          <w:szCs w:val="21"/>
        </w:rPr>
        <w:t>动态创意</w:t>
      </w:r>
      <w:r>
        <w:rPr>
          <w:rFonts w:ascii="微软雅黑" w:eastAsia="微软雅黑" w:hAnsi="微软雅黑" w:hint="eastAsia"/>
          <w:sz w:val="21"/>
          <w:szCs w:val="21"/>
        </w:rPr>
        <w:t>，消耗提升，动态创意，多文案多创意，提升量级，智选出优秀广告。增加多创意广告(MC广告）。</w:t>
      </w:r>
      <w:r>
        <w:rPr>
          <w:rFonts w:ascii="微软雅黑" w:eastAsia="微软雅黑" w:hAnsi="微软雅黑"/>
          <w:sz w:val="21"/>
          <w:szCs w:val="21"/>
        </w:rPr>
        <w:t>②</w:t>
      </w:r>
      <w:r>
        <w:rPr>
          <w:rFonts w:ascii="微软雅黑" w:eastAsia="微软雅黑" w:hAnsi="微软雅黑" w:hint="eastAsia"/>
          <w:sz w:val="21"/>
          <w:szCs w:val="21"/>
        </w:rPr>
        <w:t>MC广告起量率高，在所有广告形式中，MC激活占比大。</w:t>
      </w:r>
    </w:p>
    <w:tbl>
      <w:tblPr>
        <w:tblW w:w="896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8"/>
        <w:gridCol w:w="4485"/>
      </w:tblGrid>
      <w:tr w:rsidR="00D8342F" w14:paraId="15806253" w14:textId="77777777">
        <w:trPr>
          <w:trHeight w:val="415"/>
        </w:trPr>
        <w:tc>
          <w:tcPr>
            <w:tcW w:w="4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" w:type="dxa"/>
              <w:left w:w="10" w:type="dxa"/>
              <w:right w:w="10" w:type="dxa"/>
            </w:tcMar>
            <w:vAlign w:val="center"/>
          </w:tcPr>
          <w:p w14:paraId="043B57FF" w14:textId="77777777" w:rsidR="00D8342F" w:rsidRPr="00920A94" w:rsidRDefault="00EA593F" w:rsidP="00E70300">
            <w:pPr>
              <w:spacing w:before="100" w:beforeAutospacing="1" w:after="100" w:afterAutospacing="1"/>
              <w:jc w:val="center"/>
              <w:textAlignment w:val="center"/>
              <w:rPr>
                <w:rFonts w:ascii="微软雅黑" w:eastAsia="微软雅黑" w:hAnsi="微软雅黑" w:cs="Arial"/>
                <w:color w:val="000000"/>
                <w:sz w:val="21"/>
                <w:szCs w:val="21"/>
              </w:rPr>
            </w:pPr>
            <w:r w:rsidRPr="00920A94">
              <w:rPr>
                <w:rFonts w:ascii="微软雅黑" w:eastAsia="微软雅黑" w:hAnsi="微软雅黑" w:cs="Arial"/>
                <w:color w:val="000000"/>
                <w:sz w:val="21"/>
                <w:szCs w:val="21"/>
                <w:lang w:bidi="ar"/>
              </w:rPr>
              <w:t>创意形式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" w:type="dxa"/>
              <w:left w:w="10" w:type="dxa"/>
              <w:right w:w="10" w:type="dxa"/>
            </w:tcMar>
            <w:vAlign w:val="center"/>
          </w:tcPr>
          <w:p w14:paraId="73AB80FD" w14:textId="77777777" w:rsidR="00D8342F" w:rsidRPr="00920A94" w:rsidRDefault="00EA593F" w:rsidP="00E70300">
            <w:pPr>
              <w:spacing w:before="100" w:beforeAutospacing="1" w:after="100" w:afterAutospacing="1"/>
              <w:jc w:val="center"/>
              <w:textAlignment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920A94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bidi="ar"/>
              </w:rPr>
              <w:t>激活占比</w:t>
            </w:r>
          </w:p>
        </w:tc>
      </w:tr>
      <w:tr w:rsidR="00D8342F" w14:paraId="7DC2CB1E" w14:textId="77777777">
        <w:trPr>
          <w:trHeight w:val="212"/>
        </w:trPr>
        <w:tc>
          <w:tcPr>
            <w:tcW w:w="4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948B9BB" w14:textId="77777777" w:rsidR="00D8342F" w:rsidRPr="00920A94" w:rsidRDefault="00EA593F" w:rsidP="00E70300">
            <w:pPr>
              <w:spacing w:before="100" w:beforeAutospacing="1" w:after="100" w:afterAutospacing="1"/>
              <w:jc w:val="center"/>
              <w:textAlignment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920A94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bidi="ar"/>
              </w:rPr>
              <w:t>DC动态创意广告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760A21E2" w14:textId="77777777" w:rsidR="00D8342F" w:rsidRPr="00920A94" w:rsidRDefault="00EA593F" w:rsidP="00E70300">
            <w:pPr>
              <w:spacing w:before="100" w:beforeAutospacing="1" w:after="100" w:afterAutospacing="1"/>
              <w:jc w:val="center"/>
              <w:textAlignment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920A94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bidi="ar"/>
              </w:rPr>
              <w:t>36%</w:t>
            </w:r>
          </w:p>
        </w:tc>
      </w:tr>
      <w:tr w:rsidR="00D8342F" w14:paraId="15801217" w14:textId="77777777">
        <w:trPr>
          <w:trHeight w:val="212"/>
        </w:trPr>
        <w:tc>
          <w:tcPr>
            <w:tcW w:w="4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F72D05" w14:textId="77777777" w:rsidR="00D8342F" w:rsidRPr="00920A94" w:rsidRDefault="00EA593F" w:rsidP="00E70300">
            <w:pPr>
              <w:spacing w:before="100" w:beforeAutospacing="1" w:after="100" w:afterAutospacing="1"/>
              <w:jc w:val="center"/>
              <w:textAlignment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920A94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bidi="ar"/>
              </w:rPr>
              <w:t>MC多创意广告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0986DAAF" w14:textId="77777777" w:rsidR="00D8342F" w:rsidRPr="00920A94" w:rsidRDefault="00EA593F" w:rsidP="00E70300">
            <w:pPr>
              <w:spacing w:before="100" w:beforeAutospacing="1" w:after="100" w:afterAutospacing="1"/>
              <w:jc w:val="center"/>
              <w:textAlignment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920A94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bidi="ar"/>
              </w:rPr>
              <w:t>60%</w:t>
            </w:r>
          </w:p>
        </w:tc>
      </w:tr>
      <w:tr w:rsidR="00D8342F" w14:paraId="5314CBC6" w14:textId="77777777">
        <w:trPr>
          <w:trHeight w:val="212"/>
        </w:trPr>
        <w:tc>
          <w:tcPr>
            <w:tcW w:w="4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6D42BDC4" w14:textId="77777777" w:rsidR="00D8342F" w:rsidRPr="00920A94" w:rsidRDefault="00EA593F" w:rsidP="00E70300">
            <w:pPr>
              <w:spacing w:before="100" w:beforeAutospacing="1" w:after="100" w:afterAutospacing="1"/>
              <w:jc w:val="center"/>
              <w:textAlignment w:val="center"/>
              <w:rPr>
                <w:rFonts w:ascii="微软雅黑" w:eastAsia="微软雅黑" w:hAnsi="微软雅黑" w:cs="Arial"/>
                <w:color w:val="000000"/>
                <w:sz w:val="21"/>
                <w:szCs w:val="21"/>
              </w:rPr>
            </w:pPr>
            <w:r w:rsidRPr="00920A94">
              <w:rPr>
                <w:rFonts w:ascii="微软雅黑" w:eastAsia="微软雅黑" w:hAnsi="微软雅黑" w:cs="Arial"/>
                <w:color w:val="000000"/>
                <w:sz w:val="21"/>
                <w:szCs w:val="21"/>
                <w:lang w:bidi="ar"/>
              </w:rPr>
              <w:t>普通</w:t>
            </w:r>
            <w:r w:rsidRPr="00920A94">
              <w:rPr>
                <w:rFonts w:ascii="微软雅黑" w:eastAsia="微软雅黑" w:hAnsi="微软雅黑" w:cs="Arial" w:hint="eastAsia"/>
                <w:color w:val="000000"/>
                <w:sz w:val="21"/>
                <w:szCs w:val="21"/>
                <w:lang w:bidi="ar"/>
              </w:rPr>
              <w:t>广告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 w14:paraId="3476F7FF" w14:textId="77777777" w:rsidR="00D8342F" w:rsidRPr="00920A94" w:rsidRDefault="00EA593F" w:rsidP="00E70300">
            <w:pPr>
              <w:spacing w:before="100" w:beforeAutospacing="1" w:after="100" w:afterAutospacing="1"/>
              <w:jc w:val="center"/>
              <w:textAlignment w:val="center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920A94">
              <w:rPr>
                <w:rFonts w:ascii="微软雅黑" w:eastAsia="微软雅黑" w:hAnsi="微软雅黑" w:hint="eastAsia"/>
                <w:color w:val="000000"/>
                <w:sz w:val="21"/>
                <w:szCs w:val="21"/>
                <w:lang w:bidi="ar"/>
              </w:rPr>
              <w:t>4%</w:t>
            </w:r>
          </w:p>
        </w:tc>
      </w:tr>
    </w:tbl>
    <w:p w14:paraId="5FDA5879" w14:textId="77777777" w:rsidR="00D8342F" w:rsidRPr="00E70300" w:rsidRDefault="00EA593F" w:rsidP="00E70300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0300">
        <w:rPr>
          <w:rFonts w:ascii="微软雅黑" w:eastAsia="微软雅黑" w:hAnsi="微软雅黑" w:hint="eastAsia"/>
          <w:sz w:val="21"/>
          <w:szCs w:val="21"/>
        </w:rPr>
        <w:t>素材类策略</w:t>
      </w:r>
    </w:p>
    <w:p w14:paraId="2F4BC5CC" w14:textId="269E7BD9" w:rsidR="00D8342F" w:rsidRPr="005F5CDE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①目前账户跑量素材多为网赚类素材，类型多为：采访类，客服类。②短板：口播类，电商素材。③增加：划线类视频。④突破素材类型：美女素材，消消乐游戏，商品轮播视频，订阅/回看明星直播类素材，主播福利价VS原价素材，主播直播间1元秒杀商品素材。</w:t>
      </w:r>
      <w:r>
        <w:rPr>
          <w:rFonts w:ascii="微软雅黑" w:eastAsia="微软雅黑" w:hAnsi="微软雅黑" w:hint="eastAsia"/>
          <w:sz w:val="21"/>
          <w:szCs w:val="21"/>
        </w:rPr>
        <w:t>⑤</w:t>
      </w:r>
      <w:r>
        <w:rPr>
          <w:rFonts w:ascii="微软雅黑" w:eastAsia="微软雅黑" w:hAnsi="微软雅黑"/>
          <w:sz w:val="21"/>
          <w:szCs w:val="21"/>
        </w:rPr>
        <w:t>横版视频：</w:t>
      </w:r>
      <w:r>
        <w:rPr>
          <w:rFonts w:ascii="微软雅黑" w:eastAsia="微软雅黑" w:hAnsi="微软雅黑" w:hint="eastAsia"/>
          <w:sz w:val="21"/>
          <w:szCs w:val="21"/>
        </w:rPr>
        <w:t>1）</w:t>
      </w:r>
      <w:r>
        <w:rPr>
          <w:rFonts w:ascii="微软雅黑" w:eastAsia="微软雅黑" w:hAnsi="微软雅黑"/>
          <w:sz w:val="21"/>
          <w:szCs w:val="21"/>
        </w:rPr>
        <w:t>拍摄真人横版视频</w:t>
      </w:r>
      <w:r>
        <w:rPr>
          <w:rFonts w:ascii="微软雅黑" w:eastAsia="微软雅黑" w:hAnsi="微软雅黑" w:hint="eastAsia"/>
          <w:sz w:val="21"/>
          <w:szCs w:val="21"/>
        </w:rPr>
        <w:t>2）</w:t>
      </w:r>
      <w:r>
        <w:rPr>
          <w:rFonts w:ascii="微软雅黑" w:eastAsia="微软雅黑" w:hAnsi="微软雅黑"/>
          <w:sz w:val="21"/>
          <w:szCs w:val="21"/>
        </w:rPr>
        <w:t>原跑量素材使用后台智能编辑功能</w:t>
      </w:r>
      <w:r>
        <w:rPr>
          <w:noProof/>
        </w:rPr>
        <w:drawing>
          <wp:inline distT="0" distB="0" distL="114300" distR="114300" wp14:anchorId="7AF301DD" wp14:editId="33CC2841">
            <wp:extent cx="5501152" cy="1584101"/>
            <wp:effectExtent l="0" t="0" r="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7379" b="32340"/>
                    <a:stretch>
                      <a:fillRect/>
                    </a:stretch>
                  </pic:blipFill>
                  <pic:spPr>
                    <a:xfrm>
                      <a:off x="0" y="0"/>
                      <a:ext cx="5721974" cy="164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2F6A" w14:textId="538F5FC6" w:rsidR="005F5CDE" w:rsidRDefault="005F5CDE" w:rsidP="005F5CD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5F5CDE">
        <w:rPr>
          <w:rFonts w:ascii="微软雅黑" w:eastAsia="微软雅黑" w:hAnsi="微软雅黑" w:cs="Times New Roman"/>
          <w:noProof/>
          <w:kern w:val="2"/>
          <w:sz w:val="21"/>
          <w:szCs w:val="21"/>
        </w:rPr>
        <w:lastRenderedPageBreak/>
        <w:drawing>
          <wp:inline distT="0" distB="0" distL="0" distR="0" wp14:anchorId="3E5A0ADE" wp14:editId="0E25C5D5">
            <wp:extent cx="3520444" cy="4262907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8843" cy="42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382F" w14:textId="77777777" w:rsidR="00D8342F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EAE2337" w14:textId="77777777" w:rsidR="00D8342F" w:rsidRDefault="00EA593F" w:rsidP="00E70300">
      <w:pPr>
        <w:pStyle w:val="af1"/>
        <w:numPr>
          <w:ilvl w:val="0"/>
          <w:numId w:val="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广告主硬性考核，产品在投放中的登录率80%</w:t>
      </w:r>
    </w:p>
    <w:p w14:paraId="53D9421A" w14:textId="5A232DE8" w:rsidR="00D8342F" w:rsidRPr="005F5CDE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初期测试阶段以图片账户初期测试，为达到考核要求。</w:t>
      </w:r>
    </w:p>
    <w:p w14:paraId="50C9C69F" w14:textId="77777777" w:rsidR="00D8342F" w:rsidRDefault="00EA593F" w:rsidP="00E70300">
      <w:pPr>
        <w:pStyle w:val="af1"/>
        <w:numPr>
          <w:ilvl w:val="0"/>
          <w:numId w:val="6"/>
        </w:numPr>
        <w:tabs>
          <w:tab w:val="left" w:pos="312"/>
        </w:tabs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随后投放素材上以视频为主，多出价尝试投放，多定向尝试。出价调整过程：</w:t>
      </w:r>
    </w:p>
    <w:p w14:paraId="67D5A02B" w14:textId="77777777" w:rsidR="00D8342F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①开始投放的第一天用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ocpc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单激活投放，定向宽，图片素材整体的成本低但是登录率和次留较差。</w:t>
      </w:r>
    </w:p>
    <w:p w14:paraId="096E8CBB" w14:textId="77777777" w:rsidR="00D8342F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②开始尝试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ocpc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激活+次留，整体的登录率和量级表现不好，仅有单激活激活能跑量。</w:t>
      </w:r>
    </w:p>
    <w:p w14:paraId="7119A61E" w14:textId="77777777" w:rsidR="00D8342F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③尝试调整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ocpc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注册+次留,账户量级下降严重。</w:t>
      </w:r>
    </w:p>
    <w:p w14:paraId="0006B1FB" w14:textId="77777777" w:rsidR="00D8342F" w:rsidRDefault="00EA593F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④上新视频素材，尝试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ocpc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激活+次留，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ocpc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注册+次留和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ocpc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激活+注册出价后。夜间账户开始起量，起量出价方式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ocpc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激活+注册出价。整体的登录率和次留率也是所有出价中较高的，缺点激活成本较高。</w:t>
      </w:r>
    </w:p>
    <w:p w14:paraId="1BE69F03" w14:textId="28C8EE25" w:rsidR="00D8342F" w:rsidRDefault="007476B3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⑤</w:t>
      </w:r>
      <w:r w:rsidR="00EA593F">
        <w:rPr>
          <w:rFonts w:ascii="微软雅黑" w:eastAsia="微软雅黑" w:hAnsi="微软雅黑" w:hint="eastAsia"/>
          <w:sz w:val="21"/>
          <w:szCs w:val="21"/>
        </w:rPr>
        <w:t>为了降低成本，尝试</w:t>
      </w:r>
      <w:proofErr w:type="spellStart"/>
      <w:r w:rsidR="00EA593F">
        <w:rPr>
          <w:rFonts w:ascii="微软雅黑" w:eastAsia="微软雅黑" w:hAnsi="微软雅黑" w:hint="eastAsia"/>
          <w:sz w:val="21"/>
          <w:szCs w:val="21"/>
        </w:rPr>
        <w:t>ocpm</w:t>
      </w:r>
      <w:proofErr w:type="spellEnd"/>
      <w:r w:rsidR="00EA593F">
        <w:rPr>
          <w:rFonts w:ascii="微软雅黑" w:eastAsia="微软雅黑" w:hAnsi="微软雅黑" w:hint="eastAsia"/>
          <w:sz w:val="21"/>
          <w:szCs w:val="21"/>
        </w:rPr>
        <w:t>注册+留存和</w:t>
      </w:r>
      <w:proofErr w:type="spellStart"/>
      <w:r w:rsidR="00EA593F">
        <w:rPr>
          <w:rFonts w:ascii="微软雅黑" w:eastAsia="微软雅黑" w:hAnsi="微软雅黑" w:hint="eastAsia"/>
          <w:sz w:val="21"/>
          <w:szCs w:val="21"/>
        </w:rPr>
        <w:t>ocpm</w:t>
      </w:r>
      <w:proofErr w:type="spellEnd"/>
      <w:r w:rsidR="00EA593F">
        <w:rPr>
          <w:rFonts w:ascii="微软雅黑" w:eastAsia="微软雅黑" w:hAnsi="微软雅黑" w:hint="eastAsia"/>
          <w:sz w:val="21"/>
          <w:szCs w:val="21"/>
        </w:rPr>
        <w:t>激活+注册出价，虽然消耗不多，但是整体的激活成本低且登录率也能达到60%左右，次留也是整体次留里较好的。</w:t>
      </w:r>
    </w:p>
    <w:p w14:paraId="796EEBBD" w14:textId="17CD9268" w:rsidR="00D8342F" w:rsidRDefault="007476B3" w:rsidP="00E703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⑥</w:t>
      </w:r>
      <w:r w:rsidR="00EA593F">
        <w:rPr>
          <w:rFonts w:ascii="微软雅黑" w:eastAsia="微软雅黑" w:hAnsi="微软雅黑" w:hint="eastAsia"/>
          <w:sz w:val="21"/>
          <w:szCs w:val="21"/>
        </w:rPr>
        <w:t>激活+注册成本容易较高，不稳定，注册+留存激活成本较高，后期投放以</w:t>
      </w:r>
      <w:proofErr w:type="spellStart"/>
      <w:r w:rsidR="00EA593F">
        <w:rPr>
          <w:rFonts w:ascii="微软雅黑" w:eastAsia="微软雅黑" w:hAnsi="微软雅黑" w:hint="eastAsia"/>
          <w:sz w:val="21"/>
          <w:szCs w:val="21"/>
        </w:rPr>
        <w:t>ocpm</w:t>
      </w:r>
      <w:proofErr w:type="spellEnd"/>
      <w:r w:rsidR="00EA593F">
        <w:rPr>
          <w:rFonts w:ascii="微软雅黑" w:eastAsia="微软雅黑" w:hAnsi="微软雅黑" w:hint="eastAsia"/>
          <w:sz w:val="21"/>
          <w:szCs w:val="21"/>
        </w:rPr>
        <w:t>-激活+留存出价为主，登录率和次留较好。</w:t>
      </w:r>
    </w:p>
    <w:p w14:paraId="288E2417" w14:textId="42246B9B" w:rsidR="00D8342F" w:rsidRDefault="00EA593F" w:rsidP="005F5CDE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181CBA2D" wp14:editId="1A080E97">
            <wp:extent cx="3087335" cy="2704563"/>
            <wp:effectExtent l="0" t="0" r="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33904" t="21007" r="40474" b="34515"/>
                    <a:stretch>
                      <a:fillRect/>
                    </a:stretch>
                  </pic:blipFill>
                  <pic:spPr>
                    <a:xfrm>
                      <a:off x="0" y="0"/>
                      <a:ext cx="3102851" cy="27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9F2F" w14:textId="77777777" w:rsidR="005F5CDE" w:rsidRDefault="00EA593F" w:rsidP="005F5C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D3A2991" w14:textId="54A87984" w:rsidR="00D8342F" w:rsidRPr="00D556BB" w:rsidRDefault="00EA593F" w:rsidP="005F5C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D556BB">
        <w:rPr>
          <w:rFonts w:ascii="微软雅黑" w:eastAsia="微软雅黑" w:hAnsi="微软雅黑" w:hint="eastAsia"/>
          <w:sz w:val="21"/>
          <w:szCs w:val="21"/>
        </w:rPr>
        <w:t>通过长期广告投放，点淘的下载量级逐月增加，留存数据也呈现逐步提升的状态。这款APP的变现效率、转化效率和用户粘度都很高，承载的内容边界也更宽。接下来，淘宝将在这个阵地加大投入，而其短视频阵地，也会成为机构可挖掘的新增长点。</w:t>
      </w:r>
    </w:p>
    <w:p w14:paraId="3B59ADF7" w14:textId="77777777" w:rsidR="00D8342F" w:rsidRPr="00D556BB" w:rsidRDefault="00EA593F" w:rsidP="005F5CD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556BB">
        <w:rPr>
          <w:rFonts w:ascii="微软雅黑" w:eastAsia="微软雅黑" w:hAnsi="微软雅黑" w:hint="eastAsia"/>
          <w:sz w:val="21"/>
          <w:szCs w:val="21"/>
        </w:rPr>
        <w:t>加强货品建设：直播电商离不开货，在整个行业里面，阿里最强的优势就是供应链。商品建设将是接下来的重点，淘宝直播也进一步把供应链的能力赋能到机构和主播。一方面，线上的选品池会以更数据化的方式去运作。</w:t>
      </w:r>
    </w:p>
    <w:p w14:paraId="09E395B5" w14:textId="7804D2C0" w:rsidR="00D8342F" w:rsidRDefault="00D8342F">
      <w:pPr>
        <w:pStyle w:val="af1"/>
        <w:ind w:left="420" w:firstLineChars="0" w:firstLine="0"/>
        <w:rPr>
          <w:rFonts w:ascii="微软雅黑" w:eastAsia="微软雅黑" w:hAnsi="微软雅黑"/>
          <w:color w:val="000000" w:themeColor="text1"/>
          <w:szCs w:val="21"/>
        </w:rPr>
      </w:pPr>
    </w:p>
    <w:sectPr w:rsidR="00D8342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EE48DB" w14:textId="77777777" w:rsidR="00243A7A" w:rsidRDefault="00243A7A">
      <w:r>
        <w:separator/>
      </w:r>
    </w:p>
  </w:endnote>
  <w:endnote w:type="continuationSeparator" w:id="0">
    <w:p w14:paraId="16F6C0CF" w14:textId="77777777" w:rsidR="00243A7A" w:rsidRDefault="00243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75C9F" w14:textId="77777777" w:rsidR="00D8342F" w:rsidRDefault="00EA593F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528E8D2" w14:textId="77777777" w:rsidR="00D8342F" w:rsidRDefault="00D8342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711F7" w14:textId="77777777" w:rsidR="00D8342F" w:rsidRDefault="00D8342F">
    <w:pPr>
      <w:pStyle w:val="a7"/>
      <w:framePr w:wrap="around" w:vAnchor="text" w:hAnchor="margin" w:xAlign="right" w:y="1"/>
      <w:rPr>
        <w:rStyle w:val="ae"/>
      </w:rPr>
    </w:pPr>
  </w:p>
  <w:p w14:paraId="5AD917C1" w14:textId="77777777" w:rsidR="00D8342F" w:rsidRDefault="00D8342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ABED5" w14:textId="77777777" w:rsidR="00D8342F" w:rsidRDefault="00D834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37D1A" w14:textId="77777777" w:rsidR="00243A7A" w:rsidRDefault="00243A7A">
      <w:r>
        <w:separator/>
      </w:r>
    </w:p>
  </w:footnote>
  <w:footnote w:type="continuationSeparator" w:id="0">
    <w:p w14:paraId="05714A15" w14:textId="77777777" w:rsidR="00243A7A" w:rsidRDefault="00243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16F68" w14:textId="77777777" w:rsidR="00D8342F" w:rsidRDefault="00D8342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C3032" w14:textId="77777777" w:rsidR="00D8342F" w:rsidRDefault="00EA593F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D2EE948" wp14:editId="0BB861F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27043" w14:textId="77777777" w:rsidR="00D8342F" w:rsidRDefault="00D8342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93498"/>
    <w:multiLevelType w:val="hybridMultilevel"/>
    <w:tmpl w:val="D10E80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9B116D"/>
    <w:multiLevelType w:val="multilevel"/>
    <w:tmpl w:val="119B116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3B2696"/>
    <w:multiLevelType w:val="multilevel"/>
    <w:tmpl w:val="153B269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BA464E"/>
    <w:multiLevelType w:val="multilevel"/>
    <w:tmpl w:val="15BA464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10C01F0"/>
    <w:multiLevelType w:val="multilevel"/>
    <w:tmpl w:val="510C01F0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1EB6B6F"/>
    <w:multiLevelType w:val="multilevel"/>
    <w:tmpl w:val="51EB6B6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F3073E"/>
    <w:multiLevelType w:val="multilevel"/>
    <w:tmpl w:val="60F3073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9BB7D1F"/>
    <w:multiLevelType w:val="hybridMultilevel"/>
    <w:tmpl w:val="C4CE9E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54B1"/>
    <w:rsid w:val="001E12DA"/>
    <w:rsid w:val="001E38F1"/>
    <w:rsid w:val="001E6133"/>
    <w:rsid w:val="001F17F1"/>
    <w:rsid w:val="001F36FC"/>
    <w:rsid w:val="001F4270"/>
    <w:rsid w:val="0020060E"/>
    <w:rsid w:val="0020719F"/>
    <w:rsid w:val="002208F6"/>
    <w:rsid w:val="0022117C"/>
    <w:rsid w:val="0023746F"/>
    <w:rsid w:val="002405B6"/>
    <w:rsid w:val="00243A7A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3F5C"/>
    <w:rsid w:val="005868F5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5CDE"/>
    <w:rsid w:val="006126FE"/>
    <w:rsid w:val="00613CE9"/>
    <w:rsid w:val="00642F29"/>
    <w:rsid w:val="00644994"/>
    <w:rsid w:val="00650F34"/>
    <w:rsid w:val="0065606B"/>
    <w:rsid w:val="0065759C"/>
    <w:rsid w:val="00661A8D"/>
    <w:rsid w:val="006636A8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3816"/>
    <w:rsid w:val="0072725D"/>
    <w:rsid w:val="0073004D"/>
    <w:rsid w:val="0073428A"/>
    <w:rsid w:val="007365E4"/>
    <w:rsid w:val="007476B3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61E8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C24"/>
    <w:rsid w:val="00902EA3"/>
    <w:rsid w:val="0090431A"/>
    <w:rsid w:val="009076EA"/>
    <w:rsid w:val="00910C5D"/>
    <w:rsid w:val="00911F7D"/>
    <w:rsid w:val="00913B2E"/>
    <w:rsid w:val="00915DD8"/>
    <w:rsid w:val="009205FC"/>
    <w:rsid w:val="00920A94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4C3D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2F50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58D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467"/>
    <w:rsid w:val="00C73B42"/>
    <w:rsid w:val="00C93159"/>
    <w:rsid w:val="00C93681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6BB"/>
    <w:rsid w:val="00D5598B"/>
    <w:rsid w:val="00D56BD0"/>
    <w:rsid w:val="00D63679"/>
    <w:rsid w:val="00D6725D"/>
    <w:rsid w:val="00D71A2E"/>
    <w:rsid w:val="00D731FC"/>
    <w:rsid w:val="00D80973"/>
    <w:rsid w:val="00D8342F"/>
    <w:rsid w:val="00D84F86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0300"/>
    <w:rsid w:val="00E745ED"/>
    <w:rsid w:val="00E77E2B"/>
    <w:rsid w:val="00E8120B"/>
    <w:rsid w:val="00E81E0A"/>
    <w:rsid w:val="00E846BA"/>
    <w:rsid w:val="00E85951"/>
    <w:rsid w:val="00E86C47"/>
    <w:rsid w:val="00E9112E"/>
    <w:rsid w:val="00E92CC7"/>
    <w:rsid w:val="00E93D45"/>
    <w:rsid w:val="00EA4712"/>
    <w:rsid w:val="00EA593F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7171"/>
    <w:rsid w:val="00F821BF"/>
    <w:rsid w:val="00F82BC9"/>
    <w:rsid w:val="00F853FB"/>
    <w:rsid w:val="00FA4FF9"/>
    <w:rsid w:val="00FA5557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6A51CF6"/>
    <w:rsid w:val="2DFE35A1"/>
    <w:rsid w:val="33217581"/>
    <w:rsid w:val="34BD2503"/>
    <w:rsid w:val="4F694B02"/>
    <w:rsid w:val="51221180"/>
    <w:rsid w:val="63C34009"/>
    <w:rsid w:val="68356343"/>
    <w:rsid w:val="717B6E73"/>
    <w:rsid w:val="72373BCD"/>
    <w:rsid w:val="73B0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E3966B"/>
  <w15:docId w15:val="{802BC27A-A584-AB4F-AEC0-A0898352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bjh-p">
    <w:name w:val="bjh-p"/>
    <w:basedOn w:val="a0"/>
    <w:qFormat/>
  </w:style>
  <w:style w:type="character" w:customStyle="1" w:styleId="30">
    <w:name w:val="标题 3 字符"/>
    <w:basedOn w:val="a0"/>
    <w:link w:val="3"/>
    <w:uiPriority w:val="9"/>
    <w:semiHidden/>
    <w:qFormat/>
    <w:rPr>
      <w:rFonts w:ascii="宋体" w:hAnsi="宋体" w:cs="宋体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238</Words>
  <Characters>1358</Characters>
  <Application>Microsoft Office Word</Application>
  <DocSecurity>0</DocSecurity>
  <Lines>11</Lines>
  <Paragraphs>3</Paragraphs>
  <ScaleCrop>false</ScaleCrop>
  <Company>WWW.YlmF.CoM</Company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</cp:revision>
  <cp:lastPrinted>2012-10-11T08:46:00Z</cp:lastPrinted>
  <dcterms:created xsi:type="dcterms:W3CDTF">2021-02-04T09:36:00Z</dcterms:created>
  <dcterms:modified xsi:type="dcterms:W3CDTF">2021-03-01T09:53:00Z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