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“玩手机也叫做电竞？”iQO</w:t>
      </w: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O为中国移动电竞</w:t>
      </w:r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>正名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vivo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数码产品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17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视频内容营销类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近年来，移动电竞逐渐成为了中国市场上年轻人最为追捧的项目，但同时这个行业也正在承受着众多的偏见。“玩手机游戏也算做电竞？”种种质疑是大众给移动电竞下的定义。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而作为中国移动电竞行业的最先入局者，iQOO看到了这个行业背后的故事，如传统体育一样，移动电竞一样拥有着残酷的淘汰机制，赛事的发展一样需要很多行业的支持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将iQOO自身品牌理念与电竞行业价值观深度融合，将品牌打造成电竞领域的精神图腾。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深入电竞行业内部，以一个从业者的角度去看待这个行业，为其正名，完成品牌从赞助到共建的跨越。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 w:val="21"/>
          <w:szCs w:val="21"/>
        </w:rPr>
        <w:t>作为连续两年的KPL官方比赛用机iQOO，我们以KPL最高规格联赛世冠作为故事背景，采用新纪实纪录片的形式，借助两个典型战队的故事线，讲述电竞背后各个行业、选手为赢得比赛所付出的一切，通过影片传递出</w:t>
      </w:r>
      <w:r>
        <w:rPr>
          <w:rFonts w:ascii="微软雅黑" w:hAnsi="微软雅黑" w:eastAsia="微软雅黑"/>
          <w:sz w:val="21"/>
          <w:szCs w:val="21"/>
        </w:rPr>
        <w:t>KPL</w:t>
      </w:r>
      <w:r>
        <w:rPr>
          <w:rFonts w:hint="eastAsia" w:ascii="微软雅黑" w:hAnsi="微软雅黑" w:eastAsia="微软雅黑"/>
          <w:sz w:val="21"/>
          <w:szCs w:val="21"/>
        </w:rPr>
        <w:t>代表的价值是多元化的，每次赢的背后都离不开推动电竞发展的各方力量。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筹备期——电影级别“精”制作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95天拍摄制作，数百次飞行，35位相关人物深度访谈。影片讲述KPL电竞赛事背后的各方力量，是TA们用不懈努力推动着中国移动电竞行业发展，在电竞史留下 “强悍”印记的故事。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强悍是这个时代电竞的精神底色，通过此片让更多年轻人认识到电竞精神与iQOO强悍精神的共通之处。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视频链接：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fldChar w:fldCharType="begin"/>
      </w:r>
      <w:r>
        <w:rPr>
          <w:rFonts w:ascii="微软雅黑" w:hAnsi="微软雅黑" w:eastAsia="微软雅黑" w:cs="Times New Roman"/>
          <w:kern w:val="2"/>
          <w:sz w:val="21"/>
          <w:szCs w:val="21"/>
        </w:rPr>
        <w:instrText xml:space="preserve"> HYPERLINK "https://www.bilibili.com/video/BV1Jt4y1i7ui" </w:instrText>
      </w:r>
      <w:r>
        <w:rPr>
          <w:rFonts w:ascii="微软雅黑" w:hAnsi="微软雅黑" w:eastAsia="微软雅黑" w:cs="Times New Roman"/>
          <w:kern w:val="2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 w:cs="Times New Roman"/>
          <w:kern w:val="2"/>
          <w:sz w:val="21"/>
          <w:szCs w:val="21"/>
        </w:rPr>
        <w:t>https://www.bilibili.com/video/BV1Jt4y1i7ui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预热期-长蓄势——线上线下“齐”联动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线上：先导片——话题性内容引关注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通过含有话题讨论性的内容，如“玩手机的也算做电竞？”、“亚军就是头号输家”等内容，吸引用户关注讨论并扩散，以达到病毒式营销的效果。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线下： IMAX超前观影会——拉通粉丝培养种子用户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借助俱乐部资源联动粉丝圈层，邀请头部粉丝参与线下观影，培养影片种子用户和口碑传播者，并借助头部粉丝的影响力，为影片的后续正式上映蓄势；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预埋电竞、纪录片圈层意见领袖参加观影，让他们从不同角度解读片子的内核，吸引用户持续关注。</w:t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Chars="0"/>
        <w:jc w:val="lef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首映期-重引爆——全平台精准渗透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联合B站、微博、微信、快手等全网年轻流量集中的平台发声，捆绑王者荣耀端内最大出口量资源，在社交媒体与游戏端内做双流量，让更多的年轻用户关注到影片的上线。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jc w:val="center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114300" distR="114300">
            <wp:extent cx="5120640" cy="1566545"/>
            <wp:effectExtent l="0" t="0" r="381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延续期-强定调——影片赋予电竞的背后价值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围绕影片内容，深化影片所赋予电竞行业的背后价值，打破人们对手机游戏不是电竞、电竞不是正当职业等偏见，呼吁大众重新定义电竞行业，同时传达iQOO电竞行业共建者的标签。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总曝光量1亿+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 w:val="21"/>
          <w:szCs w:val="21"/>
        </w:rPr>
        <w:t>正片播放量477W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215640"/>
            <wp:effectExtent l="0" t="0" r="0" b="0"/>
            <wp:docPr id="7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1"/>
          <w:szCs w:val="21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成功进行深度沟通-品牌内核占领核心电竞人群心智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686050"/>
            <wp:effectExtent l="0" t="0" r="0" b="6350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纪录片iMAX超前点映 -直击粉丝内心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1874520" cy="1245870"/>
            <wp:effectExtent l="0" t="0" r="5080" b="0"/>
            <wp:docPr id="10" name="图片 10" descr="电视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视萤幕画面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749" cy="125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1866900" cy="1242060"/>
            <wp:effectExtent l="0" t="0" r="0" b="2540"/>
            <wp:docPr id="11" name="图片 11" descr="人们在室内玩滑板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人们在室内玩滑板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741" cy="126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1880235" cy="1249680"/>
            <wp:effectExtent l="0" t="0" r="0" b="0"/>
            <wp:docPr id="12" name="图片 12" descr="一群人躺在沙发上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一群人躺在沙发上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591" cy="128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整体项目获营销圈内认可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327910"/>
            <wp:effectExtent l="0" t="0" r="0" b="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0" w:leftChars="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4054F"/>
    <w:multiLevelType w:val="multilevel"/>
    <w:tmpl w:val="5834054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25F0F"/>
    <w:rsid w:val="00046CF7"/>
    <w:rsid w:val="000532E1"/>
    <w:rsid w:val="00054339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97BED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4BE0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024B"/>
    <w:rsid w:val="005A539D"/>
    <w:rsid w:val="005A56AE"/>
    <w:rsid w:val="005A697D"/>
    <w:rsid w:val="005B0C74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452E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05A18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587F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4651"/>
    <w:rsid w:val="0085738D"/>
    <w:rsid w:val="008612D4"/>
    <w:rsid w:val="008674D7"/>
    <w:rsid w:val="00880022"/>
    <w:rsid w:val="008875A4"/>
    <w:rsid w:val="008B2200"/>
    <w:rsid w:val="008B689B"/>
    <w:rsid w:val="008C2693"/>
    <w:rsid w:val="008E5CC4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4871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6F73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5FB6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5328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29CA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EB430B8"/>
    <w:rsid w:val="5E8863DD"/>
    <w:rsid w:val="6BCD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288</Words>
  <Characters>1643</Characters>
  <Lines>13</Lines>
  <Paragraphs>3</Paragraphs>
  <TotalTime>3</TotalTime>
  <ScaleCrop>false</ScaleCrop>
  <LinksUpToDate>false</LinksUpToDate>
  <CharactersWithSpaces>1928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2021-01-29T08:03:00Z</dcterms:created>
  <dc:creator>雨林木风</dc:creator>
  <cp:lastModifiedBy>韩旭</cp:lastModifiedBy>
  <cp:lastPrinted>2012-10-11T08:46:00Z</cp:lastPrinted>
  <dcterms:modified xsi:type="dcterms:W3CDTF">2021-03-01T08:40:50Z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