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3A135A9" w14:textId="1988FA91" w:rsidR="00507505" w:rsidRDefault="00892225">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sidRPr="00892225">
        <w:rPr>
          <w:rFonts w:ascii="微软雅黑" w:eastAsia="微软雅黑" w:hAnsi="微软雅黑" w:hint="eastAsia"/>
          <w:b/>
          <w:sz w:val="32"/>
          <w:szCs w:val="32"/>
        </w:rPr>
        <w:t>招小喵存钱罐</w:t>
      </w:r>
    </w:p>
    <w:p w14:paraId="0160C370" w14:textId="77777777" w:rsidR="00507505" w:rsidRDefault="00511231">
      <w:pPr>
        <w:textAlignment w:val="baseline"/>
        <w:rPr>
          <w:rFonts w:ascii="微软雅黑" w:eastAsia="微软雅黑" w:hAnsi="微软雅黑"/>
          <w:b/>
        </w:rPr>
      </w:pPr>
      <w:r>
        <w:rPr>
          <w:rFonts w:ascii="微软雅黑" w:eastAsia="微软雅黑" w:hAnsi="微软雅黑" w:hint="eastAsia"/>
          <w:b/>
        </w:rPr>
        <w:t>广 告 主：</w:t>
      </w:r>
      <w:r>
        <w:rPr>
          <w:rFonts w:ascii="微软雅黑" w:eastAsia="微软雅黑" w:hAnsi="微软雅黑" w:hint="eastAsia"/>
        </w:rPr>
        <w:t>上海招行</w:t>
      </w:r>
    </w:p>
    <w:p w14:paraId="78365363" w14:textId="77777777" w:rsidR="00507505" w:rsidRDefault="00511231">
      <w:pPr>
        <w:textAlignment w:val="baseline"/>
        <w:rPr>
          <w:rFonts w:ascii="微软雅黑" w:eastAsia="微软雅黑" w:hAnsi="微软雅黑"/>
          <w:b/>
        </w:rPr>
      </w:pPr>
      <w:r>
        <w:rPr>
          <w:rFonts w:ascii="微软雅黑" w:eastAsia="微软雅黑" w:hAnsi="微软雅黑" w:hint="eastAsia"/>
          <w:b/>
        </w:rPr>
        <w:t>所属行业：</w:t>
      </w:r>
      <w:r>
        <w:rPr>
          <w:rFonts w:ascii="微软雅黑" w:eastAsia="微软雅黑" w:hAnsi="微软雅黑" w:hint="eastAsia"/>
        </w:rPr>
        <w:t>金融业</w:t>
      </w:r>
    </w:p>
    <w:p w14:paraId="5729E38B" w14:textId="542DF07F" w:rsidR="00507505" w:rsidRDefault="00511231">
      <w:pPr>
        <w:textAlignment w:val="baseline"/>
        <w:rPr>
          <w:rFonts w:ascii="微软雅黑" w:eastAsia="微软雅黑" w:hAnsi="微软雅黑"/>
          <w:b/>
        </w:rPr>
      </w:pPr>
      <w:r>
        <w:rPr>
          <w:rFonts w:ascii="微软雅黑" w:eastAsia="微软雅黑" w:hAnsi="微软雅黑" w:hint="eastAsia"/>
          <w:b/>
        </w:rPr>
        <w:t>执行时间：</w:t>
      </w:r>
      <w:r>
        <w:rPr>
          <w:rFonts w:ascii="微软雅黑" w:eastAsia="微软雅黑" w:hAnsi="微软雅黑" w:hint="eastAsia"/>
        </w:rPr>
        <w:t>2020</w:t>
      </w:r>
      <w:r w:rsidR="00892225">
        <w:rPr>
          <w:rFonts w:ascii="微软雅黑" w:eastAsia="微软雅黑" w:hAnsi="微软雅黑" w:hint="eastAsia"/>
        </w:rPr>
        <w:t>.</w:t>
      </w:r>
      <w:r>
        <w:rPr>
          <w:rFonts w:ascii="微软雅黑" w:eastAsia="微软雅黑" w:hAnsi="微软雅黑"/>
        </w:rPr>
        <w:t>12</w:t>
      </w:r>
      <w:r>
        <w:rPr>
          <w:rFonts w:ascii="微软雅黑" w:eastAsia="微软雅黑" w:hAnsi="微软雅黑" w:hint="eastAsia"/>
        </w:rPr>
        <w:t>-2021</w:t>
      </w:r>
      <w:r w:rsidR="00892225">
        <w:rPr>
          <w:rFonts w:ascii="微软雅黑" w:eastAsia="微软雅黑" w:hAnsi="微软雅黑" w:hint="eastAsia"/>
        </w:rPr>
        <w:t>.</w:t>
      </w:r>
      <w:r w:rsidR="00892225">
        <w:rPr>
          <w:rFonts w:ascii="微软雅黑" w:eastAsia="微软雅黑" w:hAnsi="微软雅黑"/>
        </w:rPr>
        <w:t>0</w:t>
      </w:r>
      <w:r>
        <w:rPr>
          <w:rFonts w:ascii="微软雅黑" w:eastAsia="微软雅黑" w:hAnsi="微软雅黑"/>
        </w:rPr>
        <w:t>1</w:t>
      </w:r>
    </w:p>
    <w:p w14:paraId="32E4B68D" w14:textId="77777777" w:rsidR="00892225" w:rsidRDefault="00511231" w:rsidP="00892225">
      <w:pPr>
        <w:spacing w:after="240"/>
        <w:textAlignment w:val="baseline"/>
        <w:rPr>
          <w:rFonts w:ascii="微软雅黑" w:eastAsia="微软雅黑" w:hAnsi="微软雅黑"/>
          <w:b/>
          <w:color w:val="0000FF"/>
          <w:sz w:val="24"/>
          <w:szCs w:val="24"/>
        </w:rPr>
      </w:pPr>
      <w:r>
        <w:rPr>
          <w:rFonts w:ascii="微软雅黑" w:eastAsia="微软雅黑" w:hAnsi="微软雅黑" w:hint="eastAsia"/>
          <w:b/>
        </w:rPr>
        <w:t>参选类别：</w:t>
      </w:r>
      <w:r w:rsidR="00892225" w:rsidRPr="00892225">
        <w:rPr>
          <w:rFonts w:ascii="微软雅黑" w:eastAsia="微软雅黑" w:hAnsi="微软雅黑" w:hint="eastAsia"/>
          <w:bCs/>
        </w:rPr>
        <w:t>移动营销类</w:t>
      </w:r>
    </w:p>
    <w:p w14:paraId="73750BD6" w14:textId="2915582E" w:rsidR="00507505" w:rsidRPr="00892225" w:rsidRDefault="00511231" w:rsidP="00892225">
      <w:pPr>
        <w:spacing w:before="100" w:beforeAutospacing="1" w:after="100" w:afterAutospacing="1"/>
        <w:textAlignment w:val="baseline"/>
        <w:rPr>
          <w:rFonts w:ascii="微软雅黑" w:eastAsia="微软雅黑" w:hAnsi="微软雅黑"/>
        </w:rPr>
      </w:pPr>
      <w:r>
        <w:rPr>
          <w:rFonts w:ascii="微软雅黑" w:eastAsia="微软雅黑" w:hAnsi="微软雅黑" w:hint="eastAsia"/>
          <w:b/>
          <w:color w:val="0000FF"/>
          <w:sz w:val="28"/>
          <w:szCs w:val="24"/>
        </w:rPr>
        <w:t>营销背景</w:t>
      </w:r>
    </w:p>
    <w:p w14:paraId="6C54088D" w14:textId="77777777" w:rsidR="00507505" w:rsidRDefault="00511231" w:rsidP="00892225">
      <w:pPr>
        <w:spacing w:before="100" w:beforeAutospacing="1" w:after="100" w:afterAutospacing="1"/>
        <w:textAlignment w:val="baseline"/>
        <w:rPr>
          <w:rFonts w:ascii="微软雅黑" w:eastAsia="微软雅黑" w:hAnsi="微软雅黑"/>
          <w:lang w:eastAsia="zh-Hans"/>
        </w:rPr>
      </w:pPr>
      <w:r>
        <w:rPr>
          <w:rFonts w:ascii="微软雅黑" w:eastAsia="微软雅黑" w:hAnsi="微软雅黑" w:hint="eastAsia"/>
        </w:rPr>
        <w:t>流量经营是银行针对客群进行数字化经营的起点。鉴于银行流量渠道分散、数字化程度低、缺乏运营方法的现状，</w:t>
      </w:r>
      <w:r>
        <w:rPr>
          <w:rFonts w:ascii="微软雅黑" w:eastAsia="微软雅黑" w:hAnsi="微软雅黑" w:hint="eastAsia"/>
          <w:lang w:eastAsia="zh-Hans"/>
        </w:rPr>
        <w:t>上海招商银行希望</w:t>
      </w:r>
      <w:r>
        <w:rPr>
          <w:rFonts w:ascii="微软雅黑" w:eastAsia="微软雅黑" w:hAnsi="微软雅黑" w:hint="eastAsia"/>
        </w:rPr>
        <w:t>围绕获客这一核心目标，建立“潜客－新客－活跃新客”的三阶段运营策略</w:t>
      </w:r>
      <w:r>
        <w:rPr>
          <w:rFonts w:ascii="微软雅黑" w:eastAsia="微软雅黑" w:hAnsi="微软雅黑" w:hint="eastAsia"/>
          <w:lang w:eastAsia="zh-Hans"/>
        </w:rPr>
        <w:t>。</w:t>
      </w:r>
    </w:p>
    <w:p w14:paraId="6ED8F425" w14:textId="77777777" w:rsidR="00507505" w:rsidRDefault="00511231" w:rsidP="00892225">
      <w:pPr>
        <w:spacing w:before="100" w:beforeAutospacing="1" w:after="100" w:afterAutospacing="1"/>
        <w:textAlignment w:val="baseline"/>
        <w:rPr>
          <w:rFonts w:ascii="微软雅黑" w:eastAsia="微软雅黑" w:hAnsi="微软雅黑"/>
        </w:rPr>
      </w:pPr>
      <w:r>
        <w:rPr>
          <w:rFonts w:ascii="微软雅黑" w:eastAsia="微软雅黑" w:hAnsi="微软雅黑" w:hint="eastAsia"/>
          <w:lang w:eastAsia="zh-Hans"/>
        </w:rPr>
        <w:t>互联网金融头部企业在互动玩法上有许多可学习借鉴的先例，</w:t>
      </w:r>
      <w:r>
        <w:rPr>
          <w:rFonts w:ascii="微软雅黑" w:eastAsia="微软雅黑" w:hAnsi="微软雅黑" w:hint="eastAsia"/>
        </w:rPr>
        <w:t>如支付宝通过打造“蚂蚁森林”，为用户提供“攒能量”做公益的互动玩法，同时在互动过程中介绍金融知识，帮助用户了解线上办理缴费、购买理财的优势，完成了产品、服务的“种草”。</w:t>
      </w:r>
    </w:p>
    <w:p w14:paraId="6D6AD373" w14:textId="2BBC6C05" w:rsidR="00507505" w:rsidRPr="00892225" w:rsidRDefault="00511231" w:rsidP="00892225">
      <w:pPr>
        <w:spacing w:before="100" w:beforeAutospacing="1" w:after="100" w:afterAutospacing="1"/>
        <w:textAlignment w:val="baseline"/>
        <w:rPr>
          <w:rFonts w:ascii="微软雅黑" w:eastAsia="微软雅黑" w:hAnsi="微软雅黑"/>
          <w:lang w:eastAsia="zh-Hans"/>
        </w:rPr>
      </w:pPr>
      <w:r>
        <w:rPr>
          <w:rFonts w:ascii="微软雅黑" w:eastAsia="微软雅黑" w:hAnsi="微软雅黑" w:hint="eastAsia"/>
          <w:lang w:eastAsia="zh-Hans"/>
        </w:rPr>
        <w:t>通过这些优秀案例的成功，传统银行意识到搭建起金融场景加非金融场景的金融生态成为传统银行数字转型的当务之急。</w:t>
      </w:r>
    </w:p>
    <w:p w14:paraId="363EE2E8" w14:textId="77777777" w:rsidR="00507505" w:rsidRDefault="00511231" w:rsidP="00892225">
      <w:pPr>
        <w:spacing w:before="100" w:beforeAutospacing="1" w:after="100" w:afterAutospacing="1"/>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t>营销目标</w:t>
      </w:r>
    </w:p>
    <w:p w14:paraId="2CCC68CD" w14:textId="7688C0F9" w:rsidR="00507505" w:rsidRDefault="00511231" w:rsidP="00892225">
      <w:pPr>
        <w:spacing w:before="100" w:beforeAutospacing="1" w:after="100" w:afterAutospacing="1"/>
        <w:textAlignment w:val="baseline"/>
        <w:rPr>
          <w:rFonts w:ascii="微软雅黑" w:eastAsia="微软雅黑" w:hAnsi="微软雅黑"/>
        </w:rPr>
      </w:pPr>
      <w:r>
        <w:rPr>
          <w:rFonts w:ascii="微软雅黑" w:eastAsia="微软雅黑" w:hAnsi="微软雅黑" w:hint="eastAsia"/>
        </w:rPr>
        <w:t>上海招行希望通过游戏化的方式，实现趣味式、沉浸式的用户活跃场景，从而自然的完成app内的用户拉新以及促活</w:t>
      </w:r>
    </w:p>
    <w:p w14:paraId="38DD4615" w14:textId="77777777" w:rsidR="00507505" w:rsidRDefault="00511231" w:rsidP="00892225">
      <w:pPr>
        <w:spacing w:before="100" w:beforeAutospacing="1" w:after="100" w:afterAutospacing="1"/>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t>策略与创意</w:t>
      </w:r>
    </w:p>
    <w:p w14:paraId="1BD663A8" w14:textId="77777777" w:rsidR="00507505" w:rsidRDefault="00511231" w:rsidP="00892225">
      <w:pPr>
        <w:pStyle w:val="10"/>
        <w:numPr>
          <w:ilvl w:val="0"/>
          <w:numId w:val="3"/>
        </w:numPr>
        <w:spacing w:before="100" w:beforeAutospacing="1" w:after="100" w:afterAutospacing="1"/>
        <w:ind w:firstLineChars="0"/>
        <w:jc w:val="left"/>
        <w:textAlignment w:val="baseline"/>
        <w:rPr>
          <w:rFonts w:ascii="微软雅黑" w:eastAsia="微软雅黑" w:hAnsi="微软雅黑"/>
        </w:rPr>
      </w:pPr>
      <w:r>
        <w:rPr>
          <w:rFonts w:ascii="微软雅黑" w:eastAsia="微软雅黑" w:hAnsi="微软雅黑" w:hint="eastAsia"/>
        </w:rPr>
        <w:t>“撸猫让人快乐”已经深入年轻群体的心。旅行青蛙的火爆告诉我们拟物类玩法，让用户和宠物主体之间建立情感粘性可以有效促进用户长期留存，带来转化。</w:t>
      </w:r>
    </w:p>
    <w:p w14:paraId="0AB9D736" w14:textId="77777777" w:rsidR="00507505" w:rsidRDefault="00511231" w:rsidP="00892225">
      <w:pPr>
        <w:pStyle w:val="10"/>
        <w:numPr>
          <w:ilvl w:val="0"/>
          <w:numId w:val="3"/>
        </w:numPr>
        <w:spacing w:before="100" w:beforeAutospacing="1" w:after="100" w:afterAutospacing="1"/>
        <w:ind w:firstLineChars="0"/>
        <w:jc w:val="left"/>
        <w:textAlignment w:val="baseline"/>
        <w:rPr>
          <w:rFonts w:ascii="微软雅黑" w:eastAsia="微软雅黑" w:hAnsi="微软雅黑"/>
        </w:rPr>
      </w:pPr>
      <w:r>
        <w:rPr>
          <w:rFonts w:ascii="微软雅黑" w:eastAsia="微软雅黑" w:hAnsi="微软雅黑" w:hint="eastAsia"/>
        </w:rPr>
        <w:t>参考天猫双十一爆款玩法。撸猫升级，升级获奖。让用户建立与招小喵主体</w:t>
      </w:r>
      <w:proofErr w:type="spellStart"/>
      <w:r>
        <w:rPr>
          <w:rFonts w:ascii="微软雅黑" w:eastAsia="微软雅黑" w:hAnsi="微软雅黑" w:hint="eastAsia"/>
        </w:rPr>
        <w:t>ip</w:t>
      </w:r>
      <w:proofErr w:type="spellEnd"/>
      <w:r>
        <w:rPr>
          <w:rFonts w:ascii="微软雅黑" w:eastAsia="微软雅黑" w:hAnsi="微软雅黑" w:hint="eastAsia"/>
        </w:rPr>
        <w:t>的粘性。</w:t>
      </w:r>
    </w:p>
    <w:p w14:paraId="1681E86B" w14:textId="77777777" w:rsidR="00507505" w:rsidRDefault="00511231" w:rsidP="00892225">
      <w:pPr>
        <w:pStyle w:val="10"/>
        <w:numPr>
          <w:ilvl w:val="0"/>
          <w:numId w:val="3"/>
        </w:numPr>
        <w:spacing w:before="100" w:beforeAutospacing="1" w:after="100" w:afterAutospacing="1"/>
        <w:ind w:firstLineChars="0"/>
        <w:jc w:val="left"/>
        <w:textAlignment w:val="baseline"/>
        <w:rPr>
          <w:rFonts w:ascii="微软雅黑" w:eastAsia="微软雅黑" w:hAnsi="微软雅黑"/>
        </w:rPr>
      </w:pPr>
      <w:r>
        <w:rPr>
          <w:rFonts w:ascii="微软雅黑" w:eastAsia="微软雅黑" w:hAnsi="微软雅黑" w:hint="eastAsia"/>
        </w:rPr>
        <w:t>进入活动后给用户建立：积累元宝兑换大额奖励的目标，让用户快速感知到简历</w:t>
      </w:r>
    </w:p>
    <w:p w14:paraId="10BE1462" w14:textId="77777777" w:rsidR="00507505" w:rsidRDefault="00511231" w:rsidP="00892225">
      <w:pPr>
        <w:pStyle w:val="10"/>
        <w:numPr>
          <w:ilvl w:val="0"/>
          <w:numId w:val="3"/>
        </w:numPr>
        <w:spacing w:before="100" w:beforeAutospacing="1" w:after="100" w:afterAutospacing="1"/>
        <w:ind w:firstLineChars="0"/>
        <w:jc w:val="left"/>
        <w:textAlignment w:val="baseline"/>
        <w:rPr>
          <w:rFonts w:ascii="微软雅黑" w:eastAsia="微软雅黑" w:hAnsi="微软雅黑"/>
        </w:rPr>
      </w:pPr>
      <w:r>
        <w:rPr>
          <w:rFonts w:ascii="微软雅黑" w:eastAsia="微软雅黑" w:hAnsi="微软雅黑" w:hint="eastAsia"/>
        </w:rPr>
        <w:t>参与前期可完成简单任务获取大额金币，感受到目标快速迫近。感知到自己快要获得奖励，愿意持续参与</w:t>
      </w:r>
    </w:p>
    <w:p w14:paraId="6720C053" w14:textId="77777777" w:rsidR="00507505" w:rsidRDefault="00511231" w:rsidP="00892225">
      <w:pPr>
        <w:pStyle w:val="10"/>
        <w:numPr>
          <w:ilvl w:val="0"/>
          <w:numId w:val="3"/>
        </w:numPr>
        <w:spacing w:before="100" w:beforeAutospacing="1" w:after="100" w:afterAutospacing="1"/>
        <w:ind w:firstLineChars="0"/>
        <w:jc w:val="left"/>
        <w:textAlignment w:val="baseline"/>
        <w:rPr>
          <w:rFonts w:ascii="微软雅黑" w:eastAsia="微软雅黑" w:hAnsi="微软雅黑"/>
        </w:rPr>
      </w:pPr>
      <w:r>
        <w:rPr>
          <w:rFonts w:ascii="微软雅黑" w:eastAsia="微软雅黑" w:hAnsi="微软雅黑" w:hint="eastAsia"/>
        </w:rPr>
        <w:t>过程中用户通过持续点击小喵不断生产金币，点击过程随机产生金币礼盒、触发小喵升级，小喵不断产生提示语引导用户进行任务，表情可爱萌动。给予用户新鲜感，让用户持续玩下去</w:t>
      </w:r>
    </w:p>
    <w:p w14:paraId="6E7F305A" w14:textId="77777777" w:rsidR="00507505" w:rsidRDefault="00511231" w:rsidP="00892225">
      <w:pPr>
        <w:pStyle w:val="10"/>
        <w:numPr>
          <w:ilvl w:val="0"/>
          <w:numId w:val="3"/>
        </w:numPr>
        <w:spacing w:before="100" w:beforeAutospacing="1" w:after="100" w:afterAutospacing="1"/>
        <w:ind w:firstLineChars="0"/>
        <w:jc w:val="left"/>
        <w:textAlignment w:val="baseline"/>
        <w:rPr>
          <w:rFonts w:ascii="微软雅黑" w:eastAsia="微软雅黑" w:hAnsi="微软雅黑"/>
        </w:rPr>
      </w:pPr>
      <w:r>
        <w:rPr>
          <w:rFonts w:ascii="微软雅黑" w:eastAsia="微软雅黑" w:hAnsi="微软雅黑" w:hint="eastAsia"/>
        </w:rPr>
        <w:t>设置大额分享激励卡点，规定时间内邀请好友可让金币奖励翻倍，完成特定理财任务获取大额金币。促进用户完成转化</w:t>
      </w:r>
    </w:p>
    <w:p w14:paraId="206EE4BC" w14:textId="77777777" w:rsidR="00507505" w:rsidRDefault="00507505" w:rsidP="00892225">
      <w:pPr>
        <w:pStyle w:val="10"/>
        <w:spacing w:before="100" w:beforeAutospacing="1" w:after="100" w:afterAutospacing="1"/>
        <w:ind w:firstLineChars="0" w:firstLine="0"/>
        <w:jc w:val="left"/>
        <w:textAlignment w:val="baseline"/>
        <w:rPr>
          <w:rFonts w:ascii="微软雅黑" w:eastAsia="微软雅黑" w:hAnsi="微软雅黑"/>
        </w:rPr>
      </w:pPr>
    </w:p>
    <w:p w14:paraId="5949B379" w14:textId="77777777" w:rsidR="00507505" w:rsidRDefault="00511231" w:rsidP="00892225">
      <w:pPr>
        <w:pStyle w:val="10"/>
        <w:spacing w:before="100" w:beforeAutospacing="1" w:after="100" w:afterAutospacing="1"/>
        <w:ind w:firstLineChars="0" w:firstLine="0"/>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lastRenderedPageBreak/>
        <w:t>执行过程/媒体表现</w:t>
      </w:r>
    </w:p>
    <w:p w14:paraId="7B77051E" w14:textId="77777777" w:rsidR="00507505" w:rsidRDefault="00511231" w:rsidP="00892225">
      <w:pPr>
        <w:pStyle w:val="10"/>
        <w:numPr>
          <w:ilvl w:val="0"/>
          <w:numId w:val="4"/>
        </w:numPr>
        <w:spacing w:before="100" w:beforeAutospacing="1" w:after="100" w:afterAutospacing="1"/>
        <w:ind w:firstLineChars="0"/>
        <w:textAlignment w:val="baseline"/>
        <w:rPr>
          <w:rFonts w:ascii="微软雅黑" w:eastAsia="微软雅黑" w:hAnsi="微软雅黑"/>
        </w:rPr>
      </w:pPr>
      <w:r>
        <w:rPr>
          <w:rFonts w:ascii="微软雅黑" w:eastAsia="微软雅黑" w:hAnsi="微软雅黑" w:hint="eastAsia"/>
        </w:rPr>
        <w:t>用户研究阶段</w:t>
      </w:r>
    </w:p>
    <w:p w14:paraId="200C39C6" w14:textId="77777777" w:rsidR="00507505" w:rsidRDefault="00511231" w:rsidP="00892225">
      <w:pPr>
        <w:spacing w:before="100" w:beforeAutospacing="1" w:after="100" w:afterAutospacing="1"/>
        <w:textAlignment w:val="baseline"/>
        <w:rPr>
          <w:rFonts w:ascii="微软雅黑" w:eastAsia="微软雅黑" w:hAnsi="微软雅黑"/>
        </w:rPr>
      </w:pPr>
      <w:r>
        <w:rPr>
          <w:rFonts w:ascii="微软雅黑" w:eastAsia="微软雅黑" w:hAnsi="微软雅黑"/>
        </w:rPr>
        <w:t>&gt;</w:t>
      </w:r>
      <w:r>
        <w:rPr>
          <w:rFonts w:ascii="微软雅黑" w:eastAsia="微软雅黑" w:hAnsi="微软雅黑" w:hint="eastAsia"/>
        </w:rPr>
        <w:t>采用多种研究方法结合，明确用户画像和喜好</w:t>
      </w:r>
    </w:p>
    <w:p w14:paraId="10112DBC" w14:textId="77777777" w:rsidR="00507505" w:rsidRDefault="00511231" w:rsidP="00892225">
      <w:pPr>
        <w:spacing w:before="100" w:beforeAutospacing="1" w:after="100" w:afterAutospacing="1"/>
        <w:textAlignment w:val="baseline"/>
        <w:rPr>
          <w:rFonts w:ascii="微软雅黑" w:eastAsia="微软雅黑" w:hAnsi="微软雅黑"/>
        </w:rPr>
      </w:pPr>
      <w:r>
        <w:rPr>
          <w:rFonts w:ascii="微软雅黑" w:eastAsia="微软雅黑" w:hAnsi="微软雅黑"/>
          <w:noProof/>
        </w:rPr>
        <w:drawing>
          <wp:inline distT="0" distB="0" distL="0" distR="0" wp14:anchorId="409D5CFF" wp14:editId="70058205">
            <wp:extent cx="5720715" cy="30759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720715" cy="3075940"/>
                    </a:xfrm>
                    <a:prstGeom prst="rect">
                      <a:avLst/>
                    </a:prstGeom>
                  </pic:spPr>
                </pic:pic>
              </a:graphicData>
            </a:graphic>
          </wp:inline>
        </w:drawing>
      </w:r>
    </w:p>
    <w:p w14:paraId="7E143FBD" w14:textId="77777777" w:rsidR="00507505" w:rsidRDefault="00511231" w:rsidP="00892225">
      <w:pPr>
        <w:pStyle w:val="10"/>
        <w:numPr>
          <w:ilvl w:val="0"/>
          <w:numId w:val="4"/>
        </w:numPr>
        <w:spacing w:before="100" w:beforeAutospacing="1" w:after="100" w:afterAutospacing="1"/>
        <w:ind w:firstLineChars="0"/>
        <w:textAlignment w:val="baseline"/>
        <w:rPr>
          <w:rFonts w:ascii="微软雅黑" w:eastAsia="微软雅黑" w:hAnsi="微软雅黑"/>
        </w:rPr>
      </w:pPr>
      <w:r>
        <w:rPr>
          <w:rFonts w:ascii="微软雅黑" w:eastAsia="微软雅黑" w:hAnsi="微软雅黑" w:hint="eastAsia"/>
        </w:rPr>
        <w:t>设计解决方案</w:t>
      </w:r>
    </w:p>
    <w:p w14:paraId="69DE2992" w14:textId="77777777" w:rsidR="00507505" w:rsidRDefault="00511231" w:rsidP="00892225">
      <w:pPr>
        <w:spacing w:before="100" w:beforeAutospacing="1" w:after="100" w:afterAutospacing="1"/>
        <w:textAlignment w:val="baseline"/>
        <w:rPr>
          <w:rFonts w:ascii="微软雅黑" w:eastAsia="微软雅黑" w:hAnsi="微软雅黑"/>
        </w:rPr>
      </w:pPr>
      <w:r>
        <w:rPr>
          <w:rFonts w:ascii="微软雅黑" w:eastAsia="微软雅黑" w:hAnsi="微软雅黑"/>
        </w:rPr>
        <w:t>&gt;</w:t>
      </w:r>
      <w:r>
        <w:rPr>
          <w:rFonts w:ascii="微软雅黑" w:eastAsia="微软雅黑" w:hAnsi="微软雅黑" w:hint="eastAsia"/>
        </w:rPr>
        <w:t>创新运营模式分析</w:t>
      </w:r>
    </w:p>
    <w:p w14:paraId="0AEDC63F" w14:textId="77777777" w:rsidR="00507505" w:rsidRDefault="00511231" w:rsidP="00892225">
      <w:pPr>
        <w:spacing w:before="100" w:beforeAutospacing="1" w:after="100" w:afterAutospacing="1"/>
        <w:textAlignment w:val="baseline"/>
        <w:rPr>
          <w:rFonts w:ascii="微软雅黑" w:eastAsia="微软雅黑" w:hAnsi="微软雅黑"/>
          <w:lang w:eastAsia="zh-Hans"/>
        </w:rPr>
      </w:pPr>
      <w:r>
        <w:rPr>
          <w:rFonts w:ascii="微软雅黑" w:eastAsia="微软雅黑" w:hAnsi="微软雅黑" w:hint="eastAsia"/>
          <w:lang w:eastAsia="zh-Hans"/>
        </w:rPr>
        <w:t>通过分析招商银行、拼多多、支付宝、淘宝、饿了么、百度等头部企业的创新运营模式，宁波银行从互动养成入手，覆盖各年龄圈层用户。</w:t>
      </w:r>
    </w:p>
    <w:p w14:paraId="5EDB0A32" w14:textId="77777777" w:rsidR="00507505" w:rsidRDefault="00507505" w:rsidP="00892225">
      <w:pPr>
        <w:spacing w:before="100" w:beforeAutospacing="1" w:after="100" w:afterAutospacing="1"/>
        <w:textAlignment w:val="baseline"/>
        <w:rPr>
          <w:rFonts w:ascii="微软雅黑" w:eastAsia="微软雅黑" w:hAnsi="微软雅黑"/>
        </w:rPr>
      </w:pPr>
    </w:p>
    <w:p w14:paraId="1CCC8AD0" w14:textId="0FD07B18" w:rsidR="00507505" w:rsidRDefault="00511231" w:rsidP="00892225">
      <w:pPr>
        <w:spacing w:before="100" w:beforeAutospacing="1" w:after="100" w:afterAutospacing="1"/>
        <w:textAlignment w:val="baseline"/>
        <w:rPr>
          <w:rFonts w:ascii="微软雅黑" w:eastAsia="微软雅黑" w:hAnsi="微软雅黑" w:hint="eastAsia"/>
        </w:rPr>
      </w:pPr>
      <w:r>
        <w:rPr>
          <w:rFonts w:ascii="微软雅黑" w:eastAsia="微软雅黑" w:hAnsi="微软雅黑"/>
          <w:noProof/>
        </w:rPr>
        <w:drawing>
          <wp:inline distT="0" distB="0" distL="0" distR="0" wp14:anchorId="1E59DC6D" wp14:editId="79DB99DA">
            <wp:extent cx="5444607" cy="2675466"/>
            <wp:effectExtent l="0" t="0" r="381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465724" cy="2685843"/>
                    </a:xfrm>
                    <a:prstGeom prst="rect">
                      <a:avLst/>
                    </a:prstGeom>
                  </pic:spPr>
                </pic:pic>
              </a:graphicData>
            </a:graphic>
          </wp:inline>
        </w:drawing>
      </w:r>
    </w:p>
    <w:p w14:paraId="15360468" w14:textId="5205B3EE" w:rsidR="00507505" w:rsidRDefault="00511231" w:rsidP="00892225">
      <w:pPr>
        <w:spacing w:before="100" w:beforeAutospacing="1" w:after="100" w:afterAutospacing="1"/>
        <w:textAlignment w:val="baseline"/>
        <w:rPr>
          <w:rFonts w:ascii="微软雅黑" w:eastAsia="微软雅黑" w:hAnsi="微软雅黑"/>
        </w:rPr>
      </w:pPr>
      <w:r>
        <w:rPr>
          <w:rFonts w:ascii="微软雅黑" w:eastAsia="微软雅黑" w:hAnsi="微软雅黑"/>
          <w:noProof/>
        </w:rPr>
        <w:lastRenderedPageBreak/>
        <w:drawing>
          <wp:inline distT="0" distB="0" distL="0" distR="0" wp14:anchorId="142528FE" wp14:editId="0DDC2860">
            <wp:extent cx="5542845" cy="289908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555312" cy="2905609"/>
                    </a:xfrm>
                    <a:prstGeom prst="rect">
                      <a:avLst/>
                    </a:prstGeom>
                  </pic:spPr>
                </pic:pic>
              </a:graphicData>
            </a:graphic>
          </wp:inline>
        </w:drawing>
      </w:r>
    </w:p>
    <w:p w14:paraId="2CA4523C" w14:textId="3FD48F1F" w:rsidR="00507505" w:rsidRDefault="00511231" w:rsidP="00892225">
      <w:pPr>
        <w:spacing w:before="100" w:beforeAutospacing="1" w:after="100" w:afterAutospacing="1"/>
        <w:textAlignment w:val="baseline"/>
        <w:rPr>
          <w:rFonts w:ascii="微软雅黑" w:eastAsia="微软雅黑" w:hAnsi="微软雅黑"/>
        </w:rPr>
      </w:pPr>
      <w:r>
        <w:rPr>
          <w:rFonts w:ascii="微软雅黑" w:eastAsia="微软雅黑" w:hAnsi="微软雅黑"/>
        </w:rPr>
        <w:t>&gt;</w:t>
      </w:r>
      <w:r>
        <w:rPr>
          <w:rFonts w:ascii="微软雅黑" w:eastAsia="微软雅黑" w:hAnsi="微软雅黑" w:hint="eastAsia"/>
        </w:rPr>
        <w:t>解决方案设计</w:t>
      </w:r>
    </w:p>
    <w:p w14:paraId="36F39533" w14:textId="77777777" w:rsidR="00507505" w:rsidRDefault="00511231" w:rsidP="00892225">
      <w:pPr>
        <w:pStyle w:val="10"/>
        <w:numPr>
          <w:ilvl w:val="0"/>
          <w:numId w:val="5"/>
        </w:numPr>
        <w:spacing w:before="100" w:beforeAutospacing="1" w:after="100" w:afterAutospacing="1"/>
        <w:ind w:firstLineChars="0"/>
        <w:textAlignment w:val="baseline"/>
        <w:rPr>
          <w:rFonts w:ascii="微软雅黑" w:eastAsia="微软雅黑" w:hAnsi="微软雅黑"/>
        </w:rPr>
      </w:pPr>
      <w:r>
        <w:rPr>
          <w:rFonts w:ascii="微软雅黑" w:eastAsia="微软雅黑" w:hAnsi="微软雅黑" w:hint="eastAsia"/>
        </w:rPr>
        <w:t>用户参与活动，经历 四个关键环节：</w:t>
      </w:r>
    </w:p>
    <w:p w14:paraId="39AF915B" w14:textId="77777777" w:rsidR="00507505" w:rsidRDefault="00511231" w:rsidP="00892225">
      <w:pPr>
        <w:pStyle w:val="10"/>
        <w:numPr>
          <w:ilvl w:val="0"/>
          <w:numId w:val="5"/>
        </w:numPr>
        <w:spacing w:before="100" w:beforeAutospacing="1" w:after="100" w:afterAutospacing="1"/>
        <w:ind w:firstLineChars="0"/>
        <w:textAlignment w:val="baseline"/>
        <w:rPr>
          <w:rFonts w:ascii="微软雅黑" w:eastAsia="微软雅黑" w:hAnsi="微软雅黑"/>
        </w:rPr>
      </w:pPr>
      <w:r>
        <w:rPr>
          <w:rFonts w:ascii="微软雅黑" w:eastAsia="微软雅黑" w:hAnsi="微软雅黑" w:hint="eastAsia"/>
        </w:rPr>
        <w:t>环节一：进来后不退出：资源位一看就懂 进入后预期相符</w:t>
      </w:r>
    </w:p>
    <w:p w14:paraId="1F682302" w14:textId="77777777" w:rsidR="00507505" w:rsidRDefault="00511231" w:rsidP="00892225">
      <w:pPr>
        <w:pStyle w:val="10"/>
        <w:numPr>
          <w:ilvl w:val="0"/>
          <w:numId w:val="5"/>
        </w:numPr>
        <w:spacing w:before="100" w:beforeAutospacing="1" w:after="100" w:afterAutospacing="1"/>
        <w:ind w:firstLineChars="0"/>
        <w:textAlignment w:val="baseline"/>
        <w:rPr>
          <w:rFonts w:ascii="微软雅黑" w:eastAsia="微软雅黑" w:hAnsi="微软雅黑"/>
        </w:rPr>
      </w:pPr>
      <w:r>
        <w:rPr>
          <w:rFonts w:ascii="微软雅黑" w:eastAsia="微软雅黑" w:hAnsi="微软雅黑" w:hint="eastAsia"/>
        </w:rPr>
        <w:t>环节二：建立清晰目标，“无脑”启动完成首次参与。用户：“我为什么玩，怎么玩”被很好解答</w:t>
      </w:r>
    </w:p>
    <w:p w14:paraId="7913BA1F" w14:textId="77777777" w:rsidR="00507505" w:rsidRDefault="00511231" w:rsidP="00892225">
      <w:pPr>
        <w:pStyle w:val="10"/>
        <w:numPr>
          <w:ilvl w:val="0"/>
          <w:numId w:val="5"/>
        </w:numPr>
        <w:spacing w:before="100" w:beforeAutospacing="1" w:after="100" w:afterAutospacing="1"/>
        <w:ind w:firstLineChars="0"/>
        <w:jc w:val="left"/>
        <w:textAlignment w:val="baseline"/>
        <w:rPr>
          <w:rFonts w:ascii="微软雅黑" w:eastAsia="微软雅黑" w:hAnsi="微软雅黑"/>
        </w:rPr>
      </w:pPr>
      <w:r>
        <w:rPr>
          <w:rFonts w:ascii="微软雅黑" w:eastAsia="微软雅黑" w:hAnsi="微软雅黑" w:hint="eastAsia"/>
        </w:rPr>
        <w:t>环节三：持续玩：策略设计让能用户持续玩进去。快速迫近目标后进行目标渐进化管理 持续的想点下去</w:t>
      </w:r>
    </w:p>
    <w:p w14:paraId="7516EA83" w14:textId="03861F8B" w:rsidR="00507505" w:rsidRPr="00892225" w:rsidRDefault="00511231" w:rsidP="00892225">
      <w:pPr>
        <w:pStyle w:val="10"/>
        <w:numPr>
          <w:ilvl w:val="0"/>
          <w:numId w:val="5"/>
        </w:numPr>
        <w:spacing w:before="100" w:beforeAutospacing="1" w:after="100" w:afterAutospacing="1"/>
        <w:ind w:firstLineChars="0"/>
        <w:jc w:val="left"/>
        <w:textAlignment w:val="baseline"/>
        <w:rPr>
          <w:rFonts w:ascii="微软雅黑" w:eastAsia="微软雅黑" w:hAnsi="微软雅黑"/>
        </w:rPr>
      </w:pPr>
      <w:r>
        <w:rPr>
          <w:rFonts w:ascii="微软雅黑" w:eastAsia="微软雅黑" w:hAnsi="微软雅黑" w:hint="eastAsia"/>
        </w:rPr>
        <w:t>环节四：设置卡点 分享/完成任务可以获得大额激励：利己又利他 在用户最想获得的时候设置激励引导完成</w:t>
      </w:r>
    </w:p>
    <w:p w14:paraId="0B2F8766" w14:textId="27468FB0" w:rsidR="00507505" w:rsidRDefault="00511231" w:rsidP="00892225">
      <w:pPr>
        <w:spacing w:before="100" w:beforeAutospacing="1" w:after="100" w:afterAutospacing="1"/>
        <w:textAlignment w:val="baseline"/>
        <w:rPr>
          <w:rFonts w:ascii="微软雅黑" w:eastAsia="微软雅黑" w:hAnsi="微软雅黑"/>
        </w:rPr>
      </w:pPr>
      <w:r>
        <w:rPr>
          <w:rFonts w:ascii="微软雅黑" w:eastAsia="微软雅黑" w:hAnsi="微软雅黑" w:hint="eastAsia"/>
        </w:rPr>
        <w:t>管理住用户的四个环节，让更多用户持续参与转化，带来MAU和AUM的增长</w:t>
      </w:r>
      <w:r w:rsidR="00892225">
        <w:rPr>
          <w:rFonts w:ascii="微软雅黑" w:eastAsia="微软雅黑" w:hAnsi="微软雅黑" w:hint="eastAsia"/>
        </w:rPr>
        <w:t>。</w:t>
      </w:r>
    </w:p>
    <w:p w14:paraId="396A056F" w14:textId="77777777" w:rsidR="00507505" w:rsidRDefault="00507505" w:rsidP="00892225">
      <w:pPr>
        <w:spacing w:before="100" w:beforeAutospacing="1" w:after="100" w:afterAutospacing="1"/>
        <w:textAlignment w:val="baseline"/>
        <w:rPr>
          <w:rFonts w:ascii="微软雅黑" w:eastAsia="微软雅黑" w:hAnsi="微软雅黑"/>
        </w:rPr>
      </w:pPr>
    </w:p>
    <w:p w14:paraId="686849B7" w14:textId="59030C1B" w:rsidR="00507505" w:rsidRDefault="00511231" w:rsidP="00892225">
      <w:pPr>
        <w:spacing w:before="100" w:beforeAutospacing="1" w:after="100" w:afterAutospacing="1"/>
        <w:textAlignment w:val="baseline"/>
        <w:rPr>
          <w:rFonts w:ascii="微软雅黑" w:eastAsia="微软雅黑" w:hAnsi="微软雅黑"/>
        </w:rPr>
      </w:pPr>
      <w:r>
        <w:rPr>
          <w:rFonts w:ascii="微软雅黑" w:eastAsia="微软雅黑" w:hAnsi="微软雅黑"/>
          <w:noProof/>
        </w:rPr>
        <w:lastRenderedPageBreak/>
        <w:drawing>
          <wp:inline distT="0" distB="0" distL="0" distR="0" wp14:anchorId="1C5AE0C5" wp14:editId="656DAF85">
            <wp:extent cx="5593715" cy="3154680"/>
            <wp:effectExtent l="0" t="0" r="19685" b="20320"/>
            <wp:docPr id="4" name="图片 4" descr="电脑屏幕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电脑屏幕的手机截图&#10;&#10;描述已自动生成"/>
                    <pic:cNvPicPr>
                      <a:picLocks noChangeAspect="1"/>
                    </pic:cNvPicPr>
                  </pic:nvPicPr>
                  <pic:blipFill>
                    <a:blip r:embed="rId11"/>
                    <a:srcRect t="3571" r="2220"/>
                    <a:stretch>
                      <a:fillRect/>
                    </a:stretch>
                  </pic:blipFill>
                  <pic:spPr>
                    <a:xfrm>
                      <a:off x="0" y="0"/>
                      <a:ext cx="5593715" cy="3154680"/>
                    </a:xfrm>
                    <a:prstGeom prst="rect">
                      <a:avLst/>
                    </a:prstGeom>
                  </pic:spPr>
                </pic:pic>
              </a:graphicData>
            </a:graphic>
          </wp:inline>
        </w:drawing>
      </w:r>
      <w:r>
        <w:rPr>
          <w:rFonts w:ascii="微软雅黑" w:eastAsia="微软雅黑" w:hAnsi="微软雅黑" w:hint="eastAsia"/>
        </w:rPr>
        <w:t xml:space="preserve"> </w:t>
      </w:r>
      <w:r>
        <w:rPr>
          <w:rFonts w:ascii="微软雅黑" w:eastAsia="微软雅黑" w:hAnsi="微软雅黑"/>
        </w:rPr>
        <w:t xml:space="preserve">   </w:t>
      </w:r>
    </w:p>
    <w:p w14:paraId="1D4D7C88" w14:textId="5B111DD0" w:rsidR="00507505" w:rsidRDefault="00511231" w:rsidP="00892225">
      <w:pPr>
        <w:spacing w:before="100" w:beforeAutospacing="1" w:after="100" w:afterAutospacing="1"/>
        <w:textAlignment w:val="baseline"/>
        <w:rPr>
          <w:rFonts w:ascii="微软雅黑" w:eastAsia="微软雅黑" w:hAnsi="微软雅黑"/>
        </w:rPr>
      </w:pPr>
      <w:r>
        <w:rPr>
          <w:rFonts w:ascii="微软雅黑" w:eastAsia="微软雅黑" w:hAnsi="微软雅黑"/>
          <w:noProof/>
        </w:rPr>
        <w:drawing>
          <wp:inline distT="0" distB="0" distL="0" distR="0" wp14:anchorId="7660CDA4" wp14:editId="5AC8B36F">
            <wp:extent cx="5623449" cy="2912533"/>
            <wp:effectExtent l="0" t="0" r="3175" b="0"/>
            <wp:docPr id="11" name="图片 1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形用户界面&#10;&#10;描述已自动生成"/>
                    <pic:cNvPicPr>
                      <a:picLocks noChangeAspect="1"/>
                    </pic:cNvPicPr>
                  </pic:nvPicPr>
                  <pic:blipFill>
                    <a:blip r:embed="rId12"/>
                    <a:stretch>
                      <a:fillRect/>
                    </a:stretch>
                  </pic:blipFill>
                  <pic:spPr>
                    <a:xfrm>
                      <a:off x="0" y="0"/>
                      <a:ext cx="5679801" cy="2941719"/>
                    </a:xfrm>
                    <a:prstGeom prst="rect">
                      <a:avLst/>
                    </a:prstGeom>
                  </pic:spPr>
                </pic:pic>
              </a:graphicData>
            </a:graphic>
          </wp:inline>
        </w:drawing>
      </w:r>
    </w:p>
    <w:p w14:paraId="1E3ED9B8" w14:textId="0CEE47CB" w:rsidR="00507505" w:rsidRDefault="00511231" w:rsidP="00892225">
      <w:pPr>
        <w:spacing w:before="100" w:beforeAutospacing="1" w:after="100" w:afterAutospacing="1"/>
        <w:textAlignment w:val="baseline"/>
        <w:rPr>
          <w:rFonts w:ascii="微软雅黑" w:eastAsia="微软雅黑" w:hAnsi="微软雅黑"/>
        </w:rPr>
      </w:pPr>
      <w:r>
        <w:rPr>
          <w:noProof/>
        </w:rPr>
        <w:lastRenderedPageBreak/>
        <mc:AlternateContent>
          <mc:Choice Requires="wps">
            <w:drawing>
              <wp:anchor distT="0" distB="0" distL="114300" distR="114300" simplePos="0" relativeHeight="251659264" behindDoc="0" locked="0" layoutInCell="1" allowOverlap="1" wp14:anchorId="68872031" wp14:editId="22EAF89B">
                <wp:simplePos x="0" y="0"/>
                <wp:positionH relativeFrom="column">
                  <wp:posOffset>4985385</wp:posOffset>
                </wp:positionH>
                <wp:positionV relativeFrom="paragraph">
                  <wp:posOffset>36830</wp:posOffset>
                </wp:positionV>
                <wp:extent cx="740410" cy="306705"/>
                <wp:effectExtent l="0" t="0" r="21590" b="23495"/>
                <wp:wrapNone/>
                <wp:docPr id="2" name="矩形 2"/>
                <wp:cNvGraphicFramePr/>
                <a:graphic xmlns:a="http://schemas.openxmlformats.org/drawingml/2006/main">
                  <a:graphicData uri="http://schemas.microsoft.com/office/word/2010/wordprocessingShape">
                    <wps:wsp>
                      <wps:cNvSpPr/>
                      <wps:spPr>
                        <a:xfrm>
                          <a:off x="0" y="0"/>
                          <a:ext cx="740410" cy="306705"/>
                        </a:xfrm>
                        <a:prstGeom prst="rect">
                          <a:avLst/>
                        </a:prstGeom>
                        <a:solidFill>
                          <a:srgbClr val="0C20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392.55pt;margin-top:2.9pt;height:24.15pt;width:58.3pt;z-index:251659264;v-text-anchor:middle;mso-width-relative:page;mso-height-relative:page;" fillcolor="#0C203F" filled="t" stroked="f" coordsize="21600,21600" o:gfxdata="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BYAAABkcnMvUEsBAhQAFAAAAAgAh07iQGl5m8fWAAAA&#10;CAEAAA8AAAAAAAAAAQAgAAAAOAAAAGRycy9kb3ducmV2LnhtbFBLAQIUABQAAAAIAIdO4kCcCQBM&#10;QgIAAGUEAAAOAAAAAAAAAAEAIAAAADsBAABkcnMvZTJvRG9jLnhtbFBLBQYAAAAABgAGAFkBAADv&#10;BQAAAAA=&#10;">
                <v:fill on="t" focussize="0,0"/>
                <v:stroke on="f" weight="2pt"/>
                <v:imagedata o:title=""/>
                <o:lock v:ext="edit" aspectratio="f"/>
              </v:rect>
            </w:pict>
          </mc:Fallback>
        </mc:AlternateContent>
      </w:r>
      <w:r>
        <w:rPr>
          <w:rFonts w:ascii="微软雅黑" w:eastAsia="微软雅黑" w:hAnsi="微软雅黑"/>
          <w:noProof/>
        </w:rPr>
        <w:drawing>
          <wp:inline distT="0" distB="0" distL="0" distR="0" wp14:anchorId="2B500F01" wp14:editId="395C51C9">
            <wp:extent cx="5720715" cy="3199130"/>
            <wp:effectExtent l="0" t="0" r="0" b="1270"/>
            <wp:docPr id="12" name="图片 12" descr="电脑游戏的屏幕&#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电脑游戏的屏幕&#10;&#10;描述已自动生成"/>
                    <pic:cNvPicPr>
                      <a:picLocks noChangeAspect="1"/>
                    </pic:cNvPicPr>
                  </pic:nvPicPr>
                  <pic:blipFill>
                    <a:blip r:embed="rId13"/>
                    <a:stretch>
                      <a:fillRect/>
                    </a:stretch>
                  </pic:blipFill>
                  <pic:spPr>
                    <a:xfrm>
                      <a:off x="0" y="0"/>
                      <a:ext cx="5720715" cy="3199130"/>
                    </a:xfrm>
                    <a:prstGeom prst="rect">
                      <a:avLst/>
                    </a:prstGeom>
                  </pic:spPr>
                </pic:pic>
              </a:graphicData>
            </a:graphic>
          </wp:inline>
        </w:drawing>
      </w:r>
    </w:p>
    <w:p w14:paraId="002A64C6" w14:textId="2C44FB15" w:rsidR="00507505" w:rsidRDefault="00511231" w:rsidP="00892225">
      <w:pPr>
        <w:spacing w:before="100" w:beforeAutospacing="1" w:after="100" w:afterAutospacing="1"/>
        <w:textAlignment w:val="baseline"/>
        <w:rPr>
          <w:rFonts w:ascii="微软雅黑" w:eastAsia="微软雅黑" w:hAnsi="微软雅黑"/>
        </w:rPr>
      </w:pPr>
      <w:r>
        <w:rPr>
          <w:noProof/>
        </w:rPr>
        <mc:AlternateContent>
          <mc:Choice Requires="wps">
            <w:drawing>
              <wp:anchor distT="0" distB="0" distL="114300" distR="114300" simplePos="0" relativeHeight="251660288" behindDoc="0" locked="0" layoutInCell="1" allowOverlap="1" wp14:anchorId="25BA5D3E" wp14:editId="7997E977">
                <wp:simplePos x="0" y="0"/>
                <wp:positionH relativeFrom="column">
                  <wp:posOffset>4848860</wp:posOffset>
                </wp:positionH>
                <wp:positionV relativeFrom="paragraph">
                  <wp:posOffset>51435</wp:posOffset>
                </wp:positionV>
                <wp:extent cx="740410" cy="306705"/>
                <wp:effectExtent l="0" t="0" r="21590" b="23495"/>
                <wp:wrapNone/>
                <wp:docPr id="3" name="矩形 3"/>
                <wp:cNvGraphicFramePr/>
                <a:graphic xmlns:a="http://schemas.openxmlformats.org/drawingml/2006/main">
                  <a:graphicData uri="http://schemas.microsoft.com/office/word/2010/wordprocessingShape">
                    <wps:wsp>
                      <wps:cNvSpPr/>
                      <wps:spPr>
                        <a:xfrm>
                          <a:off x="0" y="0"/>
                          <a:ext cx="740410" cy="306705"/>
                        </a:xfrm>
                        <a:prstGeom prst="rect">
                          <a:avLst/>
                        </a:prstGeom>
                        <a:solidFill>
                          <a:srgbClr val="0C203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_x0000_s1026" o:spid="_x0000_s1026" o:spt="1" style="position:absolute;left:0pt;margin-left:381.8pt;margin-top:4.05pt;height:24.15pt;width:58.3pt;z-index:251660288;v-text-anchor:middle;mso-width-relative:page;mso-height-relative:page;" fillcolor="#0C203F" filled="t" stroked="f" coordsize="21600,21600" o:gfxdata="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FgAAAGRycy9QSwECFAAUAAAACACHTuJA6FtE6dcA&#10;AAAIAQAADwAAAAAAAAABACAAAAA4AAAAZHJzL2Rvd25yZXYueG1sUEsBAhQAFAAAAAgAh07iQLt6&#10;hFFDAgAAZQQAAA4AAAAAAAAAAQAgAAAAPAEAAGRycy9lMm9Eb2MueG1sUEsFBgAAAAAGAAYAWQEA&#10;APEFAAAAAA==&#10;">
                <v:fill on="t" focussize="0,0"/>
                <v:stroke on="f" weight="2pt"/>
                <v:imagedata o:title=""/>
                <o:lock v:ext="edit" aspectratio="f"/>
              </v:rect>
            </w:pict>
          </mc:Fallback>
        </mc:AlternateContent>
      </w:r>
      <w:r>
        <w:rPr>
          <w:rFonts w:ascii="微软雅黑" w:eastAsia="微软雅黑" w:hAnsi="微软雅黑"/>
          <w:noProof/>
        </w:rPr>
        <w:drawing>
          <wp:inline distT="0" distB="0" distL="0" distR="0" wp14:anchorId="53E4612E" wp14:editId="7B7111BA">
            <wp:extent cx="5720715" cy="3017520"/>
            <wp:effectExtent l="0" t="0" r="0" b="5080"/>
            <wp:docPr id="13" name="图片 13"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10;&#10;描述已自动生成"/>
                    <pic:cNvPicPr>
                      <a:picLocks noChangeAspect="1"/>
                    </pic:cNvPicPr>
                  </pic:nvPicPr>
                  <pic:blipFill>
                    <a:blip r:embed="rId14"/>
                    <a:stretch>
                      <a:fillRect/>
                    </a:stretch>
                  </pic:blipFill>
                  <pic:spPr>
                    <a:xfrm>
                      <a:off x="0" y="0"/>
                      <a:ext cx="5720715" cy="3017520"/>
                    </a:xfrm>
                    <a:prstGeom prst="rect">
                      <a:avLst/>
                    </a:prstGeom>
                  </pic:spPr>
                </pic:pic>
              </a:graphicData>
            </a:graphic>
          </wp:inline>
        </w:drawing>
      </w:r>
    </w:p>
    <w:p w14:paraId="4E3E5CDE" w14:textId="6D612147" w:rsidR="00507505" w:rsidRDefault="00511231" w:rsidP="00892225">
      <w:pPr>
        <w:spacing w:before="100" w:beforeAutospacing="1" w:after="100" w:afterAutospacing="1"/>
        <w:textAlignment w:val="baseline"/>
        <w:rPr>
          <w:rFonts w:ascii="微软雅黑" w:eastAsia="微软雅黑" w:hAnsi="微软雅黑"/>
        </w:rPr>
      </w:pPr>
      <w:r>
        <w:rPr>
          <w:rFonts w:ascii="微软雅黑" w:eastAsia="微软雅黑" w:hAnsi="微软雅黑"/>
        </w:rPr>
        <w:t>&gt;</w:t>
      </w:r>
      <w:r>
        <w:rPr>
          <w:rFonts w:ascii="微软雅黑" w:eastAsia="微软雅黑" w:hAnsi="微软雅黑" w:hint="eastAsia"/>
        </w:rPr>
        <w:t>落地效果保障</w:t>
      </w:r>
    </w:p>
    <w:p w14:paraId="497D810C" w14:textId="77777777" w:rsidR="00507505" w:rsidRDefault="00511231" w:rsidP="00892225">
      <w:pPr>
        <w:pStyle w:val="10"/>
        <w:numPr>
          <w:ilvl w:val="0"/>
          <w:numId w:val="3"/>
        </w:numPr>
        <w:spacing w:before="100" w:beforeAutospacing="1" w:after="100" w:afterAutospacing="1"/>
        <w:ind w:firstLineChars="0"/>
        <w:textAlignment w:val="baseline"/>
        <w:rPr>
          <w:rFonts w:ascii="微软雅黑" w:eastAsia="微软雅黑" w:hAnsi="微软雅黑"/>
        </w:rPr>
      </w:pPr>
      <w:r>
        <w:rPr>
          <w:rFonts w:ascii="微软雅黑" w:eastAsia="微软雅黑" w:hAnsi="微软雅黑" w:hint="eastAsia"/>
        </w:rPr>
        <w:t>项目人员组件成直线项目组形式，包含产品、运营、设计、技术开发，实行每日日会、周会制度，做到快速响应</w:t>
      </w:r>
    </w:p>
    <w:p w14:paraId="3B4A1E92" w14:textId="1D61C1C9" w:rsidR="00507505" w:rsidRPr="00892225" w:rsidRDefault="00511231" w:rsidP="00892225">
      <w:pPr>
        <w:pStyle w:val="10"/>
        <w:numPr>
          <w:ilvl w:val="0"/>
          <w:numId w:val="3"/>
        </w:numPr>
        <w:spacing w:before="100" w:beforeAutospacing="1" w:after="100" w:afterAutospacing="1"/>
        <w:ind w:firstLineChars="0"/>
        <w:textAlignment w:val="baseline"/>
        <w:rPr>
          <w:rFonts w:ascii="微软雅黑" w:eastAsia="微软雅黑" w:hAnsi="微软雅黑"/>
        </w:rPr>
      </w:pPr>
      <w:r>
        <w:rPr>
          <w:rFonts w:ascii="微软雅黑" w:eastAsia="微软雅黑" w:hAnsi="微软雅黑" w:hint="eastAsia"/>
        </w:rPr>
        <w:t>项目上线后，通过竞品分析、用户调研以及数据分析／AB测试，不断指导方案迭代</w:t>
      </w:r>
    </w:p>
    <w:p w14:paraId="25838921" w14:textId="77777777" w:rsidR="00507505" w:rsidRDefault="00511231" w:rsidP="00892225">
      <w:pPr>
        <w:spacing w:before="100" w:beforeAutospacing="1" w:after="100" w:afterAutospacing="1"/>
        <w:textAlignment w:val="baseline"/>
        <w:rPr>
          <w:rFonts w:ascii="微软雅黑" w:eastAsia="微软雅黑" w:hAnsi="微软雅黑"/>
          <w:b/>
          <w:color w:val="0000FF"/>
          <w:sz w:val="28"/>
          <w:szCs w:val="24"/>
        </w:rPr>
      </w:pPr>
      <w:r>
        <w:rPr>
          <w:rFonts w:ascii="微软雅黑" w:eastAsia="微软雅黑" w:hAnsi="微软雅黑" w:hint="eastAsia"/>
          <w:b/>
          <w:color w:val="0000FF"/>
          <w:sz w:val="28"/>
          <w:szCs w:val="24"/>
        </w:rPr>
        <w:t>营销效果与市场反馈</w:t>
      </w:r>
    </w:p>
    <w:p w14:paraId="15AA481E" w14:textId="4A540B71" w:rsidR="00507505" w:rsidRPr="00892225" w:rsidRDefault="00511231" w:rsidP="00892225">
      <w:pPr>
        <w:widowControl/>
        <w:spacing w:before="100" w:beforeAutospacing="1" w:after="100" w:afterAutospacing="1"/>
        <w:rPr>
          <w:rFonts w:ascii="Segoe UI" w:hAnsi="Segoe UI" w:cs="Segoe UI"/>
          <w:kern w:val="0"/>
          <w:sz w:val="18"/>
          <w:szCs w:val="18"/>
        </w:rPr>
      </w:pPr>
      <w:r>
        <w:rPr>
          <w:rFonts w:ascii="微软雅黑" w:eastAsia="微软雅黑" w:hAnsi="微软雅黑" w:hint="eastAsia"/>
        </w:rPr>
        <w:t>数据表现：招小喵存钱罐活动在上海招行APP上线后取得了巨大成果，活动总计参与人数突破5</w:t>
      </w:r>
      <w:r>
        <w:rPr>
          <w:rFonts w:ascii="微软雅黑" w:eastAsia="微软雅黑" w:hAnsi="微软雅黑"/>
        </w:rPr>
        <w:t>0</w:t>
      </w:r>
      <w:r>
        <w:rPr>
          <w:rFonts w:ascii="微软雅黑" w:eastAsia="微软雅黑" w:hAnsi="微软雅黑" w:hint="eastAsia"/>
        </w:rPr>
        <w:t>万。给行方带来直接理财转化破1</w:t>
      </w:r>
      <w:r>
        <w:rPr>
          <w:rFonts w:ascii="微软雅黑" w:eastAsia="微软雅黑" w:hAnsi="微软雅黑"/>
        </w:rPr>
        <w:t>300</w:t>
      </w:r>
      <w:r>
        <w:rPr>
          <w:rFonts w:ascii="微软雅黑" w:eastAsia="微软雅黑" w:hAnsi="微软雅黑" w:hint="eastAsia"/>
        </w:rPr>
        <w:t>万人民币。受到了行方广泛好评，并计划固定此活动为固定频道活动，引导用户长期参与。</w:t>
      </w:r>
    </w:p>
    <w:sectPr w:rsidR="00507505" w:rsidRPr="00892225">
      <w:headerReference w:type="even" r:id="rId15"/>
      <w:headerReference w:type="default" r:id="rId16"/>
      <w:footerReference w:type="even" r:id="rId17"/>
      <w:footerReference w:type="default" r:id="rId18"/>
      <w:headerReference w:type="first" r:id="rId19"/>
      <w:footerReference w:type="first" r:id="rId20"/>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85645F" w14:textId="77777777" w:rsidR="005D6CA2" w:rsidRDefault="005D6CA2">
      <w:r>
        <w:separator/>
      </w:r>
    </w:p>
  </w:endnote>
  <w:endnote w:type="continuationSeparator" w:id="0">
    <w:p w14:paraId="0E73FD0C" w14:textId="77777777" w:rsidR="005D6CA2" w:rsidRDefault="005D6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1002AFF" w:usb1="C000ACFF"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4F228" w14:textId="77777777" w:rsidR="00507505" w:rsidRDefault="00511231">
    <w:pPr>
      <w:pStyle w:val="a7"/>
      <w:framePr w:wrap="around" w:vAnchor="text" w:hAnchor="margin" w:xAlign="right" w:y="1"/>
      <w:rPr>
        <w:rStyle w:val="ad"/>
      </w:rPr>
    </w:pPr>
    <w:r>
      <w:fldChar w:fldCharType="begin"/>
    </w:r>
    <w:r>
      <w:rPr>
        <w:rStyle w:val="ad"/>
      </w:rPr>
      <w:instrText xml:space="preserve">PAGE  </w:instrText>
    </w:r>
    <w:r>
      <w:fldChar w:fldCharType="separate"/>
    </w:r>
    <w:r>
      <w:rPr>
        <w:rStyle w:val="ad"/>
      </w:rPr>
      <w:t>1</w:t>
    </w:r>
    <w:r>
      <w:fldChar w:fldCharType="end"/>
    </w:r>
  </w:p>
  <w:p w14:paraId="05BAC093" w14:textId="77777777" w:rsidR="00507505" w:rsidRDefault="00507505">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3E5F17" w14:textId="77777777" w:rsidR="00507505" w:rsidRDefault="00507505">
    <w:pPr>
      <w:pStyle w:val="a7"/>
      <w:framePr w:wrap="around" w:vAnchor="text" w:hAnchor="margin" w:xAlign="right" w:y="1"/>
      <w:rPr>
        <w:rStyle w:val="ad"/>
      </w:rPr>
    </w:pPr>
  </w:p>
  <w:p w14:paraId="33D2BA97" w14:textId="77777777" w:rsidR="00507505" w:rsidRDefault="00507505">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453A0B" w14:textId="77777777" w:rsidR="00507505" w:rsidRDefault="0050750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A7229E" w14:textId="77777777" w:rsidR="005D6CA2" w:rsidRDefault="005D6CA2">
      <w:r>
        <w:separator/>
      </w:r>
    </w:p>
  </w:footnote>
  <w:footnote w:type="continuationSeparator" w:id="0">
    <w:p w14:paraId="32C078E5" w14:textId="77777777" w:rsidR="005D6CA2" w:rsidRDefault="005D6C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D66D4" w14:textId="77777777" w:rsidR="00507505" w:rsidRDefault="00507505">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4C1512" w14:textId="77777777" w:rsidR="00507505" w:rsidRDefault="00511231">
    <w:pPr>
      <w:pStyle w:val="a8"/>
      <w:jc w:val="both"/>
      <w:rPr>
        <w:sz w:val="21"/>
      </w:rPr>
    </w:pPr>
    <w:r>
      <w:rPr>
        <w:b/>
        <w:noProof/>
        <w:color w:val="333333"/>
        <w:sz w:val="21"/>
      </w:rPr>
      <w:drawing>
        <wp:inline distT="0" distB="0" distL="0" distR="0" wp14:anchorId="109C895B" wp14:editId="604E1FA7">
          <wp:extent cx="881380" cy="445770"/>
          <wp:effectExtent l="0" t="0" r="0" b="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1">
                    <a:extLst>
                      <a:ext uri="{28A0092B-C50C-407E-A947-70E740481C1C}">
                        <a14:useLocalDpi xmlns:a14="http://schemas.microsoft.com/office/drawing/2010/main" val="0"/>
                      </a:ext>
                    </a:extLst>
                  </a:blip>
                  <a:srcRect t="15039" b="19783"/>
                  <a:stretch>
                    <a:fillRect/>
                  </a:stretch>
                </pic:blipFill>
                <pic:spPr>
                  <a:xfrm>
                    <a:off x="0" y="0"/>
                    <a:ext cx="904338" cy="457416"/>
                  </a:xfrm>
                  <a:prstGeom prst="rect">
                    <a:avLst/>
                  </a:prstGeom>
                  <a:ln>
                    <a:noFill/>
                  </a:ln>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11</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FB6533" w14:textId="77777777" w:rsidR="00507505" w:rsidRDefault="00507505">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1D4B79"/>
    <w:multiLevelType w:val="multilevel"/>
    <w:tmpl w:val="271D4B7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 w15:restartNumberingAfterBreak="0">
    <w:nsid w:val="3C0A1EE4"/>
    <w:multiLevelType w:val="multilevel"/>
    <w:tmpl w:val="3C0A1E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3E4B0323"/>
    <w:multiLevelType w:val="multilevel"/>
    <w:tmpl w:val="3E4B0323"/>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3" w15:restartNumberingAfterBreak="0">
    <w:nsid w:val="6D97141A"/>
    <w:multiLevelType w:val="multilevel"/>
    <w:tmpl w:val="6D97141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70F0726E"/>
    <w:multiLevelType w:val="multilevel"/>
    <w:tmpl w:val="70F072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5"/>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BCFF38A8"/>
    <w:rsid w:val="C52E7615"/>
    <w:rsid w:val="DD8A6531"/>
    <w:rsid w:val="FF7A6E9E"/>
    <w:rsid w:val="00020E7A"/>
    <w:rsid w:val="00024497"/>
    <w:rsid w:val="00041F15"/>
    <w:rsid w:val="00047EB7"/>
    <w:rsid w:val="000532E1"/>
    <w:rsid w:val="00056E4C"/>
    <w:rsid w:val="0006079A"/>
    <w:rsid w:val="000631F9"/>
    <w:rsid w:val="00071CE5"/>
    <w:rsid w:val="000724F0"/>
    <w:rsid w:val="0007509B"/>
    <w:rsid w:val="00077EC5"/>
    <w:rsid w:val="0008583B"/>
    <w:rsid w:val="000915E6"/>
    <w:rsid w:val="00097129"/>
    <w:rsid w:val="000979A5"/>
    <w:rsid w:val="000A3EB7"/>
    <w:rsid w:val="000B2399"/>
    <w:rsid w:val="000D05FE"/>
    <w:rsid w:val="000D6DC9"/>
    <w:rsid w:val="000E10C0"/>
    <w:rsid w:val="000E18A5"/>
    <w:rsid w:val="000E2A45"/>
    <w:rsid w:val="000F07ED"/>
    <w:rsid w:val="000F4F10"/>
    <w:rsid w:val="000F5168"/>
    <w:rsid w:val="000F63B2"/>
    <w:rsid w:val="00106EA3"/>
    <w:rsid w:val="0010732C"/>
    <w:rsid w:val="00114DD5"/>
    <w:rsid w:val="001265C9"/>
    <w:rsid w:val="00131A61"/>
    <w:rsid w:val="00142184"/>
    <w:rsid w:val="00146A94"/>
    <w:rsid w:val="001540DA"/>
    <w:rsid w:val="00172A27"/>
    <w:rsid w:val="001731D8"/>
    <w:rsid w:val="00173E91"/>
    <w:rsid w:val="00176817"/>
    <w:rsid w:val="00181C7B"/>
    <w:rsid w:val="00184006"/>
    <w:rsid w:val="00192A5B"/>
    <w:rsid w:val="00194762"/>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246E7"/>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D64"/>
    <w:rsid w:val="003F3BB6"/>
    <w:rsid w:val="003F3F93"/>
    <w:rsid w:val="003F410F"/>
    <w:rsid w:val="003F4BD3"/>
    <w:rsid w:val="00404490"/>
    <w:rsid w:val="00407F5C"/>
    <w:rsid w:val="00407FAE"/>
    <w:rsid w:val="004109EA"/>
    <w:rsid w:val="00423117"/>
    <w:rsid w:val="00426569"/>
    <w:rsid w:val="00426D8C"/>
    <w:rsid w:val="00431B24"/>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2C50"/>
    <w:rsid w:val="004A4904"/>
    <w:rsid w:val="004C539E"/>
    <w:rsid w:val="004D3EF9"/>
    <w:rsid w:val="004D53A9"/>
    <w:rsid w:val="004E459E"/>
    <w:rsid w:val="004E704D"/>
    <w:rsid w:val="004F1399"/>
    <w:rsid w:val="004F7523"/>
    <w:rsid w:val="005002D8"/>
    <w:rsid w:val="00506B17"/>
    <w:rsid w:val="00507505"/>
    <w:rsid w:val="00507EB8"/>
    <w:rsid w:val="00511231"/>
    <w:rsid w:val="0052080E"/>
    <w:rsid w:val="005344CB"/>
    <w:rsid w:val="00535A1F"/>
    <w:rsid w:val="005479C8"/>
    <w:rsid w:val="00547E1C"/>
    <w:rsid w:val="005504E6"/>
    <w:rsid w:val="0055479D"/>
    <w:rsid w:val="00567477"/>
    <w:rsid w:val="0057565D"/>
    <w:rsid w:val="005764AD"/>
    <w:rsid w:val="0058033D"/>
    <w:rsid w:val="00582F7D"/>
    <w:rsid w:val="005A539D"/>
    <w:rsid w:val="005A56AE"/>
    <w:rsid w:val="005A697D"/>
    <w:rsid w:val="005B2564"/>
    <w:rsid w:val="005B6389"/>
    <w:rsid w:val="005C011B"/>
    <w:rsid w:val="005C16B2"/>
    <w:rsid w:val="005D5D19"/>
    <w:rsid w:val="005D614B"/>
    <w:rsid w:val="005D6CA2"/>
    <w:rsid w:val="005D77D7"/>
    <w:rsid w:val="005E3D19"/>
    <w:rsid w:val="005E4E84"/>
    <w:rsid w:val="00602F43"/>
    <w:rsid w:val="006126FE"/>
    <w:rsid w:val="00613CE9"/>
    <w:rsid w:val="00642F29"/>
    <w:rsid w:val="00644994"/>
    <w:rsid w:val="00650F34"/>
    <w:rsid w:val="0065606B"/>
    <w:rsid w:val="0065759C"/>
    <w:rsid w:val="00661A8D"/>
    <w:rsid w:val="006707FE"/>
    <w:rsid w:val="0067611E"/>
    <w:rsid w:val="00693C3F"/>
    <w:rsid w:val="006955F5"/>
    <w:rsid w:val="006A24F1"/>
    <w:rsid w:val="006A60A4"/>
    <w:rsid w:val="006C16A7"/>
    <w:rsid w:val="006C1733"/>
    <w:rsid w:val="006D5766"/>
    <w:rsid w:val="006F393D"/>
    <w:rsid w:val="006F421E"/>
    <w:rsid w:val="006F662D"/>
    <w:rsid w:val="007040B0"/>
    <w:rsid w:val="00710B89"/>
    <w:rsid w:val="00715AD3"/>
    <w:rsid w:val="00716B53"/>
    <w:rsid w:val="0072102A"/>
    <w:rsid w:val="0072725D"/>
    <w:rsid w:val="0073004D"/>
    <w:rsid w:val="0073428A"/>
    <w:rsid w:val="007365E4"/>
    <w:rsid w:val="00753753"/>
    <w:rsid w:val="007538EE"/>
    <w:rsid w:val="00764220"/>
    <w:rsid w:val="0079238C"/>
    <w:rsid w:val="00793F18"/>
    <w:rsid w:val="00795109"/>
    <w:rsid w:val="007A0451"/>
    <w:rsid w:val="007B2D27"/>
    <w:rsid w:val="007B5108"/>
    <w:rsid w:val="007C0828"/>
    <w:rsid w:val="007C3F70"/>
    <w:rsid w:val="007C4C7A"/>
    <w:rsid w:val="007D5451"/>
    <w:rsid w:val="007D76B6"/>
    <w:rsid w:val="007E2B9D"/>
    <w:rsid w:val="007F6422"/>
    <w:rsid w:val="0080439E"/>
    <w:rsid w:val="00812085"/>
    <w:rsid w:val="00812A8A"/>
    <w:rsid w:val="00813515"/>
    <w:rsid w:val="008159A4"/>
    <w:rsid w:val="00820C09"/>
    <w:rsid w:val="00825032"/>
    <w:rsid w:val="00832432"/>
    <w:rsid w:val="008326D5"/>
    <w:rsid w:val="00833986"/>
    <w:rsid w:val="0085738D"/>
    <w:rsid w:val="008612D4"/>
    <w:rsid w:val="008674D7"/>
    <w:rsid w:val="00880022"/>
    <w:rsid w:val="00886198"/>
    <w:rsid w:val="008875A4"/>
    <w:rsid w:val="00891147"/>
    <w:rsid w:val="00892225"/>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70C56"/>
    <w:rsid w:val="0097433A"/>
    <w:rsid w:val="00976708"/>
    <w:rsid w:val="0098226A"/>
    <w:rsid w:val="009823A9"/>
    <w:rsid w:val="00983853"/>
    <w:rsid w:val="009849FB"/>
    <w:rsid w:val="00993AA4"/>
    <w:rsid w:val="009B0E2C"/>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1EE"/>
    <w:rsid w:val="00A502B1"/>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E5C9D"/>
    <w:rsid w:val="00AE7F81"/>
    <w:rsid w:val="00AF0F77"/>
    <w:rsid w:val="00AF1D91"/>
    <w:rsid w:val="00B03FD0"/>
    <w:rsid w:val="00B05B17"/>
    <w:rsid w:val="00B24DCC"/>
    <w:rsid w:val="00B25274"/>
    <w:rsid w:val="00B26769"/>
    <w:rsid w:val="00B27391"/>
    <w:rsid w:val="00B35B50"/>
    <w:rsid w:val="00B36BD0"/>
    <w:rsid w:val="00B40529"/>
    <w:rsid w:val="00B413D5"/>
    <w:rsid w:val="00B5241D"/>
    <w:rsid w:val="00B54EBC"/>
    <w:rsid w:val="00B71E01"/>
    <w:rsid w:val="00B93BD6"/>
    <w:rsid w:val="00B93E3B"/>
    <w:rsid w:val="00BA0329"/>
    <w:rsid w:val="00BA7554"/>
    <w:rsid w:val="00BB0E07"/>
    <w:rsid w:val="00BB1A99"/>
    <w:rsid w:val="00BC1804"/>
    <w:rsid w:val="00BC7577"/>
    <w:rsid w:val="00BD5747"/>
    <w:rsid w:val="00BD741B"/>
    <w:rsid w:val="00BD7FD3"/>
    <w:rsid w:val="00BE28C0"/>
    <w:rsid w:val="00BF2065"/>
    <w:rsid w:val="00BF6726"/>
    <w:rsid w:val="00BF7466"/>
    <w:rsid w:val="00C00168"/>
    <w:rsid w:val="00C04E7B"/>
    <w:rsid w:val="00C078EC"/>
    <w:rsid w:val="00C171FB"/>
    <w:rsid w:val="00C40E03"/>
    <w:rsid w:val="00C5015C"/>
    <w:rsid w:val="00C516C8"/>
    <w:rsid w:val="00C657FA"/>
    <w:rsid w:val="00C73B42"/>
    <w:rsid w:val="00C93159"/>
    <w:rsid w:val="00C96025"/>
    <w:rsid w:val="00CA397B"/>
    <w:rsid w:val="00CA426C"/>
    <w:rsid w:val="00CB2251"/>
    <w:rsid w:val="00CB2938"/>
    <w:rsid w:val="00CB29C6"/>
    <w:rsid w:val="00CB462E"/>
    <w:rsid w:val="00CB4A74"/>
    <w:rsid w:val="00CC24FE"/>
    <w:rsid w:val="00CC70FB"/>
    <w:rsid w:val="00CE55AC"/>
    <w:rsid w:val="00D0373C"/>
    <w:rsid w:val="00D03FAF"/>
    <w:rsid w:val="00D13BC3"/>
    <w:rsid w:val="00D14F03"/>
    <w:rsid w:val="00D36DD4"/>
    <w:rsid w:val="00D409BB"/>
    <w:rsid w:val="00D5007A"/>
    <w:rsid w:val="00D53F9D"/>
    <w:rsid w:val="00D5598B"/>
    <w:rsid w:val="00D56BD0"/>
    <w:rsid w:val="00D63679"/>
    <w:rsid w:val="00D6725D"/>
    <w:rsid w:val="00D71A2E"/>
    <w:rsid w:val="00D731FC"/>
    <w:rsid w:val="00D80973"/>
    <w:rsid w:val="00DB3708"/>
    <w:rsid w:val="00DB4C4A"/>
    <w:rsid w:val="00DC32E7"/>
    <w:rsid w:val="00DC397E"/>
    <w:rsid w:val="00DD56E4"/>
    <w:rsid w:val="00DE76F1"/>
    <w:rsid w:val="00DF57C4"/>
    <w:rsid w:val="00E004F9"/>
    <w:rsid w:val="00E02832"/>
    <w:rsid w:val="00E02D80"/>
    <w:rsid w:val="00E21168"/>
    <w:rsid w:val="00E23547"/>
    <w:rsid w:val="00E26E63"/>
    <w:rsid w:val="00E336C0"/>
    <w:rsid w:val="00E40EE7"/>
    <w:rsid w:val="00E457D7"/>
    <w:rsid w:val="00E46527"/>
    <w:rsid w:val="00E52687"/>
    <w:rsid w:val="00E569E4"/>
    <w:rsid w:val="00E60CF7"/>
    <w:rsid w:val="00E60DF3"/>
    <w:rsid w:val="00E745ED"/>
    <w:rsid w:val="00E77E2B"/>
    <w:rsid w:val="00E8120B"/>
    <w:rsid w:val="00E81E0A"/>
    <w:rsid w:val="00E846BA"/>
    <w:rsid w:val="00E86C47"/>
    <w:rsid w:val="00E92CC7"/>
    <w:rsid w:val="00E93D45"/>
    <w:rsid w:val="00EA4712"/>
    <w:rsid w:val="00EA47A5"/>
    <w:rsid w:val="00EA652C"/>
    <w:rsid w:val="00EB0731"/>
    <w:rsid w:val="00EC320D"/>
    <w:rsid w:val="00EC4DA4"/>
    <w:rsid w:val="00EC6379"/>
    <w:rsid w:val="00ED507C"/>
    <w:rsid w:val="00EE38CD"/>
    <w:rsid w:val="00EE6D2C"/>
    <w:rsid w:val="00EE72D7"/>
    <w:rsid w:val="00EF4748"/>
    <w:rsid w:val="00F0134F"/>
    <w:rsid w:val="00F22C99"/>
    <w:rsid w:val="00F35569"/>
    <w:rsid w:val="00F3618F"/>
    <w:rsid w:val="00F4008B"/>
    <w:rsid w:val="00F41E61"/>
    <w:rsid w:val="00F44CAE"/>
    <w:rsid w:val="00F503C8"/>
    <w:rsid w:val="00F56689"/>
    <w:rsid w:val="00F64A4B"/>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 w:val="7FD302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75511E"/>
  <w15:docId w15:val="{B7D0FE37-8ECF-9644-A850-B67B0A39F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paragraph" w:styleId="1">
    <w:name w:val="heading 1"/>
    <w:basedOn w:val="a"/>
    <w:next w:val="a"/>
    <w:qFormat/>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qFormat/>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4">
    <w:name w:val="Plain Text"/>
    <w:basedOn w:val="a"/>
    <w:qFormat/>
    <w:pPr>
      <w:widowControl/>
      <w:jc w:val="left"/>
    </w:pPr>
    <w:rPr>
      <w:rFonts w:ascii="Arial" w:hAnsi="Arial"/>
      <w:kern w:val="0"/>
      <w:sz w:val="18"/>
    </w:rPr>
  </w:style>
  <w:style w:type="paragraph" w:styleId="a5">
    <w:name w:val="Balloon Text"/>
    <w:basedOn w:val="a"/>
    <w:link w:val="a6"/>
    <w:uiPriority w:val="99"/>
    <w:unhideWhenUsed/>
    <w:qFormat/>
    <w:rPr>
      <w:sz w:val="18"/>
      <w:szCs w:val="18"/>
    </w:rPr>
  </w:style>
  <w:style w:type="paragraph" w:styleId="a7">
    <w:name w:val="footer"/>
    <w:basedOn w:val="a"/>
    <w:qFormat/>
    <w:pPr>
      <w:tabs>
        <w:tab w:val="center" w:pos="4153"/>
        <w:tab w:val="right" w:pos="8306"/>
      </w:tabs>
      <w:snapToGrid w:val="0"/>
      <w:jc w:val="left"/>
    </w:pPr>
    <w:rPr>
      <w:sz w:val="18"/>
    </w:rPr>
  </w:style>
  <w:style w:type="paragraph" w:styleId="a8">
    <w:name w:val="header"/>
    <w:basedOn w:val="a"/>
    <w:qFormat/>
    <w:pPr>
      <w:pBdr>
        <w:bottom w:val="single" w:sz="6" w:space="1" w:color="auto"/>
      </w:pBdr>
      <w:tabs>
        <w:tab w:val="center" w:pos="4153"/>
        <w:tab w:val="right" w:pos="8306"/>
      </w:tabs>
      <w:snapToGrid w:val="0"/>
      <w:jc w:val="center"/>
    </w:pPr>
    <w:rPr>
      <w:sz w:val="18"/>
    </w:rPr>
  </w:style>
  <w:style w:type="paragraph" w:styleId="a9">
    <w:name w:val="Normal (Web)"/>
    <w:basedOn w:val="a"/>
    <w:uiPriority w:val="99"/>
    <w:qFormat/>
    <w:pPr>
      <w:widowControl/>
      <w:spacing w:before="100" w:beforeAutospacing="1" w:after="100" w:afterAutospacing="1"/>
      <w:jc w:val="left"/>
    </w:pPr>
    <w:rPr>
      <w:rFonts w:ascii="宋体" w:hAnsi="宋体"/>
      <w:kern w:val="0"/>
      <w:sz w:val="24"/>
    </w:rPr>
  </w:style>
  <w:style w:type="paragraph" w:styleId="aa">
    <w:name w:val="Title"/>
    <w:basedOn w:val="a"/>
    <w:link w:val="ab"/>
    <w:qFormat/>
    <w:pPr>
      <w:widowControl/>
      <w:jc w:val="center"/>
    </w:pPr>
    <w:rPr>
      <w:b/>
      <w:sz w:val="28"/>
      <w:lang w:eastAsia="en-US"/>
    </w:rPr>
  </w:style>
  <w:style w:type="character" w:styleId="ac">
    <w:name w:val="Strong"/>
    <w:basedOn w:val="a0"/>
    <w:qFormat/>
    <w:rPr>
      <w:b/>
    </w:rPr>
  </w:style>
  <w:style w:type="character" w:styleId="ad">
    <w:name w:val="page number"/>
    <w:basedOn w:val="a0"/>
    <w:qFormat/>
  </w:style>
  <w:style w:type="character" w:styleId="ae">
    <w:name w:val="Emphasis"/>
    <w:basedOn w:val="a0"/>
    <w:qFormat/>
    <w:rPr>
      <w:i/>
    </w:rPr>
  </w:style>
  <w:style w:type="character" w:styleId="af">
    <w:name w:val="Hyperlink"/>
    <w:basedOn w:val="a0"/>
    <w:qFormat/>
    <w:rPr>
      <w:color w:val="0000FF"/>
      <w:u w:val="single"/>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b">
    <w:name w:val="标题 字符"/>
    <w:basedOn w:val="a0"/>
    <w:link w:val="aa"/>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customStyle="1" w:styleId="10">
    <w:name w:val="列表段落1"/>
    <w:basedOn w:val="a"/>
    <w:uiPriority w:val="34"/>
    <w:qFormat/>
    <w:pPr>
      <w:ind w:firstLineChars="200" w:firstLine="420"/>
    </w:pPr>
    <w:rPr>
      <w:rFonts w:ascii="Calibri" w:hAnsi="Calibri"/>
    </w:rPr>
  </w:style>
  <w:style w:type="paragraph" w:customStyle="1" w:styleId="p0">
    <w:name w:val="p0"/>
    <w:basedOn w:val="a"/>
    <w:qFormat/>
    <w:pPr>
      <w:widowControl/>
    </w:pPr>
    <w:rPr>
      <w:kern w:val="0"/>
    </w:rPr>
  </w:style>
  <w:style w:type="paragraph" w:customStyle="1" w:styleId="css">
    <w:name w:val="css"/>
    <w:basedOn w:val="a"/>
    <w:qFormat/>
    <w:pPr>
      <w:widowControl/>
      <w:spacing w:before="100" w:beforeAutospacing="1" w:after="100" w:afterAutospacing="1"/>
      <w:jc w:val="left"/>
    </w:pPr>
    <w:rPr>
      <w:rFonts w:ascii="宋体" w:hAnsi="宋体"/>
      <w:color w:val="0F0000"/>
      <w:kern w:val="0"/>
      <w:sz w:val="18"/>
    </w:rPr>
  </w:style>
  <w:style w:type="paragraph" w:customStyle="1" w:styleId="af1">
    <w:name w:val="清單段落"/>
    <w:basedOn w:val="a"/>
    <w:qFormat/>
    <w:pPr>
      <w:ind w:left="720"/>
    </w:pPr>
  </w:style>
  <w:style w:type="character" w:customStyle="1" w:styleId="a6">
    <w:name w:val="批注框文本 字符"/>
    <w:basedOn w:val="a0"/>
    <w:link w:val="a5"/>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193</Words>
  <Characters>1104</Characters>
  <Application>Microsoft Office Word</Application>
  <DocSecurity>0</DocSecurity>
  <Lines>9</Lines>
  <Paragraphs>2</Paragraphs>
  <ScaleCrop>false</ScaleCrop>
  <Company>WWW.YlmF.CoM</Company>
  <LinksUpToDate>false</LinksUpToDate>
  <CharactersWithSpaces>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5</cp:revision>
  <cp:lastPrinted>2012-10-12T08:46:00Z</cp:lastPrinted>
  <dcterms:created xsi:type="dcterms:W3CDTF">2021-01-16T12:09:00Z</dcterms:created>
  <dcterms:modified xsi:type="dcterms:W3CDTF">2021-02-26T08:10:00Z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2052-3.1.1.4956</vt:lpwstr>
  </property>
</Properties>
</file>