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2FF8BB60" w:rsidR="008B689B" w:rsidRPr="003502F2" w:rsidRDefault="003502F2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3502F2">
        <w:rPr>
          <w:rFonts w:ascii="微软雅黑" w:eastAsia="微软雅黑" w:hAnsi="微软雅黑" w:hint="eastAsia"/>
          <w:b/>
          <w:sz w:val="32"/>
          <w:szCs w:val="32"/>
        </w:rPr>
        <w:t>中国邮政集团2</w:t>
      </w:r>
      <w:r w:rsidRPr="003502F2">
        <w:rPr>
          <w:rFonts w:ascii="微软雅黑" w:eastAsia="微软雅黑" w:hAnsi="微软雅黑"/>
          <w:b/>
          <w:sz w:val="32"/>
          <w:szCs w:val="32"/>
        </w:rPr>
        <w:t>020</w:t>
      </w:r>
      <w:r w:rsidRPr="003502F2">
        <w:rPr>
          <w:rFonts w:ascii="微软雅黑" w:eastAsia="微软雅黑" w:hAnsi="微软雅黑" w:hint="eastAsia"/>
          <w:b/>
          <w:sz w:val="32"/>
          <w:szCs w:val="32"/>
        </w:rPr>
        <w:t>年品牌校园推广传播活动</w:t>
      </w:r>
    </w:p>
    <w:p w14:paraId="0B14D8D6" w14:textId="39D5D94B" w:rsidR="008B689B" w:rsidRPr="00425D5A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25D5A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5717F2" w:rsidRPr="003502F2">
        <w:rPr>
          <w:rFonts w:ascii="微软雅黑" w:eastAsia="微软雅黑" w:hAnsi="微软雅黑" w:hint="eastAsia"/>
          <w:bCs/>
          <w:sz w:val="21"/>
          <w:szCs w:val="21"/>
        </w:rPr>
        <w:t>中国邮政集团</w:t>
      </w:r>
    </w:p>
    <w:p w14:paraId="39CF38F3" w14:textId="4FADB9AB" w:rsidR="008B689B" w:rsidRPr="003502F2" w:rsidRDefault="008B689B" w:rsidP="002B1FC2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425D5A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3502F2" w:rsidRPr="003502F2">
        <w:rPr>
          <w:rFonts w:ascii="微软雅黑" w:eastAsia="微软雅黑" w:hAnsi="微软雅黑" w:hint="eastAsia"/>
          <w:bCs/>
          <w:sz w:val="21"/>
          <w:szCs w:val="21"/>
        </w:rPr>
        <w:t>服务业</w:t>
      </w:r>
    </w:p>
    <w:p w14:paraId="5DC88663" w14:textId="05340F85" w:rsidR="008B689B" w:rsidRPr="00425D5A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25D5A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425D5A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425D5A">
        <w:rPr>
          <w:rFonts w:ascii="微软雅黑" w:eastAsia="微软雅黑" w:hAnsi="微软雅黑"/>
          <w:sz w:val="21"/>
          <w:szCs w:val="21"/>
        </w:rPr>
        <w:t>20</w:t>
      </w:r>
      <w:r w:rsidR="00B03FD0" w:rsidRPr="00425D5A">
        <w:rPr>
          <w:rFonts w:ascii="微软雅黑" w:eastAsia="微软雅黑" w:hAnsi="微软雅黑" w:hint="eastAsia"/>
          <w:sz w:val="21"/>
          <w:szCs w:val="21"/>
        </w:rPr>
        <w:t>.0</w:t>
      </w:r>
      <w:r w:rsidR="008A3A6D">
        <w:rPr>
          <w:rFonts w:ascii="微软雅黑" w:eastAsia="微软雅黑" w:hAnsi="微软雅黑"/>
          <w:sz w:val="21"/>
          <w:szCs w:val="21"/>
        </w:rPr>
        <w:t>7</w:t>
      </w:r>
      <w:r w:rsidR="00B03FD0" w:rsidRPr="00425D5A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425D5A">
        <w:rPr>
          <w:rFonts w:ascii="微软雅黑" w:eastAsia="微软雅黑" w:hAnsi="微软雅黑"/>
          <w:sz w:val="21"/>
          <w:szCs w:val="21"/>
        </w:rPr>
        <w:t>01</w:t>
      </w:r>
      <w:r w:rsidR="00B03FD0" w:rsidRPr="00425D5A">
        <w:rPr>
          <w:rFonts w:ascii="微软雅黑" w:eastAsia="微软雅黑" w:hAnsi="微软雅黑" w:hint="eastAsia"/>
          <w:sz w:val="21"/>
          <w:szCs w:val="21"/>
        </w:rPr>
        <w:t>-</w:t>
      </w:r>
      <w:r w:rsidR="008A3A6D">
        <w:rPr>
          <w:rFonts w:ascii="微软雅黑" w:eastAsia="微软雅黑" w:hAnsi="微软雅黑"/>
          <w:sz w:val="21"/>
          <w:szCs w:val="21"/>
        </w:rPr>
        <w:t>09</w:t>
      </w:r>
      <w:r w:rsidR="00B03FD0" w:rsidRPr="00425D5A">
        <w:rPr>
          <w:rFonts w:ascii="微软雅黑" w:eastAsia="微软雅黑" w:hAnsi="微软雅黑" w:hint="eastAsia"/>
          <w:sz w:val="21"/>
          <w:szCs w:val="21"/>
        </w:rPr>
        <w:t>.</w:t>
      </w:r>
      <w:r w:rsidR="008A3A6D">
        <w:rPr>
          <w:rFonts w:ascii="微软雅黑" w:eastAsia="微软雅黑" w:hAnsi="微软雅黑"/>
          <w:sz w:val="21"/>
          <w:szCs w:val="21"/>
        </w:rPr>
        <w:t>30</w:t>
      </w:r>
    </w:p>
    <w:p w14:paraId="283EDB48" w14:textId="17AE9B58" w:rsidR="008875A4" w:rsidRPr="00425D5A" w:rsidRDefault="000631F9" w:rsidP="003502F2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425D5A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3502F2" w:rsidRPr="003502F2">
        <w:rPr>
          <w:rFonts w:ascii="微软雅黑" w:eastAsia="微软雅黑" w:hAnsi="微软雅黑"/>
          <w:bCs/>
          <w:sz w:val="21"/>
          <w:szCs w:val="21"/>
        </w:rPr>
        <w:t>数字媒体整合类</w:t>
      </w:r>
    </w:p>
    <w:p w14:paraId="0E6F1D1F" w14:textId="77777777" w:rsidR="00B5241D" w:rsidRPr="00425D5A" w:rsidRDefault="000631F9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425D5A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8A635EB" w14:textId="3557031E" w:rsidR="004A4191" w:rsidRPr="00425D5A" w:rsidRDefault="004A4191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425D5A">
        <w:rPr>
          <w:rFonts w:ascii="微软雅黑" w:eastAsia="微软雅黑" w:hAnsi="微软雅黑" w:hint="eastAsia"/>
          <w:bCs/>
          <w:sz w:val="21"/>
          <w:szCs w:val="21"/>
        </w:rPr>
        <w:t>随着新消费时代的到来，年轻一族正成为新的消费驱动力，此次传播应更多考虑年轻受众的兴趣与世界观，达成与他们的沟通</w:t>
      </w:r>
    </w:p>
    <w:p w14:paraId="1B6F7C3F" w14:textId="4D5C8D7C" w:rsidR="004A4191" w:rsidRPr="00425D5A" w:rsidRDefault="004A4191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425D5A">
        <w:rPr>
          <w:rFonts w:ascii="微软雅黑" w:eastAsia="微软雅黑" w:hAnsi="微软雅黑"/>
          <w:bCs/>
          <w:sz w:val="21"/>
          <w:szCs w:val="21"/>
        </w:rPr>
        <w:t>1</w:t>
      </w:r>
      <w:r w:rsidR="003502F2"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Pr="00425D5A">
        <w:rPr>
          <w:rFonts w:ascii="微软雅黑" w:eastAsia="微软雅黑" w:hAnsi="微软雅黑"/>
          <w:bCs/>
          <w:sz w:val="21"/>
          <w:szCs w:val="21"/>
        </w:rPr>
        <w:t>挑战：年轻人的触媒习惯与内容偏好与传统广告有很大不同，中国邮政亟需探索新方式和形式，与年轻人达成沟通</w:t>
      </w:r>
      <w:r w:rsidR="005717F2">
        <w:rPr>
          <w:rFonts w:ascii="微软雅黑" w:eastAsia="微软雅黑" w:hAnsi="微软雅黑" w:hint="eastAsia"/>
          <w:bCs/>
          <w:sz w:val="21"/>
          <w:szCs w:val="21"/>
        </w:rPr>
        <w:t>；</w:t>
      </w:r>
    </w:p>
    <w:p w14:paraId="6187F8D0" w14:textId="1A2F5114" w:rsidR="0074182A" w:rsidRPr="003502F2" w:rsidRDefault="004A4191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425D5A">
        <w:rPr>
          <w:rFonts w:ascii="微软雅黑" w:eastAsia="微软雅黑" w:hAnsi="微软雅黑"/>
          <w:bCs/>
          <w:sz w:val="21"/>
          <w:szCs w:val="21"/>
        </w:rPr>
        <w:t>2</w:t>
      </w:r>
      <w:r w:rsidR="003502F2"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Pr="00425D5A">
        <w:rPr>
          <w:rFonts w:ascii="微软雅黑" w:eastAsia="微软雅黑" w:hAnsi="微软雅黑"/>
          <w:bCs/>
          <w:sz w:val="21"/>
          <w:szCs w:val="21"/>
        </w:rPr>
        <w:t>机遇：中国邮政业务涉及物流、金融、电商、邮品、报刊等领域，服务与产品渗透进大众生活的方方面面，在大众心中有很强的品牌认知。</w:t>
      </w:r>
    </w:p>
    <w:p w14:paraId="3751F760" w14:textId="2180B40C" w:rsidR="000631F9" w:rsidRPr="00425D5A" w:rsidRDefault="000631F9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425D5A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6CDA1D1" w14:textId="24462510" w:rsidR="0001380C" w:rsidRPr="003502F2" w:rsidRDefault="004A4191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425D5A">
        <w:rPr>
          <w:rFonts w:ascii="微软雅黑" w:eastAsia="微软雅黑" w:hAnsi="微软雅黑" w:hint="eastAsia"/>
          <w:sz w:val="21"/>
          <w:szCs w:val="21"/>
        </w:rPr>
        <w:t>搭载邮政品牌各版块业务服务，通过新媒体与传统网路媒体平台宣传，有效触达以学生为主的年轻受众群体，塑造“多元新邮政”的品牌形象。</w:t>
      </w:r>
    </w:p>
    <w:p w14:paraId="40607E58" w14:textId="63FFC8F7" w:rsidR="00B5241D" w:rsidRPr="00425D5A" w:rsidRDefault="000631F9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425D5A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48FF489" w14:textId="77777777" w:rsidR="0074182A" w:rsidRPr="00425D5A" w:rsidRDefault="0074182A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2"/>
        </w:rPr>
      </w:pPr>
      <w:r w:rsidRPr="00425D5A">
        <w:rPr>
          <w:rFonts w:ascii="微软雅黑" w:eastAsia="微软雅黑" w:hAnsi="微软雅黑" w:hint="eastAsia"/>
          <w:bCs/>
          <w:sz w:val="21"/>
          <w:szCs w:val="22"/>
        </w:rPr>
        <w:t>开学季与高考季是与学生群体密切相关的两大营销节点，中国邮政做为高考录取通知书的独家递送企业，在品牌身份上具有独特的优势，如果以此为基础，打通年轻人偏爱的媒体平台，形成整合传播，将有助于邮政品牌形象塑造与声量提高。</w:t>
      </w:r>
    </w:p>
    <w:p w14:paraId="5F7829FA" w14:textId="2CE2FFE6" w:rsidR="005717F2" w:rsidRPr="00425D5A" w:rsidRDefault="005717F2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2"/>
        </w:rPr>
      </w:pPr>
      <w:r w:rsidRPr="00425D5A">
        <w:rPr>
          <w:rFonts w:ascii="微软雅黑" w:eastAsia="微软雅黑" w:hAnsi="微软雅黑" w:hint="eastAsia"/>
          <w:bCs/>
          <w:sz w:val="21"/>
          <w:szCs w:val="22"/>
        </w:rPr>
        <w:t>针对学生等年轻群体的触媒习惯，与内容阅读兴趣，此次营销</w:t>
      </w:r>
      <w:r w:rsidRPr="00425D5A">
        <w:rPr>
          <w:rFonts w:ascii="微软雅黑" w:eastAsia="微软雅黑" w:hAnsi="微软雅黑"/>
          <w:bCs/>
          <w:sz w:val="21"/>
          <w:szCs w:val="22"/>
        </w:rPr>
        <w:t>依据媒体平台自身特点，制定不同内容，同时打通各媒体渠道通路，通过内容</w:t>
      </w:r>
      <w:r>
        <w:rPr>
          <w:rFonts w:ascii="微软雅黑" w:eastAsia="微软雅黑" w:hAnsi="微软雅黑" w:hint="eastAsia"/>
          <w:bCs/>
          <w:sz w:val="21"/>
          <w:szCs w:val="22"/>
        </w:rPr>
        <w:t>创意</w:t>
      </w:r>
      <w:r w:rsidRPr="00425D5A">
        <w:rPr>
          <w:rFonts w:ascii="微软雅黑" w:eastAsia="微软雅黑" w:hAnsi="微软雅黑"/>
          <w:bCs/>
          <w:sz w:val="21"/>
          <w:szCs w:val="22"/>
        </w:rPr>
        <w:t>与渠道创新形成整合营销，形成整合营销传播，实现年轻群体的品牌认知突围。</w:t>
      </w:r>
    </w:p>
    <w:p w14:paraId="5B3D448C" w14:textId="109C1D4B" w:rsidR="0074182A" w:rsidRPr="00425D5A" w:rsidRDefault="0074182A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2"/>
        </w:rPr>
      </w:pPr>
      <w:r w:rsidRPr="00425D5A">
        <w:rPr>
          <w:rFonts w:ascii="微软雅黑" w:eastAsia="微软雅黑" w:hAnsi="微软雅黑"/>
          <w:bCs/>
          <w:sz w:val="21"/>
          <w:szCs w:val="22"/>
        </w:rPr>
        <w:t>1</w:t>
      </w:r>
      <w:r w:rsidR="003502F2">
        <w:rPr>
          <w:rFonts w:ascii="微软雅黑" w:eastAsia="微软雅黑" w:hAnsi="微软雅黑" w:hint="eastAsia"/>
          <w:bCs/>
          <w:sz w:val="21"/>
          <w:szCs w:val="22"/>
        </w:rPr>
        <w:t>、</w:t>
      </w:r>
      <w:r w:rsidR="005717F2">
        <w:rPr>
          <w:rFonts w:ascii="微软雅黑" w:eastAsia="微软雅黑" w:hAnsi="微软雅黑" w:hint="eastAsia"/>
          <w:bCs/>
          <w:sz w:val="21"/>
          <w:szCs w:val="22"/>
        </w:rPr>
        <w:t>形象创意</w:t>
      </w:r>
    </w:p>
    <w:p w14:paraId="71B56603" w14:textId="6C49792A" w:rsidR="003502F2" w:rsidRDefault="0074182A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2"/>
        </w:rPr>
      </w:pPr>
      <w:r w:rsidRPr="00425D5A">
        <w:rPr>
          <w:rFonts w:ascii="微软雅黑" w:eastAsia="微软雅黑" w:hAnsi="微软雅黑" w:hint="eastAsia"/>
          <w:bCs/>
          <w:sz w:val="21"/>
          <w:szCs w:val="22"/>
        </w:rPr>
        <w:t>基于目标受众的兴趣偏好，</w:t>
      </w:r>
      <w:r w:rsidR="005717F2">
        <w:rPr>
          <w:rFonts w:ascii="微软雅黑" w:eastAsia="微软雅黑" w:hAnsi="微软雅黑" w:hint="eastAsia"/>
          <w:bCs/>
          <w:sz w:val="21"/>
          <w:szCs w:val="22"/>
        </w:rPr>
        <w:t>此次形象创意上，</w:t>
      </w:r>
      <w:r w:rsidR="00211B97">
        <w:rPr>
          <w:rFonts w:ascii="微软雅黑" w:eastAsia="微软雅黑" w:hAnsi="微软雅黑" w:hint="eastAsia"/>
          <w:bCs/>
          <w:sz w:val="21"/>
          <w:szCs w:val="22"/>
        </w:rPr>
        <w:t>我们</w:t>
      </w:r>
      <w:r w:rsidR="005717F2">
        <w:rPr>
          <w:rFonts w:ascii="微软雅黑" w:eastAsia="微软雅黑" w:hAnsi="微软雅黑" w:hint="eastAsia"/>
          <w:bCs/>
          <w:sz w:val="21"/>
          <w:szCs w:val="22"/>
        </w:rPr>
        <w:t>主要</w:t>
      </w:r>
      <w:r w:rsidRPr="00425D5A">
        <w:rPr>
          <w:rFonts w:ascii="微软雅黑" w:eastAsia="微软雅黑" w:hAnsi="微软雅黑" w:hint="eastAsia"/>
          <w:bCs/>
          <w:sz w:val="21"/>
          <w:szCs w:val="22"/>
        </w:rPr>
        <w:t>采用波普风</w:t>
      </w:r>
      <w:r w:rsidR="00211B97">
        <w:rPr>
          <w:rFonts w:ascii="微软雅黑" w:eastAsia="微软雅黑" w:hAnsi="微软雅黑" w:hint="eastAsia"/>
          <w:bCs/>
          <w:sz w:val="21"/>
          <w:szCs w:val="22"/>
        </w:rPr>
        <w:t>和学生形象</w:t>
      </w:r>
      <w:r w:rsidR="005717F2">
        <w:rPr>
          <w:rFonts w:ascii="微软雅黑" w:eastAsia="微软雅黑" w:hAnsi="微软雅黑" w:hint="eastAsia"/>
          <w:bCs/>
          <w:sz w:val="21"/>
          <w:szCs w:val="22"/>
        </w:rPr>
        <w:t>证言的形式进行创意</w:t>
      </w:r>
      <w:r w:rsidRPr="00425D5A">
        <w:rPr>
          <w:rFonts w:ascii="微软雅黑" w:eastAsia="微软雅黑" w:hAnsi="微软雅黑" w:hint="eastAsia"/>
          <w:bCs/>
          <w:sz w:val="21"/>
          <w:szCs w:val="22"/>
        </w:rPr>
        <w:t>主视觉设计</w:t>
      </w:r>
      <w:r w:rsidR="00211B97">
        <w:rPr>
          <w:rFonts w:ascii="微软雅黑" w:eastAsia="微软雅黑" w:hAnsi="微软雅黑" w:hint="eastAsia"/>
          <w:bCs/>
          <w:sz w:val="21"/>
          <w:szCs w:val="22"/>
        </w:rPr>
        <w:t>，融入邮政多业务元素，</w:t>
      </w:r>
      <w:r w:rsidR="00DE39E2">
        <w:rPr>
          <w:rFonts w:ascii="微软雅黑" w:eastAsia="微软雅黑" w:hAnsi="微软雅黑" w:hint="eastAsia"/>
          <w:bCs/>
          <w:sz w:val="21"/>
          <w:szCs w:val="22"/>
        </w:rPr>
        <w:t>以“青春主场，邮你成长”为主题，</w:t>
      </w:r>
      <w:r w:rsidR="00211B97">
        <w:rPr>
          <w:rFonts w:ascii="微软雅黑" w:eastAsia="微软雅黑" w:hAnsi="微软雅黑" w:hint="eastAsia"/>
          <w:bCs/>
          <w:sz w:val="21"/>
          <w:szCs w:val="22"/>
        </w:rPr>
        <w:t>强化邮政业务线的年轻化体现</w:t>
      </w:r>
      <w:r w:rsidRPr="00425D5A">
        <w:rPr>
          <w:rFonts w:ascii="微软雅黑" w:eastAsia="微软雅黑" w:hAnsi="微软雅黑" w:hint="eastAsia"/>
          <w:bCs/>
          <w:sz w:val="21"/>
          <w:szCs w:val="22"/>
        </w:rPr>
        <w:t>，</w:t>
      </w:r>
      <w:r w:rsidRPr="00425D5A">
        <w:rPr>
          <w:rFonts w:ascii="微软雅黑" w:eastAsia="微软雅黑" w:hAnsi="微软雅黑"/>
          <w:bCs/>
          <w:sz w:val="21"/>
          <w:szCs w:val="22"/>
        </w:rPr>
        <w:t>拉近与年轻群体的距离。</w:t>
      </w:r>
      <w:r w:rsidR="00DE39E2">
        <w:rPr>
          <w:rFonts w:ascii="微软雅黑" w:eastAsia="微软雅黑" w:hAnsi="微软雅黑" w:hint="eastAsia"/>
          <w:bCs/>
          <w:sz w:val="21"/>
          <w:szCs w:val="22"/>
        </w:rPr>
        <w:t>并沿袭此风格，进行同时间校园绿色行动的内容设计。</w:t>
      </w:r>
    </w:p>
    <w:p w14:paraId="38EDCCD8" w14:textId="47FB781C" w:rsidR="003502F2" w:rsidRDefault="003502F2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2"/>
        </w:rPr>
      </w:pPr>
      <w:r w:rsidRPr="009775FC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6B54668F" wp14:editId="0AFDBC62">
            <wp:extent cx="5138947" cy="2682240"/>
            <wp:effectExtent l="0" t="0" r="0" b="0"/>
            <wp:docPr id="15" name="图片 15" descr="卡通人物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卡通人物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211" cy="268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213DC" w14:textId="02671774" w:rsidR="005717F2" w:rsidRDefault="005717F2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2"/>
        </w:rPr>
      </w:pPr>
      <w:r w:rsidRPr="005717F2">
        <w:rPr>
          <w:rFonts w:ascii="微软雅黑" w:eastAsia="微软雅黑" w:hAnsi="微软雅黑"/>
          <w:bCs/>
          <w:noProof/>
          <w:sz w:val="21"/>
          <w:szCs w:val="22"/>
        </w:rPr>
        <w:drawing>
          <wp:inline distT="0" distB="0" distL="0" distR="0" wp14:anchorId="6B6A2D5E" wp14:editId="52B45C65">
            <wp:extent cx="5170434" cy="2804160"/>
            <wp:effectExtent l="0" t="0" r="0" b="0"/>
            <wp:docPr id="16" name="图片 1" descr="卡通人物&#10;&#10;低可信度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83BF935D-A4FC-1340-B400-84E06EBD24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卡通人物&#10;&#10;低可信度描述已自动生成">
                      <a:extLst>
                        <a:ext uri="{FF2B5EF4-FFF2-40B4-BE49-F238E27FC236}">
                          <a16:creationId xmlns:a16="http://schemas.microsoft.com/office/drawing/2014/main" id="{83BF935D-A4FC-1340-B400-84E06EBD24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344" cy="282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Cs/>
          <w:sz w:val="21"/>
          <w:szCs w:val="22"/>
        </w:rPr>
        <w:t xml:space="preserve"> </w:t>
      </w:r>
    </w:p>
    <w:p w14:paraId="002F724C" w14:textId="542BDB62" w:rsidR="00211B97" w:rsidRPr="00425D5A" w:rsidRDefault="00211B97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2"/>
        </w:rPr>
      </w:pPr>
      <w:r>
        <w:rPr>
          <w:rFonts w:ascii="微软雅黑" w:eastAsia="微软雅黑" w:hAnsi="微软雅黑"/>
          <w:bCs/>
          <w:sz w:val="21"/>
          <w:szCs w:val="22"/>
        </w:rPr>
        <w:t>2</w:t>
      </w:r>
      <w:r w:rsidR="003502F2">
        <w:rPr>
          <w:rFonts w:ascii="微软雅黑" w:eastAsia="微软雅黑" w:hAnsi="微软雅黑" w:hint="eastAsia"/>
          <w:bCs/>
          <w:sz w:val="21"/>
          <w:szCs w:val="22"/>
        </w:rPr>
        <w:t>、</w:t>
      </w:r>
      <w:r>
        <w:rPr>
          <w:rFonts w:ascii="微软雅黑" w:eastAsia="微软雅黑" w:hAnsi="微软雅黑" w:hint="eastAsia"/>
          <w:bCs/>
          <w:sz w:val="21"/>
          <w:szCs w:val="22"/>
        </w:rPr>
        <w:t>内容创意</w:t>
      </w:r>
    </w:p>
    <w:p w14:paraId="5DC70468" w14:textId="318C1346" w:rsidR="00357A80" w:rsidRDefault="00357A80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2"/>
        </w:rPr>
      </w:pPr>
      <w:r>
        <w:rPr>
          <w:rFonts w:ascii="微软雅黑" w:eastAsia="微软雅黑" w:hAnsi="微软雅黑" w:hint="eastAsia"/>
          <w:bCs/>
          <w:sz w:val="21"/>
          <w:szCs w:val="22"/>
        </w:rPr>
        <w:t>一方面我们从满足邮政品牌端需求出发，进行了高考互动H</w:t>
      </w:r>
      <w:r>
        <w:rPr>
          <w:rFonts w:ascii="微软雅黑" w:eastAsia="微软雅黑" w:hAnsi="微软雅黑"/>
          <w:bCs/>
          <w:sz w:val="21"/>
          <w:szCs w:val="22"/>
        </w:rPr>
        <w:t>5</w:t>
      </w:r>
      <w:r>
        <w:rPr>
          <w:rFonts w:ascii="微软雅黑" w:eastAsia="微软雅黑" w:hAnsi="微软雅黑" w:hint="eastAsia"/>
          <w:bCs/>
          <w:sz w:val="21"/>
          <w:szCs w:val="22"/>
        </w:rPr>
        <w:t>、绿色行动</w:t>
      </w:r>
      <w:r>
        <w:rPr>
          <w:rFonts w:ascii="微软雅黑" w:eastAsia="微软雅黑" w:hAnsi="微软雅黑"/>
          <w:bCs/>
          <w:sz w:val="21"/>
          <w:szCs w:val="22"/>
        </w:rPr>
        <w:t>H5</w:t>
      </w:r>
      <w:r w:rsidR="00EB25C8">
        <w:rPr>
          <w:rFonts w:ascii="微软雅黑" w:eastAsia="微软雅黑" w:hAnsi="微软雅黑" w:hint="eastAsia"/>
          <w:bCs/>
          <w:sz w:val="21"/>
          <w:szCs w:val="22"/>
        </w:rPr>
        <w:t>、邮政校园篇M</w:t>
      </w:r>
      <w:r w:rsidR="00EB25C8">
        <w:rPr>
          <w:rFonts w:ascii="微软雅黑" w:eastAsia="微软雅黑" w:hAnsi="微软雅黑"/>
          <w:bCs/>
          <w:sz w:val="21"/>
          <w:szCs w:val="22"/>
        </w:rPr>
        <w:t>G</w:t>
      </w:r>
      <w:r w:rsidR="00EB25C8">
        <w:rPr>
          <w:rFonts w:ascii="微软雅黑" w:eastAsia="微软雅黑" w:hAnsi="微软雅黑" w:hint="eastAsia"/>
          <w:bCs/>
          <w:sz w:val="21"/>
          <w:szCs w:val="22"/>
        </w:rPr>
        <w:t>动画</w:t>
      </w:r>
      <w:r>
        <w:rPr>
          <w:rFonts w:ascii="微软雅黑" w:eastAsia="微软雅黑" w:hAnsi="微软雅黑" w:hint="eastAsia"/>
          <w:bCs/>
          <w:sz w:val="21"/>
          <w:szCs w:val="22"/>
        </w:rPr>
        <w:t>等系列创意内容的打造。</w:t>
      </w:r>
    </w:p>
    <w:p w14:paraId="6B2C6A9E" w14:textId="2D81E7DE" w:rsidR="00634FF9" w:rsidRDefault="003502F2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2"/>
        </w:rPr>
      </w:pPr>
      <w:r w:rsidRPr="003502F2">
        <w:rPr>
          <w:rFonts w:ascii="微软雅黑" w:eastAsia="微软雅黑" w:hAnsi="微软雅黑"/>
          <w:bCs/>
          <w:sz w:val="21"/>
          <w:szCs w:val="22"/>
        </w:rPr>
        <w:lastRenderedPageBreak/>
        <w:drawing>
          <wp:inline distT="0" distB="0" distL="0" distR="0" wp14:anchorId="49DD83CA" wp14:editId="5C1CBB49">
            <wp:extent cx="5720715" cy="237871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C8BD4" w14:textId="7674CE05" w:rsidR="00634FF9" w:rsidRDefault="00634FF9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2"/>
        </w:rPr>
      </w:pPr>
      <w:r>
        <w:rPr>
          <w:rFonts w:ascii="微软雅黑" w:eastAsia="微软雅黑" w:hAnsi="微软雅黑" w:hint="eastAsia"/>
          <w:bCs/>
          <w:sz w:val="21"/>
          <w:szCs w:val="22"/>
        </w:rPr>
        <w:t>M</w:t>
      </w:r>
      <w:r>
        <w:rPr>
          <w:rFonts w:ascii="微软雅黑" w:eastAsia="微软雅黑" w:hAnsi="微软雅黑"/>
          <w:bCs/>
          <w:sz w:val="21"/>
          <w:szCs w:val="22"/>
        </w:rPr>
        <w:t>G</w:t>
      </w:r>
      <w:r>
        <w:rPr>
          <w:rFonts w:ascii="微软雅黑" w:eastAsia="微软雅黑" w:hAnsi="微软雅黑" w:hint="eastAsia"/>
          <w:bCs/>
          <w:sz w:val="21"/>
          <w:szCs w:val="22"/>
        </w:rPr>
        <w:t>动画链接：</w:t>
      </w:r>
      <w:hyperlink r:id="rId11" w:history="1">
        <w:r w:rsidR="003502F2" w:rsidRPr="001550F2">
          <w:rPr>
            <w:rStyle w:val="a5"/>
            <w:rFonts w:ascii="微软雅黑" w:eastAsia="微软雅黑" w:hAnsi="微软雅黑"/>
            <w:bCs/>
            <w:sz w:val="21"/>
            <w:szCs w:val="22"/>
          </w:rPr>
          <w:t>https://www.bilibili.com/video/BV19U4y147dH</w:t>
        </w:r>
      </w:hyperlink>
    </w:p>
    <w:p w14:paraId="2B360F72" w14:textId="22032483" w:rsidR="005717F2" w:rsidRPr="00211B97" w:rsidRDefault="00357A80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2"/>
        </w:rPr>
      </w:pPr>
      <w:r>
        <w:rPr>
          <w:rFonts w:ascii="微软雅黑" w:eastAsia="微软雅黑" w:hAnsi="微软雅黑" w:hint="eastAsia"/>
          <w:bCs/>
          <w:sz w:val="21"/>
          <w:szCs w:val="22"/>
        </w:rPr>
        <w:t>另一方面，</w:t>
      </w:r>
      <w:r w:rsidR="00211B97" w:rsidRPr="00425D5A">
        <w:rPr>
          <w:rFonts w:ascii="微软雅黑" w:eastAsia="微软雅黑" w:hAnsi="微软雅黑" w:hint="eastAsia"/>
          <w:bCs/>
          <w:sz w:val="21"/>
          <w:szCs w:val="22"/>
        </w:rPr>
        <w:t>基于</w:t>
      </w:r>
      <w:r w:rsidR="00211B97">
        <w:rPr>
          <w:rFonts w:ascii="微软雅黑" w:eastAsia="微软雅黑" w:hAnsi="微软雅黑" w:hint="eastAsia"/>
          <w:bCs/>
          <w:sz w:val="21"/>
          <w:szCs w:val="22"/>
        </w:rPr>
        <w:t>此次线上投放平台网易、B站</w:t>
      </w:r>
      <w:r>
        <w:rPr>
          <w:rFonts w:ascii="微软雅黑" w:eastAsia="微软雅黑" w:hAnsi="微软雅黑" w:hint="eastAsia"/>
          <w:bCs/>
          <w:sz w:val="21"/>
          <w:szCs w:val="22"/>
        </w:rPr>
        <w:t>等平台特性</w:t>
      </w:r>
      <w:r w:rsidR="00211B97">
        <w:rPr>
          <w:rFonts w:ascii="微软雅黑" w:eastAsia="微软雅黑" w:hAnsi="微软雅黑" w:hint="eastAsia"/>
          <w:bCs/>
          <w:sz w:val="21"/>
          <w:szCs w:val="22"/>
        </w:rPr>
        <w:t>，我们分别与媒体一同打造创意内容，包括与网易哒哒协作打造的“中国人1</w:t>
      </w:r>
      <w:r w:rsidR="00211B97">
        <w:rPr>
          <w:rFonts w:ascii="微软雅黑" w:eastAsia="微软雅黑" w:hAnsi="微软雅黑"/>
          <w:bCs/>
          <w:sz w:val="21"/>
          <w:szCs w:val="22"/>
        </w:rPr>
        <w:t>8</w:t>
      </w:r>
      <w:r w:rsidR="00211B97">
        <w:rPr>
          <w:rFonts w:ascii="微软雅黑" w:eastAsia="微软雅黑" w:hAnsi="微软雅黑" w:hint="eastAsia"/>
          <w:bCs/>
          <w:sz w:val="21"/>
          <w:szCs w:val="22"/>
        </w:rPr>
        <w:t>岁最期待的事，它排第一”创意长图、与网易数读打造的“大学生的秘密，全都藏在快递里”报道、B站“高考学姐打气视频”等内容。</w:t>
      </w:r>
    </w:p>
    <w:p w14:paraId="49014D51" w14:textId="0B451C7A" w:rsidR="00211B97" w:rsidRDefault="00211B97" w:rsidP="003502F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网易哒哒长图：</w:t>
      </w:r>
      <w:hyperlink r:id="rId12" w:history="1">
        <w:r w:rsidRPr="00DA7A63">
          <w:rPr>
            <w:rStyle w:val="a5"/>
            <w:rFonts w:ascii="微软雅黑" w:eastAsia="微软雅黑" w:hAnsi="微软雅黑"/>
            <w:sz w:val="21"/>
            <w:szCs w:val="21"/>
          </w:rPr>
          <w:t>https://mp.weixin.qq.com/s/TtCVY02rTXgp2GXKQ15VwA</w:t>
        </w:r>
      </w:hyperlink>
    </w:p>
    <w:p w14:paraId="7E22496B" w14:textId="7E02379C" w:rsidR="00211B97" w:rsidRDefault="00211B97" w:rsidP="003502F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网易数读报道：</w:t>
      </w:r>
      <w:hyperlink r:id="rId13" w:history="1">
        <w:r w:rsidRPr="00DA7A63">
          <w:rPr>
            <w:rStyle w:val="a5"/>
            <w:rFonts w:ascii="微软雅黑" w:eastAsia="微软雅黑" w:hAnsi="微软雅黑"/>
            <w:sz w:val="21"/>
            <w:szCs w:val="21"/>
          </w:rPr>
          <w:t>https://mp.weixin.qq.com/s/rciKA_S4HO8IMcUQy8ctsg</w:t>
        </w:r>
      </w:hyperlink>
    </w:p>
    <w:p w14:paraId="12BCAC59" w14:textId="35B4337F" w:rsidR="00211B97" w:rsidRDefault="00634FF9" w:rsidP="003502F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学姐邮寄给大家一份详细的大学入学指南：</w:t>
      </w:r>
      <w:hyperlink r:id="rId14" w:history="1">
        <w:r w:rsidR="003502F2" w:rsidRPr="001550F2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https://www.bilibili.com/video/BV1Nf4y1X7zD?from=search&amp;seid=612275326560374748</w:t>
        </w:r>
      </w:hyperlink>
    </w:p>
    <w:p w14:paraId="24BA5786" w14:textId="7258B01A" w:rsidR="00211B97" w:rsidRDefault="00211B97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2"/>
        </w:rPr>
      </w:pPr>
      <w:r>
        <w:rPr>
          <w:rFonts w:ascii="微软雅黑" w:eastAsia="微软雅黑" w:hAnsi="微软雅黑" w:hint="eastAsia"/>
          <w:bCs/>
          <w:sz w:val="21"/>
          <w:szCs w:val="22"/>
        </w:rPr>
        <w:t>3</w:t>
      </w:r>
      <w:r w:rsidR="003502F2">
        <w:rPr>
          <w:rFonts w:ascii="微软雅黑" w:eastAsia="微软雅黑" w:hAnsi="微软雅黑" w:hint="eastAsia"/>
          <w:bCs/>
          <w:sz w:val="21"/>
          <w:szCs w:val="22"/>
        </w:rPr>
        <w:t>、</w:t>
      </w:r>
      <w:r>
        <w:rPr>
          <w:rFonts w:ascii="微软雅黑" w:eastAsia="微软雅黑" w:hAnsi="微软雅黑" w:hint="eastAsia"/>
          <w:bCs/>
          <w:sz w:val="21"/>
          <w:szCs w:val="22"/>
        </w:rPr>
        <w:t>节点创意</w:t>
      </w:r>
    </w:p>
    <w:p w14:paraId="1A610A9B" w14:textId="69B44262" w:rsidR="00211B97" w:rsidRDefault="00211B97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2"/>
        </w:rPr>
      </w:pPr>
      <w:r>
        <w:rPr>
          <w:rFonts w:ascii="微软雅黑" w:eastAsia="微软雅黑" w:hAnsi="微软雅黑" w:hint="eastAsia"/>
          <w:bCs/>
          <w:sz w:val="21"/>
          <w:szCs w:val="22"/>
        </w:rPr>
        <w:t>此外，在此次传播节点中，我们应对邮政高考试卷押运和录取通知书查询等节点同期产出了</w:t>
      </w:r>
      <w:r w:rsidR="00DE39E2">
        <w:rPr>
          <w:rFonts w:ascii="微软雅黑" w:eastAsia="微软雅黑" w:hAnsi="微软雅黑" w:hint="eastAsia"/>
          <w:bCs/>
          <w:sz w:val="21"/>
          <w:szCs w:val="22"/>
        </w:rPr>
        <w:t>朋友圈短</w:t>
      </w:r>
      <w:r>
        <w:rPr>
          <w:rFonts w:ascii="微软雅黑" w:eastAsia="微软雅黑" w:hAnsi="微软雅黑" w:hint="eastAsia"/>
          <w:bCs/>
          <w:sz w:val="21"/>
          <w:szCs w:val="22"/>
        </w:rPr>
        <w:t>视频与</w:t>
      </w:r>
      <w:r w:rsidR="00DE39E2">
        <w:rPr>
          <w:rFonts w:ascii="微软雅黑" w:eastAsia="微软雅黑" w:hAnsi="微软雅黑" w:hint="eastAsia"/>
          <w:bCs/>
          <w:sz w:val="21"/>
          <w:szCs w:val="22"/>
        </w:rPr>
        <w:t>自媒体</w:t>
      </w:r>
      <w:r>
        <w:rPr>
          <w:rFonts w:ascii="微软雅黑" w:eastAsia="微软雅黑" w:hAnsi="微软雅黑" w:hint="eastAsia"/>
          <w:bCs/>
          <w:sz w:val="21"/>
          <w:szCs w:val="22"/>
        </w:rPr>
        <w:t>海报，</w:t>
      </w:r>
      <w:r w:rsidR="00DE39E2">
        <w:rPr>
          <w:rFonts w:ascii="微软雅黑" w:eastAsia="微软雅黑" w:hAnsi="微软雅黑" w:hint="eastAsia"/>
          <w:bCs/>
          <w:sz w:val="21"/>
          <w:szCs w:val="22"/>
        </w:rPr>
        <w:t>有效结合热点引发关注。</w:t>
      </w:r>
    </w:p>
    <w:p w14:paraId="04693F49" w14:textId="436393B3" w:rsidR="0074182A" w:rsidRPr="003502F2" w:rsidRDefault="003502F2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2"/>
        </w:rPr>
      </w:pPr>
      <w:r w:rsidRPr="003502F2">
        <w:rPr>
          <w:rFonts w:ascii="微软雅黑" w:eastAsia="微软雅黑" w:hAnsi="微软雅黑"/>
          <w:bCs/>
          <w:sz w:val="21"/>
          <w:szCs w:val="22"/>
        </w:rPr>
        <w:lastRenderedPageBreak/>
        <w:drawing>
          <wp:inline distT="0" distB="0" distL="0" distR="0" wp14:anchorId="55627D5C" wp14:editId="3E7006DE">
            <wp:extent cx="5067300" cy="44323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77777777" w:rsidR="00B5241D" w:rsidRPr="00425D5A" w:rsidRDefault="000631F9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425D5A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425D5A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13E771E7" w14:textId="6AD68FFD" w:rsidR="00404265" w:rsidRPr="009775FC" w:rsidRDefault="00404265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9775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在执行过程中，我们分析各媒体平台的受众特点，结合自身品牌调性与业务属性，通过趣味性与年轻化内容打造，邮政自有媒体及辅助媒体扩大声量，央视频、网易两大传播主阵地流量收口，向学生传达邮政各版块业及新邮政品牌形象。</w:t>
      </w:r>
    </w:p>
    <w:p w14:paraId="31097566" w14:textId="76FFEFDE" w:rsidR="00404265" w:rsidRPr="009775FC" w:rsidRDefault="00404265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9775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1</w:t>
      </w:r>
      <w:r w:rsidR="003502F2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、</w:t>
      </w:r>
      <w:r w:rsidRPr="009775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高考季专题页传播：</w:t>
      </w:r>
    </w:p>
    <w:p w14:paraId="52E992A9" w14:textId="7B46DFE3" w:rsidR="00404265" w:rsidRPr="009775FC" w:rsidRDefault="00404265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9775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与央视频合作，打造高考专题落地页面，设置高考录取通知书快递查询入口，并根据学生群体间流行的晒各学校创意通知书的热点，策划“晒通知书赢大奖”活动，有效搭载宣传邮政品牌及业务服务。</w:t>
      </w:r>
    </w:p>
    <w:p w14:paraId="7304EB48" w14:textId="26E388AA" w:rsidR="008D4AFF" w:rsidRDefault="004D2A4F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案例链接：</w:t>
      </w:r>
      <w:hyperlink r:id="rId16" w:history="1">
        <w:r w:rsidR="003502F2" w:rsidRPr="001550F2">
          <w:rPr>
            <w:rStyle w:val="a5"/>
            <w:rFonts w:ascii="微软雅黑" w:eastAsia="微软雅黑" w:hAnsi="微软雅黑"/>
            <w:sz w:val="21"/>
            <w:szCs w:val="21"/>
          </w:rPr>
          <w:t>https://m.yangshipin.cn/static/x/t00005zjd4w/index.html?from=singlemessage&amp;isappinstalled=0</w:t>
        </w:r>
      </w:hyperlink>
    </w:p>
    <w:p w14:paraId="076A99F2" w14:textId="3469269D" w:rsidR="00404265" w:rsidRPr="009775FC" w:rsidRDefault="00404265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9775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2</w:t>
      </w:r>
      <w:r w:rsidR="003502F2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、</w:t>
      </w:r>
      <w:r w:rsidRPr="009775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开学季专题页传播：</w:t>
      </w:r>
    </w:p>
    <w:p w14:paraId="6FE2CB38" w14:textId="3CBFB494" w:rsidR="00404265" w:rsidRDefault="00404265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9775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与网易平台合作，搭建开学专题页面，设置“学姐打气、网购福利、办卡福利、文艺之旅、学习成长、绿色环保”六大内容板块，投放</w:t>
      </w:r>
      <w:r w:rsidR="00DE39E2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学</w:t>
      </w:r>
      <w:r w:rsidRPr="009775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姐科普视频、平面海报等素材，对应EMS、极速鲜、邮储银行、集邮、报刊订阅、绿色邮政等业务，并配合微信长图传播，使传播活动趣味性与年轻感兼备。</w:t>
      </w:r>
    </w:p>
    <w:p w14:paraId="020D2A98" w14:textId="77777777" w:rsidR="003502F2" w:rsidRDefault="00307FCD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lastRenderedPageBreak/>
        <w:t>案例链接：</w:t>
      </w:r>
      <w:hyperlink r:id="rId17" w:history="1">
        <w:r w:rsidR="003502F2" w:rsidRPr="001550F2">
          <w:rPr>
            <w:rStyle w:val="a5"/>
            <w:rFonts w:ascii="微软雅黑" w:eastAsia="微软雅黑" w:hAnsi="微软雅黑"/>
            <w:sz w:val="21"/>
            <w:szCs w:val="21"/>
          </w:rPr>
          <w:t>https://go.163.com/f2e/20200908_chinapost_pc/index.html</w:t>
        </w:r>
      </w:hyperlink>
    </w:p>
    <w:p w14:paraId="14A9BD16" w14:textId="52FE4E4B" w:rsidR="00425D5A" w:rsidRPr="003502F2" w:rsidRDefault="003502F2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</w:pPr>
      <w:r w:rsidRPr="003502F2">
        <w:rPr>
          <w:rFonts w:ascii="微软雅黑" w:eastAsia="微软雅黑" w:hAnsi="微软雅黑"/>
          <w:color w:val="0D0D0D" w:themeColor="text1" w:themeTint="F2"/>
          <w:sz w:val="21"/>
          <w:szCs w:val="21"/>
        </w:rPr>
        <w:t xml:space="preserve"> </w:t>
      </w:r>
      <w:r w:rsidRPr="003502F2">
        <w:rPr>
          <w:rFonts w:ascii="微软雅黑" w:eastAsia="微软雅黑" w:hAnsi="微软雅黑"/>
          <w:color w:val="0D0D0D" w:themeColor="text1" w:themeTint="F2"/>
          <w:sz w:val="21"/>
          <w:szCs w:val="21"/>
        </w:rPr>
        <w:drawing>
          <wp:inline distT="0" distB="0" distL="0" distR="0" wp14:anchorId="48EC7FF5" wp14:editId="61843EEA">
            <wp:extent cx="5720715" cy="178625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31CF6" w14:textId="77777777" w:rsidR="00404265" w:rsidRPr="009775FC" w:rsidRDefault="00404265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9775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3. 辅助媒体传播：</w:t>
      </w:r>
    </w:p>
    <w:p w14:paraId="121AF0D9" w14:textId="26078330" w:rsidR="00404265" w:rsidRDefault="00404265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9775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在辅助投放中，依托前期调研，</w:t>
      </w:r>
      <w:r w:rsidR="00612C59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我们还同期</w:t>
      </w:r>
      <w:r w:rsidRPr="009775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选取B站、喜马拉雅</w:t>
      </w:r>
      <w:r w:rsidR="00DE39E2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两</w:t>
      </w:r>
      <w:r w:rsidRPr="009775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大学生群体偏重的媒体平台</w:t>
      </w:r>
      <w:r w:rsidR="00EB25C8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，于高考季与开学季两大营销节点，</w:t>
      </w:r>
      <w:r w:rsidRPr="009775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投放开屏、banner、播放页贴片、信息流等广告有效为专题页面引流。</w:t>
      </w:r>
    </w:p>
    <w:p w14:paraId="51B8E8C4" w14:textId="78ADA2A5" w:rsidR="00EB25C8" w:rsidRDefault="003502F2" w:rsidP="003502F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3502F2">
        <w:rPr>
          <w:rFonts w:ascii="微软雅黑" w:eastAsia="微软雅黑" w:hAnsi="微软雅黑"/>
          <w:color w:val="0D0D0D" w:themeColor="text1" w:themeTint="F2"/>
          <w:szCs w:val="21"/>
        </w:rPr>
        <w:drawing>
          <wp:inline distT="0" distB="0" distL="0" distR="0" wp14:anchorId="38458F20" wp14:editId="06EEF131">
            <wp:extent cx="4256689" cy="45420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61550" cy="454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5CF0A" w14:textId="3C345BB2" w:rsidR="00EB25C8" w:rsidRDefault="00EB25C8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</w:p>
    <w:p w14:paraId="501B2660" w14:textId="77777777" w:rsidR="00E40EE7" w:rsidRPr="00425D5A" w:rsidRDefault="000631F9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425D5A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7FFCE04E" w14:textId="77777777" w:rsidR="002B0F9A" w:rsidRPr="00425D5A" w:rsidRDefault="002B0F9A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25D5A">
        <w:rPr>
          <w:rFonts w:ascii="微软雅黑" w:eastAsia="微软雅黑" w:hAnsi="微软雅黑" w:hint="eastAsia"/>
          <w:sz w:val="21"/>
          <w:szCs w:val="21"/>
        </w:rPr>
        <w:t>此次营销活动传播效果超过预期目标，广告素材获得大部分用户的正向反馈，获得了口碑与流量双收</w:t>
      </w:r>
    </w:p>
    <w:p w14:paraId="23361A5B" w14:textId="14D43E98" w:rsidR="002B0F9A" w:rsidRPr="00425D5A" w:rsidRDefault="002B0F9A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25D5A">
        <w:rPr>
          <w:rFonts w:ascii="微软雅黑" w:eastAsia="微软雅黑" w:hAnsi="微软雅黑"/>
          <w:sz w:val="21"/>
          <w:szCs w:val="21"/>
        </w:rPr>
        <w:t>1</w:t>
      </w:r>
      <w:r w:rsidR="003502F2">
        <w:rPr>
          <w:rFonts w:ascii="微软雅黑" w:eastAsia="微软雅黑" w:hAnsi="微软雅黑" w:hint="eastAsia"/>
          <w:sz w:val="21"/>
          <w:szCs w:val="21"/>
        </w:rPr>
        <w:t>、</w:t>
      </w:r>
      <w:r w:rsidR="00DE39E2">
        <w:rPr>
          <w:rFonts w:ascii="微软雅黑" w:eastAsia="微软雅黑" w:hAnsi="微软雅黑" w:hint="eastAsia"/>
          <w:sz w:val="21"/>
          <w:szCs w:val="21"/>
        </w:rPr>
        <w:t>营销</w:t>
      </w:r>
      <w:r w:rsidRPr="00425D5A">
        <w:rPr>
          <w:rFonts w:ascii="微软雅黑" w:eastAsia="微软雅黑" w:hAnsi="微软雅黑"/>
          <w:sz w:val="21"/>
          <w:szCs w:val="21"/>
        </w:rPr>
        <w:t>效果：</w:t>
      </w:r>
    </w:p>
    <w:p w14:paraId="6D9DDF03" w14:textId="77777777" w:rsidR="002B0F9A" w:rsidRPr="00425D5A" w:rsidRDefault="002B0F9A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25D5A">
        <w:rPr>
          <w:rFonts w:ascii="微软雅黑" w:eastAsia="微软雅黑" w:hAnsi="微软雅黑" w:hint="eastAsia"/>
          <w:sz w:val="21"/>
          <w:szCs w:val="21"/>
        </w:rPr>
        <w:t>项目网络曝光量突破</w:t>
      </w:r>
      <w:r w:rsidRPr="00425D5A">
        <w:rPr>
          <w:rFonts w:ascii="微软雅黑" w:eastAsia="微软雅黑" w:hAnsi="微软雅黑"/>
          <w:sz w:val="21"/>
          <w:szCs w:val="21"/>
        </w:rPr>
        <w:t>3.6亿人次，实际点击量达177万，曝光目标完成率达108%，超额完成曝光KPI。其中网易硬广资源曝光超过2.1亿，表现突出。B站信息流广告曝光超8600万，喜马拉雅贴片广告曝光超6000万，最高转化率达5.3%，实现了垂直用户的精准触达。</w:t>
      </w:r>
    </w:p>
    <w:p w14:paraId="5C815AA4" w14:textId="1973111B" w:rsidR="002B0F9A" w:rsidRPr="00425D5A" w:rsidRDefault="00DE39E2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除</w:t>
      </w:r>
      <w:r w:rsidR="002B0F9A" w:rsidRPr="00425D5A">
        <w:rPr>
          <w:rFonts w:ascii="微软雅黑" w:eastAsia="微软雅黑" w:hAnsi="微软雅黑" w:hint="eastAsia"/>
          <w:sz w:val="21"/>
          <w:szCs w:val="21"/>
        </w:rPr>
        <w:t>三联生活周刊</w:t>
      </w:r>
      <w:r>
        <w:rPr>
          <w:rFonts w:ascii="微软雅黑" w:eastAsia="微软雅黑" w:hAnsi="微软雅黑" w:hint="eastAsia"/>
          <w:sz w:val="21"/>
          <w:szCs w:val="21"/>
        </w:rPr>
        <w:t>微信公号</w:t>
      </w:r>
      <w:r w:rsidR="00357A80">
        <w:rPr>
          <w:rFonts w:ascii="微软雅黑" w:eastAsia="微软雅黑" w:hAnsi="微软雅黑" w:hint="eastAsia"/>
          <w:sz w:val="21"/>
          <w:szCs w:val="21"/>
        </w:rPr>
        <w:t>进行专题</w:t>
      </w:r>
      <w:r>
        <w:rPr>
          <w:rFonts w:ascii="微软雅黑" w:eastAsia="微软雅黑" w:hAnsi="微软雅黑" w:hint="eastAsia"/>
          <w:sz w:val="21"/>
          <w:szCs w:val="21"/>
        </w:rPr>
        <w:t>撰文报道外，</w:t>
      </w:r>
      <w:r w:rsidR="00357A80">
        <w:rPr>
          <w:rFonts w:ascii="微软雅黑" w:eastAsia="微软雅黑" w:hAnsi="微软雅黑" w:hint="eastAsia"/>
          <w:sz w:val="21"/>
          <w:szCs w:val="21"/>
        </w:rPr>
        <w:t>同期，</w:t>
      </w:r>
      <w:r w:rsidR="00DA1633" w:rsidRPr="009775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搜狐、头条、一点资讯</w:t>
      </w:r>
      <w:r w:rsidR="00DA1633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、</w:t>
      </w:r>
      <w:r w:rsidR="00DA1633" w:rsidRPr="009775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中青网、人民论坛网、正义网等</w:t>
      </w:r>
      <w:r>
        <w:rPr>
          <w:rFonts w:ascii="微软雅黑" w:eastAsia="微软雅黑" w:hAnsi="微软雅黑" w:hint="eastAsia"/>
          <w:sz w:val="21"/>
          <w:szCs w:val="21"/>
        </w:rPr>
        <w:t>近3</w:t>
      </w:r>
      <w:r>
        <w:rPr>
          <w:rFonts w:ascii="微软雅黑" w:eastAsia="微软雅黑" w:hAnsi="微软雅黑"/>
          <w:sz w:val="21"/>
          <w:szCs w:val="21"/>
        </w:rPr>
        <w:t>0</w:t>
      </w:r>
      <w:r w:rsidR="002B0F9A" w:rsidRPr="00425D5A">
        <w:rPr>
          <w:rFonts w:ascii="微软雅黑" w:eastAsia="微软雅黑" w:hAnsi="微软雅黑"/>
          <w:sz w:val="21"/>
          <w:szCs w:val="21"/>
        </w:rPr>
        <w:t>家新闻媒体及党媒</w:t>
      </w:r>
      <w:r>
        <w:rPr>
          <w:rFonts w:ascii="微软雅黑" w:eastAsia="微软雅黑" w:hAnsi="微软雅黑" w:hint="eastAsia"/>
          <w:sz w:val="21"/>
          <w:szCs w:val="21"/>
        </w:rPr>
        <w:t>进行了此次活动的报道与宣传</w:t>
      </w:r>
      <w:r w:rsidR="002B0F9A" w:rsidRPr="00425D5A">
        <w:rPr>
          <w:rFonts w:ascii="微软雅黑" w:eastAsia="微软雅黑" w:hAnsi="微软雅黑"/>
          <w:sz w:val="21"/>
          <w:szCs w:val="21"/>
        </w:rPr>
        <w:t>，助力邮政</w:t>
      </w:r>
      <w:r>
        <w:rPr>
          <w:rFonts w:ascii="微软雅黑" w:eastAsia="微软雅黑" w:hAnsi="微软雅黑" w:hint="eastAsia"/>
          <w:sz w:val="21"/>
          <w:szCs w:val="21"/>
        </w:rPr>
        <w:t>年轻化品牌</w:t>
      </w:r>
      <w:r w:rsidR="002B0F9A" w:rsidRPr="00425D5A">
        <w:rPr>
          <w:rFonts w:ascii="微软雅黑" w:eastAsia="微软雅黑" w:hAnsi="微软雅黑"/>
          <w:sz w:val="21"/>
          <w:szCs w:val="21"/>
        </w:rPr>
        <w:t>形象塑造。</w:t>
      </w:r>
    </w:p>
    <w:p w14:paraId="697F3CC9" w14:textId="221FE8F2" w:rsidR="002B0F9A" w:rsidRPr="00425D5A" w:rsidRDefault="002B0F9A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25D5A">
        <w:rPr>
          <w:rFonts w:ascii="微软雅黑" w:eastAsia="微软雅黑" w:hAnsi="微软雅黑"/>
          <w:sz w:val="21"/>
          <w:szCs w:val="21"/>
        </w:rPr>
        <w:t>2</w:t>
      </w:r>
      <w:r w:rsidR="003502F2">
        <w:rPr>
          <w:rFonts w:ascii="微软雅黑" w:eastAsia="微软雅黑" w:hAnsi="微软雅黑" w:hint="eastAsia"/>
          <w:sz w:val="21"/>
          <w:szCs w:val="21"/>
        </w:rPr>
        <w:t>、</w:t>
      </w:r>
      <w:r w:rsidR="00DE39E2">
        <w:rPr>
          <w:rFonts w:ascii="微软雅黑" w:eastAsia="微软雅黑" w:hAnsi="微软雅黑" w:hint="eastAsia"/>
          <w:sz w:val="21"/>
          <w:szCs w:val="21"/>
        </w:rPr>
        <w:t>市场反馈</w:t>
      </w:r>
      <w:r w:rsidRPr="00425D5A">
        <w:rPr>
          <w:rFonts w:ascii="微软雅黑" w:eastAsia="微软雅黑" w:hAnsi="微软雅黑"/>
          <w:sz w:val="21"/>
          <w:szCs w:val="21"/>
        </w:rPr>
        <w:t>：</w:t>
      </w:r>
    </w:p>
    <w:p w14:paraId="514BEAD9" w14:textId="73B05430" w:rsidR="002B0F9A" w:rsidRPr="00425D5A" w:rsidRDefault="002B0F9A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25D5A">
        <w:rPr>
          <w:rFonts w:ascii="微软雅黑" w:eastAsia="微软雅黑" w:hAnsi="微软雅黑" w:hint="eastAsia"/>
          <w:sz w:val="21"/>
          <w:szCs w:val="21"/>
        </w:rPr>
        <w:t>据邮政客户反馈，此次营销活动以多元化素材与年轻化内容，通过线上在网络媒体宣传造势、线下平面传播，多层级联动，有效传达了邮政品牌及各版块业务特色</w:t>
      </w:r>
      <w:r w:rsidR="00DE39E2">
        <w:rPr>
          <w:rFonts w:ascii="微软雅黑" w:eastAsia="微软雅黑" w:hAnsi="微软雅黑" w:hint="eastAsia"/>
          <w:sz w:val="21"/>
          <w:szCs w:val="21"/>
        </w:rPr>
        <w:t>，并将以此作为持续活动进行发掘打造</w:t>
      </w:r>
      <w:r w:rsidRPr="00425D5A">
        <w:rPr>
          <w:rFonts w:ascii="微软雅黑" w:eastAsia="微软雅黑" w:hAnsi="微软雅黑" w:hint="eastAsia"/>
          <w:sz w:val="21"/>
          <w:szCs w:val="21"/>
        </w:rPr>
        <w:t>。</w:t>
      </w:r>
    </w:p>
    <w:p w14:paraId="23EE65F1" w14:textId="1BAB234F" w:rsidR="002B1FC2" w:rsidRPr="00612C59" w:rsidRDefault="002B0F9A" w:rsidP="003502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25D5A">
        <w:rPr>
          <w:rFonts w:ascii="微软雅黑" w:eastAsia="微软雅黑" w:hAnsi="微软雅黑" w:hint="eastAsia"/>
          <w:sz w:val="21"/>
          <w:szCs w:val="21"/>
        </w:rPr>
        <w:t>据合作媒体反馈，此次投放素材主题突出、设计切合受众兴趣、媒体选择精准，硬广资源及软性传播效果均表现突出，活动后，媒体也将把该案例作为优秀传播案例申报行业相关奖项。</w:t>
      </w:r>
    </w:p>
    <w:p w14:paraId="0BC98F98" w14:textId="77777777" w:rsidR="00BC7577" w:rsidRPr="00425D5A" w:rsidRDefault="00BC7577" w:rsidP="003502F2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</w:p>
    <w:p w14:paraId="5FC5B27F" w14:textId="761AF1E2" w:rsidR="00252F73" w:rsidRPr="003502F2" w:rsidRDefault="00252F73" w:rsidP="003502F2">
      <w:pPr>
        <w:rPr>
          <w:rFonts w:ascii="微软雅黑" w:eastAsia="微软雅黑" w:hAnsi="微软雅黑" w:hint="eastAsia"/>
          <w:color w:val="FF0000"/>
          <w:szCs w:val="21"/>
        </w:rPr>
      </w:pPr>
    </w:p>
    <w:sectPr w:rsidR="00252F73" w:rsidRPr="003502F2" w:rsidSect="00970C5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AD6201" w14:textId="77777777" w:rsidR="006222EE" w:rsidRDefault="006222EE">
      <w:r>
        <w:separator/>
      </w:r>
    </w:p>
  </w:endnote>
  <w:endnote w:type="continuationSeparator" w:id="0">
    <w:p w14:paraId="08CDC89E" w14:textId="77777777" w:rsidR="006222EE" w:rsidRDefault="00622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776897" w14:textId="77777777" w:rsidR="005717F2" w:rsidRDefault="005717F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075F10" w14:textId="77777777" w:rsidR="006222EE" w:rsidRDefault="006222EE">
      <w:r>
        <w:separator/>
      </w:r>
    </w:p>
  </w:footnote>
  <w:footnote w:type="continuationSeparator" w:id="0">
    <w:p w14:paraId="5B7B3A6E" w14:textId="77777777" w:rsidR="006222EE" w:rsidRDefault="006222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6C13C" w14:textId="77777777" w:rsidR="005717F2" w:rsidRDefault="005717F2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FF6FE0" w14:textId="77777777" w:rsidR="005717F2" w:rsidRDefault="005717F2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1380C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1A9C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9C5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459C"/>
    <w:rsid w:val="001E6133"/>
    <w:rsid w:val="001F17F1"/>
    <w:rsid w:val="001F36FC"/>
    <w:rsid w:val="001F4270"/>
    <w:rsid w:val="0020719F"/>
    <w:rsid w:val="00211B97"/>
    <w:rsid w:val="002208F6"/>
    <w:rsid w:val="0022117C"/>
    <w:rsid w:val="0023181D"/>
    <w:rsid w:val="0023746F"/>
    <w:rsid w:val="002405B6"/>
    <w:rsid w:val="00250580"/>
    <w:rsid w:val="00252186"/>
    <w:rsid w:val="00252F73"/>
    <w:rsid w:val="00253E6E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0F9A"/>
    <w:rsid w:val="002B1FC2"/>
    <w:rsid w:val="002E7E41"/>
    <w:rsid w:val="002F2AF3"/>
    <w:rsid w:val="002F3A4B"/>
    <w:rsid w:val="002F7E7A"/>
    <w:rsid w:val="003056B8"/>
    <w:rsid w:val="00307FCD"/>
    <w:rsid w:val="00311DCD"/>
    <w:rsid w:val="00317BD4"/>
    <w:rsid w:val="00320B24"/>
    <w:rsid w:val="003219F7"/>
    <w:rsid w:val="00334623"/>
    <w:rsid w:val="003502F2"/>
    <w:rsid w:val="003548BE"/>
    <w:rsid w:val="00357A80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265"/>
    <w:rsid w:val="00404490"/>
    <w:rsid w:val="00407F5C"/>
    <w:rsid w:val="00407FAE"/>
    <w:rsid w:val="004109EA"/>
    <w:rsid w:val="00423117"/>
    <w:rsid w:val="00425D5A"/>
    <w:rsid w:val="00426569"/>
    <w:rsid w:val="00426D8C"/>
    <w:rsid w:val="00443C7A"/>
    <w:rsid w:val="004452BA"/>
    <w:rsid w:val="00451221"/>
    <w:rsid w:val="0045368A"/>
    <w:rsid w:val="00453929"/>
    <w:rsid w:val="004555F7"/>
    <w:rsid w:val="00462CFD"/>
    <w:rsid w:val="00462F16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191"/>
    <w:rsid w:val="004A4904"/>
    <w:rsid w:val="004C539E"/>
    <w:rsid w:val="004D2A4F"/>
    <w:rsid w:val="004D3EF9"/>
    <w:rsid w:val="004D53A9"/>
    <w:rsid w:val="004E459E"/>
    <w:rsid w:val="004E704D"/>
    <w:rsid w:val="004F1399"/>
    <w:rsid w:val="004F7523"/>
    <w:rsid w:val="005002D8"/>
    <w:rsid w:val="00506B17"/>
    <w:rsid w:val="00507C78"/>
    <w:rsid w:val="00507EB8"/>
    <w:rsid w:val="0052080E"/>
    <w:rsid w:val="005344CB"/>
    <w:rsid w:val="00535A1F"/>
    <w:rsid w:val="00535ED6"/>
    <w:rsid w:val="005479C8"/>
    <w:rsid w:val="00547E1C"/>
    <w:rsid w:val="005504E6"/>
    <w:rsid w:val="0055479D"/>
    <w:rsid w:val="00567477"/>
    <w:rsid w:val="005717F2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2C59"/>
    <w:rsid w:val="00613CE9"/>
    <w:rsid w:val="006222EE"/>
    <w:rsid w:val="00634FF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C4C9D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182A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A3A6D"/>
    <w:rsid w:val="008B2200"/>
    <w:rsid w:val="008B689B"/>
    <w:rsid w:val="008C2693"/>
    <w:rsid w:val="008D4AFF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775FC"/>
    <w:rsid w:val="00980ADE"/>
    <w:rsid w:val="0098226A"/>
    <w:rsid w:val="009823A9"/>
    <w:rsid w:val="00983853"/>
    <w:rsid w:val="009849FB"/>
    <w:rsid w:val="00993AA4"/>
    <w:rsid w:val="009B0E2C"/>
    <w:rsid w:val="009B796F"/>
    <w:rsid w:val="009C6E37"/>
    <w:rsid w:val="009D6CF9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606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1633"/>
    <w:rsid w:val="00DB3708"/>
    <w:rsid w:val="00DB4C4A"/>
    <w:rsid w:val="00DC32E7"/>
    <w:rsid w:val="00DC397E"/>
    <w:rsid w:val="00DD56E4"/>
    <w:rsid w:val="00DE39E2"/>
    <w:rsid w:val="00DE76F1"/>
    <w:rsid w:val="00E004F9"/>
    <w:rsid w:val="00E07A8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25C8"/>
    <w:rsid w:val="00EC320D"/>
    <w:rsid w:val="00EC4DA4"/>
    <w:rsid w:val="00EC6379"/>
    <w:rsid w:val="00ED507C"/>
    <w:rsid w:val="00EE38CD"/>
    <w:rsid w:val="00EE6D2C"/>
    <w:rsid w:val="00EE72D7"/>
    <w:rsid w:val="00F0134F"/>
    <w:rsid w:val="00F02B35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54D8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211B97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211B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p.weixin.qq.com/s/rciKA_S4HO8IMcUQy8ctsg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mp.weixin.qq.com/s/TtCVY02rTXgp2GXKQ15VwA" TargetMode="External"/><Relationship Id="rId17" Type="http://schemas.openxmlformats.org/officeDocument/2006/relationships/hyperlink" Target="https://go.163.com/f2e/20200908_chinapost_pc/index.html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m.yangshipin.cn/static/x/t00005zjd4w/index.html?from=singlemessage&amp;isappinstalled=0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libili.com/video/BV19U4y147dH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bilibili.com/video/BV1Nf4y1X7zD?from=search&amp;seid=612275326560374748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411</Words>
  <Characters>2347</Characters>
  <Application>Microsoft Office Word</Application>
  <DocSecurity>0</DocSecurity>
  <PresentationFormat/>
  <Lines>19</Lines>
  <Paragraphs>5</Paragraphs>
  <Slides>0</Slides>
  <Notes>0</Notes>
  <HiddenSlides>0</HiddenSlides>
  <MMClips>0</MMClips>
  <ScaleCrop>false</ScaleCrop>
  <Company>WWW.YlmF.CoM</Company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68</cp:revision>
  <cp:lastPrinted>2012-10-11T08:46:00Z</cp:lastPrinted>
  <dcterms:created xsi:type="dcterms:W3CDTF">2015-11-23T07:28:00Z</dcterms:created>
  <dcterms:modified xsi:type="dcterms:W3CDTF">2021-02-05T07:46:00Z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