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DA5538" w14:textId="721AEFCB" w:rsidR="00837BAB" w:rsidRPr="00837BAB" w:rsidRDefault="00837BAB" w:rsidP="00837BAB">
      <w:pPr>
        <w:pStyle w:val="p0"/>
        <w:shd w:val="clear" w:color="auto" w:fill="FFFFFF"/>
        <w:autoSpaceDN w:val="0"/>
        <w:spacing w:beforeLines="100" w:before="240" w:afterLines="100" w:after="240"/>
        <w:jc w:val="center"/>
        <w:rPr>
          <w:rFonts w:ascii="微软雅黑" w:eastAsia="微软雅黑" w:hAnsi="微软雅黑"/>
          <w:b/>
          <w:sz w:val="32"/>
          <w:szCs w:val="32"/>
        </w:rPr>
      </w:pPr>
      <w:r w:rsidRPr="00837BAB">
        <w:rPr>
          <w:rFonts w:ascii="微软雅黑" w:eastAsia="微软雅黑" w:hAnsi="微软雅黑" w:hint="eastAsia"/>
          <w:b/>
          <w:sz w:val="32"/>
          <w:szCs w:val="32"/>
        </w:rPr>
        <w:t>从圈粉到生意，传统乳制品优诺的私域流量探索之路</w:t>
      </w:r>
    </w:p>
    <w:p w14:paraId="1FD83E82" w14:textId="77777777" w:rsidR="008B689B" w:rsidRPr="00837BAB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BF09B1" w:rsidRPr="00837BAB">
        <w:rPr>
          <w:rFonts w:ascii="微软雅黑" w:eastAsia="微软雅黑" w:hAnsi="微软雅黑" w:hint="eastAsia"/>
          <w:sz w:val="21"/>
          <w:szCs w:val="21"/>
        </w:rPr>
        <w:t>优诺Yo</w:t>
      </w:r>
      <w:r w:rsidR="00BF09B1" w:rsidRPr="00837BAB">
        <w:rPr>
          <w:rFonts w:ascii="微软雅黑" w:eastAsia="微软雅黑" w:hAnsi="微软雅黑"/>
          <w:sz w:val="21"/>
          <w:szCs w:val="21"/>
        </w:rPr>
        <w:t>plait</w:t>
      </w:r>
    </w:p>
    <w:p w14:paraId="45E2D55F" w14:textId="77777777" w:rsidR="008B689B" w:rsidRPr="00837BAB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425E19" w:rsidRPr="00837BAB">
        <w:rPr>
          <w:rFonts w:ascii="微软雅黑" w:eastAsia="微软雅黑" w:hAnsi="微软雅黑" w:hint="eastAsia"/>
          <w:sz w:val="21"/>
          <w:szCs w:val="21"/>
        </w:rPr>
        <w:t>食品饮料</w:t>
      </w:r>
    </w:p>
    <w:p w14:paraId="2A2076AE" w14:textId="69142AD6" w:rsidR="008B689B" w:rsidRPr="00837BAB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425E19" w:rsidRPr="00837BAB">
        <w:rPr>
          <w:rFonts w:ascii="微软雅黑" w:eastAsia="微软雅黑" w:hAnsi="微软雅黑" w:hint="eastAsia"/>
          <w:sz w:val="21"/>
          <w:szCs w:val="21"/>
        </w:rPr>
        <w:t>2020.08-</w:t>
      </w:r>
      <w:r w:rsidR="00BF09B1" w:rsidRPr="00837BAB">
        <w:rPr>
          <w:rFonts w:ascii="微软雅黑" w:eastAsia="微软雅黑" w:hAnsi="微软雅黑" w:hint="eastAsia"/>
          <w:sz w:val="21"/>
          <w:szCs w:val="21"/>
        </w:rPr>
        <w:t>12</w:t>
      </w:r>
    </w:p>
    <w:p w14:paraId="09188567" w14:textId="45BC3393" w:rsidR="008875A4" w:rsidRPr="00837BAB" w:rsidRDefault="000631F9" w:rsidP="00837BAB">
      <w:pPr>
        <w:spacing w:after="240"/>
        <w:textAlignment w:val="baseline"/>
        <w:rPr>
          <w:rFonts w:ascii="微软雅黑" w:eastAsia="微软雅黑" w:hAnsi="微软雅黑"/>
          <w:b/>
          <w:color w:val="0000FF"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837BAB" w:rsidRPr="00837BAB">
        <w:rPr>
          <w:rFonts w:ascii="微软雅黑" w:eastAsia="微软雅黑" w:hAnsi="微软雅黑" w:hint="eastAsia"/>
          <w:sz w:val="21"/>
          <w:szCs w:val="21"/>
        </w:rPr>
        <w:t>效果营销类</w:t>
      </w:r>
    </w:p>
    <w:p w14:paraId="0CC26C54" w14:textId="77777777" w:rsidR="00B5241D" w:rsidRPr="002B1FC2" w:rsidRDefault="000631F9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5924D5B7" w14:textId="77777777" w:rsidR="00D508AB" w:rsidRPr="00837BAB" w:rsidRDefault="00D508AB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sz w:val="21"/>
          <w:szCs w:val="21"/>
        </w:rPr>
        <w:t>行业</w:t>
      </w:r>
      <w:r w:rsidR="00402C78" w:rsidRPr="00837BAB">
        <w:rPr>
          <w:rFonts w:ascii="微软雅黑" w:eastAsia="微软雅黑" w:hAnsi="微软雅黑" w:hint="eastAsia"/>
          <w:b/>
          <w:sz w:val="21"/>
          <w:szCs w:val="21"/>
        </w:rPr>
        <w:t>发展</w:t>
      </w:r>
      <w:r w:rsidRPr="00837BAB">
        <w:rPr>
          <w:rFonts w:ascii="微软雅黑" w:eastAsia="微软雅黑" w:hAnsi="微软雅黑" w:hint="eastAsia"/>
          <w:b/>
          <w:sz w:val="21"/>
          <w:szCs w:val="21"/>
        </w:rPr>
        <w:t>背景：</w:t>
      </w:r>
    </w:p>
    <w:p w14:paraId="7527C297" w14:textId="77777777" w:rsidR="00383489" w:rsidRPr="00837BAB" w:rsidRDefault="00402C78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sz w:val="21"/>
          <w:szCs w:val="21"/>
        </w:rPr>
        <w:t>【</w:t>
      </w:r>
      <w:r w:rsidR="00B0409C" w:rsidRPr="00837BAB">
        <w:rPr>
          <w:rFonts w:ascii="微软雅黑" w:eastAsia="微软雅黑" w:hAnsi="微软雅黑" w:hint="eastAsia"/>
          <w:b/>
          <w:sz w:val="21"/>
          <w:szCs w:val="21"/>
        </w:rPr>
        <w:t>需求升级</w:t>
      </w:r>
      <w:r w:rsidRPr="00837BAB">
        <w:rPr>
          <w:rFonts w:ascii="微软雅黑" w:eastAsia="微软雅黑" w:hAnsi="微软雅黑" w:hint="eastAsia"/>
          <w:b/>
          <w:sz w:val="21"/>
          <w:szCs w:val="21"/>
        </w:rPr>
        <w:t>】</w:t>
      </w:r>
      <w:r w:rsidR="00BF09B1" w:rsidRPr="00837BAB">
        <w:rPr>
          <w:rFonts w:ascii="微软雅黑" w:eastAsia="微软雅黑" w:hAnsi="微软雅黑" w:hint="eastAsia"/>
          <w:sz w:val="21"/>
          <w:szCs w:val="21"/>
        </w:rPr>
        <w:t>后疫情世代，伴随着大众健康意识提升和消费升级加速，营养丰富的乳制品收到越来越多人的青睐，各细分品类迅速崛起，市场整体呈现蓬勃发展的态势。</w:t>
      </w:r>
    </w:p>
    <w:p w14:paraId="54CB069B" w14:textId="40D6EF7A" w:rsidR="00B0409C" w:rsidRPr="00837BAB" w:rsidRDefault="00402C78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sz w:val="21"/>
          <w:szCs w:val="21"/>
        </w:rPr>
        <w:t>【</w:t>
      </w:r>
      <w:r w:rsidR="00B0409C" w:rsidRPr="00837BAB">
        <w:rPr>
          <w:rFonts w:ascii="微软雅黑" w:eastAsia="微软雅黑" w:hAnsi="微软雅黑" w:hint="eastAsia"/>
          <w:b/>
          <w:sz w:val="21"/>
          <w:szCs w:val="21"/>
        </w:rPr>
        <w:t>市场红海</w:t>
      </w:r>
      <w:r w:rsidRPr="00837BAB">
        <w:rPr>
          <w:rFonts w:ascii="微软雅黑" w:eastAsia="微软雅黑" w:hAnsi="微软雅黑" w:hint="eastAsia"/>
          <w:b/>
          <w:sz w:val="21"/>
          <w:szCs w:val="21"/>
        </w:rPr>
        <w:t>】</w:t>
      </w:r>
      <w:r w:rsidR="00BF09B1" w:rsidRPr="00837BAB">
        <w:rPr>
          <w:rFonts w:ascii="微软雅黑" w:eastAsia="微软雅黑" w:hAnsi="微软雅黑" w:hint="eastAsia"/>
          <w:sz w:val="21"/>
          <w:szCs w:val="21"/>
        </w:rPr>
        <w:t>伴随冷链技术的提升和产品分销渠道的开拓，低温乳制品市场的热度明显上升，新零售渠道蓬勃发展，更多进口品牌进入中国市场，推动了乳制品整体格局的变化。2019年中国乳制品消费市场规模达到了4196亿元，2010-2019年年均复合增长率达8.6%。</w:t>
      </w:r>
    </w:p>
    <w:p w14:paraId="0BC959C1" w14:textId="77777777" w:rsidR="00AF03CF" w:rsidRPr="00837BAB" w:rsidRDefault="00BF09B1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sz w:val="21"/>
          <w:szCs w:val="21"/>
        </w:rPr>
        <w:t>营销困境及挑战</w:t>
      </w:r>
      <w:r w:rsidR="00B0409C" w:rsidRPr="00837BAB">
        <w:rPr>
          <w:rFonts w:ascii="微软雅黑" w:eastAsia="微软雅黑" w:hAnsi="微软雅黑" w:hint="eastAsia"/>
          <w:b/>
          <w:sz w:val="21"/>
          <w:szCs w:val="21"/>
        </w:rPr>
        <w:t>：</w:t>
      </w:r>
    </w:p>
    <w:p w14:paraId="4684F4BD" w14:textId="77777777" w:rsidR="00E03A4E" w:rsidRPr="00837BAB" w:rsidRDefault="00BF09B1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37BAB">
        <w:rPr>
          <w:rFonts w:ascii="微软雅黑" w:eastAsia="微软雅黑" w:hAnsi="微软雅黑" w:hint="eastAsia"/>
          <w:sz w:val="21"/>
          <w:szCs w:val="21"/>
        </w:rPr>
        <w:t>常温乳品市场品牌集中度较高，头部品牌占据难以撼动的地位。低温奶市场格局较为分散，市场竞争激烈，整体规模有限，成长空间巨大。</w:t>
      </w:r>
    </w:p>
    <w:p w14:paraId="2901E637" w14:textId="10ADF6F6" w:rsidR="00402C78" w:rsidRPr="00837BAB" w:rsidRDefault="00E03A4E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37BAB">
        <w:rPr>
          <w:rFonts w:ascii="微软雅黑" w:eastAsia="微软雅黑" w:hAnsi="微软雅黑" w:hint="eastAsia"/>
          <w:sz w:val="21"/>
          <w:szCs w:val="21"/>
        </w:rPr>
        <w:t>优诺是创立于</w:t>
      </w:r>
      <w:r w:rsidRPr="00837BAB">
        <w:rPr>
          <w:rFonts w:ascii="微软雅黑" w:eastAsia="微软雅黑" w:hAnsi="微软雅黑"/>
          <w:sz w:val="21"/>
          <w:szCs w:val="21"/>
        </w:rPr>
        <w:t>1965年的法国品牌，因秉承“品质、口感、营养”战略而畅销全世界，是全球第二大酸奶品牌</w:t>
      </w:r>
      <w:r w:rsidRPr="00837BAB">
        <w:rPr>
          <w:rFonts w:ascii="微软雅黑" w:eastAsia="微软雅黑" w:hAnsi="微软雅黑" w:hint="eastAsia"/>
          <w:sz w:val="21"/>
          <w:szCs w:val="21"/>
        </w:rPr>
        <w:t>，但</w:t>
      </w:r>
      <w:r w:rsidR="00BF09B1" w:rsidRPr="00837BAB">
        <w:rPr>
          <w:rFonts w:ascii="微软雅黑" w:eastAsia="微软雅黑" w:hAnsi="微软雅黑" w:hint="eastAsia"/>
          <w:sz w:val="21"/>
          <w:szCs w:val="21"/>
        </w:rPr>
        <w:t>两度进入中国市场</w:t>
      </w:r>
      <w:r w:rsidRPr="00837BAB">
        <w:rPr>
          <w:rFonts w:ascii="微软雅黑" w:eastAsia="微软雅黑" w:hAnsi="微软雅黑" w:hint="eastAsia"/>
          <w:sz w:val="21"/>
          <w:szCs w:val="21"/>
        </w:rPr>
        <w:t>均面临着水土不服的困境，</w:t>
      </w:r>
      <w:r w:rsidR="0024064E" w:rsidRPr="00837BAB">
        <w:rPr>
          <w:rFonts w:ascii="微软雅黑" w:eastAsia="微软雅黑" w:hAnsi="微软雅黑" w:hint="eastAsia"/>
          <w:sz w:val="21"/>
          <w:szCs w:val="21"/>
        </w:rPr>
        <w:t>销售渠道</w:t>
      </w:r>
      <w:r w:rsidRPr="00837BAB">
        <w:rPr>
          <w:rFonts w:ascii="微软雅黑" w:eastAsia="微软雅黑" w:hAnsi="微软雅黑" w:hint="eastAsia"/>
          <w:sz w:val="21"/>
          <w:szCs w:val="21"/>
        </w:rPr>
        <w:t>受限、品牌曝光度不足、大众认知度较低</w:t>
      </w:r>
      <w:r w:rsidR="00A13B3B" w:rsidRPr="00837BAB">
        <w:rPr>
          <w:rFonts w:ascii="微软雅黑" w:eastAsia="微软雅黑" w:hAnsi="微软雅黑" w:hint="eastAsia"/>
          <w:sz w:val="21"/>
          <w:szCs w:val="21"/>
        </w:rPr>
        <w:t>，</w:t>
      </w:r>
      <w:r w:rsidR="00BF09B1" w:rsidRPr="00837BAB">
        <w:rPr>
          <w:rFonts w:ascii="微软雅黑" w:eastAsia="微软雅黑" w:hAnsi="微软雅黑" w:hint="eastAsia"/>
          <w:sz w:val="21"/>
          <w:szCs w:val="21"/>
        </w:rPr>
        <w:t>优诺</w:t>
      </w:r>
      <w:r w:rsidR="0024064E" w:rsidRPr="00837BAB">
        <w:rPr>
          <w:rFonts w:ascii="微软雅黑" w:eastAsia="微软雅黑" w:hAnsi="微软雅黑" w:hint="eastAsia"/>
          <w:sz w:val="21"/>
          <w:szCs w:val="21"/>
        </w:rPr>
        <w:t>始终面临一个烦恼：拥有好口碑，</w:t>
      </w:r>
      <w:r w:rsidR="00A13B3B" w:rsidRPr="00837BAB">
        <w:rPr>
          <w:rFonts w:ascii="微软雅黑" w:eastAsia="微软雅黑" w:hAnsi="微软雅黑" w:hint="eastAsia"/>
          <w:sz w:val="21"/>
          <w:szCs w:val="21"/>
        </w:rPr>
        <w:t>但</w:t>
      </w:r>
      <w:r w:rsidR="0024064E" w:rsidRPr="00837BAB">
        <w:rPr>
          <w:rFonts w:ascii="微软雅黑" w:eastAsia="微软雅黑" w:hAnsi="微软雅黑" w:hint="eastAsia"/>
          <w:sz w:val="21"/>
          <w:szCs w:val="21"/>
        </w:rPr>
        <w:t>缺少好市场。</w:t>
      </w:r>
    </w:p>
    <w:p w14:paraId="44ED4D95" w14:textId="7CE7F476" w:rsidR="000631F9" w:rsidRPr="00837BAB" w:rsidRDefault="000631F9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5EC63880" w14:textId="2ACA2717" w:rsidR="00C46CAB" w:rsidRPr="00837BAB" w:rsidRDefault="007844F4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color w:val="000000" w:themeColor="text1"/>
          <w:sz w:val="21"/>
          <w:szCs w:val="21"/>
        </w:rPr>
      </w:pPr>
      <w:r w:rsidRPr="00837BAB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>1</w:t>
      </w:r>
      <w:r w:rsidR="00837BAB" w:rsidRPr="00837BAB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>、</w:t>
      </w:r>
      <w:r w:rsidRPr="00837BAB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>品牌认知建立-</w:t>
      </w:r>
      <w:r w:rsidR="00E03A4E" w:rsidRPr="00837BAB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>提升品牌在消费者中的认知度，传递品牌理念</w:t>
      </w:r>
      <w:r w:rsidR="00014D94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>。</w:t>
      </w:r>
    </w:p>
    <w:p w14:paraId="41930802" w14:textId="1E5A6A69" w:rsidR="00C46CAB" w:rsidRDefault="00E03A4E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color w:val="000000" w:themeColor="text1"/>
          <w:sz w:val="21"/>
          <w:szCs w:val="21"/>
        </w:rPr>
      </w:pPr>
      <w:r w:rsidRPr="00837BAB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>2</w:t>
      </w:r>
      <w:r w:rsidR="00837BAB" w:rsidRPr="00837BAB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>、</w:t>
      </w:r>
      <w:r w:rsidRPr="00837BAB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>销售渠道开拓-打破固有的销售渠道限制，寻找新的生意增长领域</w:t>
      </w:r>
      <w:r w:rsidR="00014D94">
        <w:rPr>
          <w:rFonts w:ascii="微软雅黑" w:eastAsia="微软雅黑" w:hAnsi="微软雅黑" w:hint="eastAsia"/>
          <w:bCs/>
          <w:color w:val="000000" w:themeColor="text1"/>
          <w:sz w:val="21"/>
          <w:szCs w:val="21"/>
        </w:rPr>
        <w:t>。</w:t>
      </w:r>
    </w:p>
    <w:p w14:paraId="0DB0FCA3" w14:textId="6B3473A4" w:rsidR="00014D94" w:rsidRPr="00014D94" w:rsidRDefault="00014D94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案例视频源文件链接：</w:t>
      </w:r>
      <w:hyperlink r:id="rId8" w:history="1">
        <w:r w:rsidRPr="00014D94">
          <w:rPr>
            <w:rStyle w:val="a5"/>
            <w:rFonts w:ascii="微软雅黑" w:eastAsia="微软雅黑" w:hAnsi="微软雅黑"/>
            <w:bCs/>
            <w:sz w:val="21"/>
            <w:szCs w:val="21"/>
          </w:rPr>
          <w:t>https://share.weiyun.com/qRM1yZJW</w:t>
        </w:r>
      </w:hyperlink>
    </w:p>
    <w:p w14:paraId="40A70DF7" w14:textId="77777777" w:rsidR="00B5241D" w:rsidRPr="002B1FC2" w:rsidRDefault="000631F9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2FBBBA99" w14:textId="77777777" w:rsidR="00383489" w:rsidRPr="00837BAB" w:rsidRDefault="00B0409C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sz w:val="21"/>
          <w:szCs w:val="21"/>
        </w:rPr>
        <w:t>平台洞察</w:t>
      </w:r>
      <w:r w:rsidR="00C46CAB" w:rsidRPr="00837BAB">
        <w:rPr>
          <w:rFonts w:ascii="微软雅黑" w:eastAsia="微软雅黑" w:hAnsi="微软雅黑" w:hint="eastAsia"/>
          <w:b/>
          <w:sz w:val="21"/>
          <w:szCs w:val="21"/>
        </w:rPr>
        <w:t>：</w:t>
      </w:r>
    </w:p>
    <w:p w14:paraId="4FF24ACF" w14:textId="77777777" w:rsidR="00383489" w:rsidRPr="00837BAB" w:rsidRDefault="00E03A4E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37BAB">
        <w:rPr>
          <w:rFonts w:ascii="微软雅黑" w:eastAsia="微软雅黑" w:hAnsi="微软雅黑" w:hint="eastAsia"/>
          <w:sz w:val="21"/>
          <w:szCs w:val="21"/>
        </w:rPr>
        <w:t>微信拥有12亿月活跃用户，是中国最大的网民聚集地</w:t>
      </w:r>
      <w:r w:rsidR="00D83046" w:rsidRPr="00837BAB">
        <w:rPr>
          <w:rFonts w:ascii="微软雅黑" w:eastAsia="微软雅黑" w:hAnsi="微软雅黑" w:hint="eastAsia"/>
          <w:sz w:val="21"/>
          <w:szCs w:val="21"/>
        </w:rPr>
        <w:t>，每天有超过10亿笔微信支付交易和订单，以小程序为核心的私域业态正在快速崛起。大量食品饮料新消费品牌，构建了以小程序自营电商为</w:t>
      </w:r>
      <w:r w:rsidR="00D83046" w:rsidRPr="00837BAB">
        <w:rPr>
          <w:rFonts w:ascii="微软雅黑" w:eastAsia="微软雅黑" w:hAnsi="微软雅黑" w:hint="eastAsia"/>
          <w:sz w:val="21"/>
          <w:szCs w:val="21"/>
        </w:rPr>
        <w:lastRenderedPageBreak/>
        <w:t>阵地，串联社群、企业微信、公众号、视频号等场景的私域生态，以拓展更多的增量。相比国内以互联网平台方为主导的平台电商，在顺畅的交易之外，腾讯私域生态拥有社交与内容的双重优势。</w:t>
      </w:r>
    </w:p>
    <w:p w14:paraId="1D2CCF21" w14:textId="77777777" w:rsidR="003E6137" w:rsidRPr="00837BAB" w:rsidRDefault="00383489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sz w:val="21"/>
          <w:szCs w:val="21"/>
        </w:rPr>
        <w:t>人群</w:t>
      </w:r>
      <w:r w:rsidR="00C46CAB" w:rsidRPr="00837BAB">
        <w:rPr>
          <w:rFonts w:ascii="微软雅黑" w:eastAsia="微软雅黑" w:hAnsi="微软雅黑" w:hint="eastAsia"/>
          <w:b/>
          <w:sz w:val="21"/>
          <w:szCs w:val="21"/>
        </w:rPr>
        <w:t>洞察</w:t>
      </w:r>
      <w:r w:rsidR="00B0409C" w:rsidRPr="00837BAB">
        <w:rPr>
          <w:rFonts w:ascii="微软雅黑" w:eastAsia="微软雅黑" w:hAnsi="微软雅黑" w:hint="eastAsia"/>
          <w:b/>
          <w:sz w:val="21"/>
          <w:szCs w:val="21"/>
        </w:rPr>
        <w:t>：</w:t>
      </w:r>
    </w:p>
    <w:p w14:paraId="5B12D5FD" w14:textId="77777777" w:rsidR="00D83046" w:rsidRPr="00837BAB" w:rsidRDefault="00D83046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作为高端乳制品品牌，优诺备受</w:t>
      </w:r>
      <w:r w:rsidR="004A5CD6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注重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生活品质的白领阶层的喜爱</w:t>
      </w:r>
      <w:r w:rsidR="004A5CD6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根据品牌调研数据，优诺忠粉每逢喝酸奶必买优诺，并且跟朋友圈都踊跃推荐。</w:t>
      </w:r>
      <w:r w:rsidR="004A5CD6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过去，品牌依托于线下渠道，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老客群体</w:t>
      </w:r>
      <w:r w:rsidR="004A5CD6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的购买数据与人群特征仅能通过调研的方式获得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，</w:t>
      </w:r>
      <w:r w:rsidR="004A5CD6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现在，小程序电商与公众号成为了新增的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线上</w:t>
      </w:r>
      <w:r w:rsidR="004A5CD6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获客途径，在微信生态中实现了用户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数据回流，</w:t>
      </w:r>
      <w:r w:rsidR="004A5CD6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让品牌能够</w:t>
      </w:r>
      <w:r w:rsidR="003E6137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看到究竟是谁在购买，方便</w:t>
      </w:r>
      <w:r w:rsidR="004A5CD6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进行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用户的全生命周期管理，提升</w:t>
      </w:r>
      <w:r w:rsidR="004A5CD6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线上转化率及复购率。</w:t>
      </w:r>
    </w:p>
    <w:p w14:paraId="7CA8432B" w14:textId="77777777" w:rsidR="00383489" w:rsidRPr="00837BAB" w:rsidRDefault="00383489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品牌策略</w:t>
      </w:r>
      <w:r w:rsidR="00AF03CF" w:rsidRPr="00837BA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及创意亮点</w:t>
      </w:r>
      <w:r w:rsidRPr="00837BA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：</w:t>
      </w:r>
    </w:p>
    <w:p w14:paraId="5E25B6EA" w14:textId="33959596" w:rsidR="004A5CD6" w:rsidRPr="00837BAB" w:rsidRDefault="004A5CD6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【品牌基建】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在</w:t>
      </w:r>
      <w:proofErr w:type="gramStart"/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微信生态</w:t>
      </w:r>
      <w:proofErr w:type="gramEnd"/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内</w:t>
      </w:r>
      <w:r w:rsidR="009130D7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搭建</w:t>
      </w:r>
      <w:proofErr w:type="gramStart"/>
      <w:r w:rsidR="009130D7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优诺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小程序电</w:t>
      </w:r>
      <w:proofErr w:type="gramEnd"/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商及品牌公众号，构建</w:t>
      </w:r>
      <w:proofErr w:type="gramStart"/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品牌私域生态</w:t>
      </w:r>
      <w:proofErr w:type="gramEnd"/>
      <w:r w:rsidR="00014D94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p w14:paraId="67E7173B" w14:textId="77777777" w:rsidR="003153F4" w:rsidRPr="00837BAB" w:rsidRDefault="004A5CD6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【流量引入】</w:t>
      </w:r>
      <w:r w:rsidR="009130D7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用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朋友</w:t>
      </w:r>
      <w:proofErr w:type="gramStart"/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圈广告撬动微信社交</w:t>
      </w:r>
      <w:proofErr w:type="gramEnd"/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流量，精准快速地找到关键人群，</w:t>
      </w:r>
      <w:proofErr w:type="gramStart"/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解决拉新中</w:t>
      </w:r>
      <w:proofErr w:type="gramEnd"/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的不确定性和传播速度与路径</w:t>
      </w:r>
      <w:r w:rsidR="009130D7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的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问题。</w:t>
      </w:r>
    </w:p>
    <w:p w14:paraId="277325AD" w14:textId="77777777" w:rsidR="004A5CD6" w:rsidRPr="00837BAB" w:rsidRDefault="004A5CD6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【用户运营】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将</w:t>
      </w:r>
      <w:r w:rsidR="009130D7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社交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流量沉淀为品牌公众号粉丝，打通用户运营</w:t>
      </w:r>
      <w:r w:rsidR="00746BBD"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后</w:t>
      </w:r>
      <w:r w:rsidRPr="00837BAB">
        <w:rPr>
          <w:rFonts w:ascii="微软雅黑" w:eastAsia="微软雅黑" w:hAnsi="微软雅黑" w:hint="eastAsia"/>
          <w:color w:val="000000" w:themeColor="text1"/>
          <w:sz w:val="21"/>
          <w:szCs w:val="21"/>
        </w:rPr>
        <w:t>链路，让新客发挥出最大价值。</w:t>
      </w:r>
    </w:p>
    <w:p w14:paraId="4CB116C5" w14:textId="54898599" w:rsidR="000631F9" w:rsidRPr="00837BAB" w:rsidRDefault="004A5CD6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837BA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微信生态内的竞价链路：朋友圈广告投放——公众号加粉——小程序</w:t>
      </w:r>
      <w:r w:rsidR="003E6137" w:rsidRPr="00837BAB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购买</w:t>
      </w:r>
    </w:p>
    <w:p w14:paraId="40C35DB5" w14:textId="77777777" w:rsidR="00B5241D" w:rsidRPr="002B1FC2" w:rsidRDefault="000631F9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55EBC614" w14:textId="195ED9CA" w:rsidR="00161C93" w:rsidRPr="00014D94" w:rsidRDefault="00DA5946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1</w:t>
      </w:r>
      <w:r w:rsidR="00837BAB" w:rsidRPr="00014D94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、</w:t>
      </w:r>
      <w:r w:rsidRPr="00014D94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产品选择：用明星产品拉流量</w:t>
      </w:r>
    </w:p>
    <w:p w14:paraId="511AD9E9" w14:textId="77777777" w:rsidR="00746BBD" w:rsidRPr="00014D94" w:rsidRDefault="00DA5946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proofErr w:type="gramStart"/>
      <w:r w:rsidRPr="00014D94">
        <w:rPr>
          <w:rFonts w:ascii="微软雅黑" w:eastAsia="微软雅黑" w:hAnsi="微软雅黑" w:hint="eastAsia"/>
          <w:sz w:val="21"/>
          <w:szCs w:val="21"/>
        </w:rPr>
        <w:t>在优诺的</w:t>
      </w:r>
      <w:proofErr w:type="gramEnd"/>
      <w:r w:rsidRPr="00014D94">
        <w:rPr>
          <w:rFonts w:ascii="微软雅黑" w:eastAsia="微软雅黑" w:hAnsi="微软雅黑" w:hint="eastAsia"/>
          <w:sz w:val="21"/>
          <w:szCs w:val="21"/>
        </w:rPr>
        <w:t>朋友</w:t>
      </w:r>
      <w:proofErr w:type="gramStart"/>
      <w:r w:rsidRPr="00014D94">
        <w:rPr>
          <w:rFonts w:ascii="微软雅黑" w:eastAsia="微软雅黑" w:hAnsi="微软雅黑" w:hint="eastAsia"/>
          <w:sz w:val="21"/>
          <w:szCs w:val="21"/>
        </w:rPr>
        <w:t>圈广告</w:t>
      </w:r>
      <w:proofErr w:type="gramEnd"/>
      <w:r w:rsidRPr="00014D94">
        <w:rPr>
          <w:rFonts w:ascii="微软雅黑" w:eastAsia="微软雅黑" w:hAnsi="微软雅黑" w:hint="eastAsia"/>
          <w:sz w:val="21"/>
          <w:szCs w:val="21"/>
        </w:rPr>
        <w:t>中，主要以产品广告的投放为主。</w:t>
      </w:r>
    </w:p>
    <w:p w14:paraId="0E26A806" w14:textId="52144F17" w:rsidR="005255FE" w:rsidRPr="00014D94" w:rsidRDefault="00FB3A9B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【酸奶单品】</w:t>
      </w:r>
      <w:r w:rsidR="00746BBD" w:rsidRPr="00014D94">
        <w:rPr>
          <w:rFonts w:ascii="微软雅黑" w:eastAsia="微软雅黑" w:hAnsi="微软雅黑" w:hint="eastAsia"/>
          <w:sz w:val="21"/>
          <w:szCs w:val="21"/>
        </w:rPr>
        <w:t>投放初期，</w:t>
      </w:r>
      <w:r w:rsidR="00DA5946" w:rsidRPr="00014D94">
        <w:rPr>
          <w:rFonts w:ascii="微软雅黑" w:eastAsia="微软雅黑" w:hAnsi="微软雅黑" w:hint="eastAsia"/>
          <w:sz w:val="21"/>
          <w:szCs w:val="21"/>
        </w:rPr>
        <w:t>在产品的选择上，首先把市场认知度较高、销量较好的酸奶产品用于投放朋友圈广告，比如【白桃酸奶】与【优丝酸奶】</w:t>
      </w:r>
      <w:r w:rsidR="00746BBD" w:rsidRPr="00014D94">
        <w:rPr>
          <w:rFonts w:ascii="微软雅黑" w:eastAsia="微软雅黑" w:hAnsi="微软雅黑" w:hint="eastAsia"/>
          <w:sz w:val="21"/>
          <w:szCs w:val="21"/>
        </w:rPr>
        <w:t>，在</w:t>
      </w:r>
      <w:proofErr w:type="gramStart"/>
      <w:r w:rsidR="00746BBD" w:rsidRPr="00014D94">
        <w:rPr>
          <w:rFonts w:ascii="微软雅黑" w:eastAsia="微软雅黑" w:hAnsi="微软雅黑" w:hint="eastAsia"/>
          <w:sz w:val="21"/>
          <w:szCs w:val="21"/>
        </w:rPr>
        <w:t>微信生态内圈住购买</w:t>
      </w:r>
      <w:proofErr w:type="gramEnd"/>
      <w:r w:rsidR="00746BBD" w:rsidRPr="00014D94">
        <w:rPr>
          <w:rFonts w:ascii="微软雅黑" w:eastAsia="微软雅黑" w:hAnsi="微软雅黑" w:hint="eastAsia"/>
          <w:sz w:val="21"/>
          <w:szCs w:val="21"/>
        </w:rPr>
        <w:t>过的老客</w:t>
      </w:r>
      <w:r w:rsidR="00014D94">
        <w:rPr>
          <w:rFonts w:ascii="微软雅黑" w:eastAsia="微软雅黑" w:hAnsi="微软雅黑" w:hint="eastAsia"/>
          <w:sz w:val="21"/>
          <w:szCs w:val="21"/>
        </w:rPr>
        <w:t>。</w:t>
      </w:r>
    </w:p>
    <w:p w14:paraId="7253DA05" w14:textId="702B1260" w:rsidR="00746BBD" w:rsidRPr="00014D94" w:rsidRDefault="00FB3A9B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【牛奶单品】</w:t>
      </w:r>
      <w:r w:rsidR="00746BBD" w:rsidRPr="00014D94">
        <w:rPr>
          <w:rFonts w:ascii="微软雅黑" w:eastAsia="微软雅黑" w:hAnsi="微软雅黑" w:hint="eastAsia"/>
          <w:sz w:val="21"/>
          <w:szCs w:val="21"/>
        </w:rPr>
        <w:t>在积累了一定的投放数据后，增加新产品【优诺4.0牛奶】，该产品含4.0g优质乳蛋白，高出国标33%，从成份上就与其他同类产品拉开了差距，因此上市后</w:t>
      </w:r>
      <w:r w:rsidR="006A1E04" w:rsidRPr="00014D94">
        <w:rPr>
          <w:rFonts w:ascii="微软雅黑" w:eastAsia="微软雅黑" w:hAnsi="微软雅黑" w:hint="eastAsia"/>
          <w:sz w:val="21"/>
          <w:szCs w:val="21"/>
        </w:rPr>
        <w:t>吸引了众多消费者眼球，</w:t>
      </w:r>
      <w:r w:rsidR="00746BBD" w:rsidRPr="00014D94">
        <w:rPr>
          <w:rFonts w:ascii="微软雅黑" w:eastAsia="微软雅黑" w:hAnsi="微软雅黑" w:hint="eastAsia"/>
          <w:sz w:val="21"/>
          <w:szCs w:val="21"/>
        </w:rPr>
        <w:t>迅速爆红，前端广告点击率</w:t>
      </w:r>
      <w:r w:rsidR="006A1E04" w:rsidRPr="00014D94">
        <w:rPr>
          <w:rFonts w:ascii="微软雅黑" w:eastAsia="微软雅黑" w:hAnsi="微软雅黑" w:hint="eastAsia"/>
          <w:sz w:val="21"/>
          <w:szCs w:val="21"/>
        </w:rPr>
        <w:t>也逐步攀升。</w:t>
      </w:r>
    </w:p>
    <w:p w14:paraId="15DFE270" w14:textId="7677FD6B" w:rsidR="006A1E04" w:rsidRPr="00014D94" w:rsidRDefault="006A1E04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2</w:t>
      </w:r>
      <w:r w:rsidR="00837BAB" w:rsidRPr="00014D94">
        <w:rPr>
          <w:rFonts w:ascii="微软雅黑" w:eastAsia="微软雅黑" w:hAnsi="微软雅黑" w:hint="eastAsia"/>
          <w:b/>
          <w:sz w:val="21"/>
          <w:szCs w:val="21"/>
        </w:rPr>
        <w:t>、</w:t>
      </w:r>
      <w:r w:rsidRPr="00014D94">
        <w:rPr>
          <w:rFonts w:ascii="微软雅黑" w:eastAsia="微软雅黑" w:hAnsi="微软雅黑" w:hint="eastAsia"/>
          <w:b/>
          <w:sz w:val="21"/>
          <w:szCs w:val="21"/>
        </w:rPr>
        <w:t>对不同的人说不同的话：针对不同目标人群上线多样化素材，采取多沟通要点</w:t>
      </w:r>
    </w:p>
    <w:p w14:paraId="48FE9676" w14:textId="7441E0FD" w:rsidR="006A1E04" w:rsidRPr="00014D94" w:rsidRDefault="00FB3A9B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【初始人群包】</w:t>
      </w:r>
      <w:r w:rsidR="006A1E04" w:rsidRPr="00014D94">
        <w:rPr>
          <w:rFonts w:ascii="微软雅黑" w:eastAsia="微软雅黑" w:hAnsi="微软雅黑" w:hint="eastAsia"/>
          <w:sz w:val="21"/>
          <w:szCs w:val="21"/>
        </w:rPr>
        <w:t>投放初期，品牌多维度挖掘人群包，包括乳制品行业人群、白领人群、精致生活人群等，结合定制化的沟通内容，快速切中垂直圈层的核心需求。例如乳制品行业人群的核心卖点强调“品质奶源”、白领人群核心卖点强调“职场优护”&amp;“餐后场景”、精致生活人群核心卖点强调“进口”&amp;“限定尝鲜”。</w:t>
      </w:r>
    </w:p>
    <w:p w14:paraId="2F051D6A" w14:textId="11CD35AB" w:rsidR="00634570" w:rsidRPr="00014D94" w:rsidRDefault="00FB3A9B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lastRenderedPageBreak/>
        <w:t>【扩量人群包】</w:t>
      </w:r>
      <w:r w:rsidR="006A1E04" w:rsidRPr="00014D94">
        <w:rPr>
          <w:rFonts w:ascii="微软雅黑" w:eastAsia="微软雅黑" w:hAnsi="微软雅黑" w:hint="eastAsia"/>
          <w:sz w:val="21"/>
          <w:szCs w:val="21"/>
        </w:rPr>
        <w:t>在积累了一定的投放数据后，根据公众号留存的粉丝进行了人群画像分析，新增妈妈人群包，强调产品的“品质”&amp;“营养”卖点，针对该组人群强化家庭购概念，</w:t>
      </w:r>
      <w:r w:rsidR="003E6137" w:rsidRPr="00014D94">
        <w:rPr>
          <w:rFonts w:ascii="微软雅黑" w:eastAsia="微软雅黑" w:hAnsi="微软雅黑" w:hint="eastAsia"/>
          <w:sz w:val="21"/>
          <w:szCs w:val="21"/>
        </w:rPr>
        <w:t>同样</w:t>
      </w:r>
      <w:r w:rsidR="006A1E04" w:rsidRPr="00014D94">
        <w:rPr>
          <w:rFonts w:ascii="微软雅黑" w:eastAsia="微软雅黑" w:hAnsi="微软雅黑" w:hint="eastAsia"/>
          <w:sz w:val="21"/>
          <w:szCs w:val="21"/>
        </w:rPr>
        <w:t>收获了不错的效果。</w:t>
      </w:r>
    </w:p>
    <w:p w14:paraId="72463B3B" w14:textId="30C37F2C" w:rsidR="00634570" w:rsidRPr="00014D94" w:rsidRDefault="00634570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3</w:t>
      </w:r>
      <w:r w:rsidR="00837BAB" w:rsidRPr="00014D94">
        <w:rPr>
          <w:rFonts w:ascii="微软雅黑" w:eastAsia="微软雅黑" w:hAnsi="微软雅黑" w:hint="eastAsia"/>
          <w:b/>
          <w:sz w:val="21"/>
          <w:szCs w:val="21"/>
        </w:rPr>
        <w:t>、</w:t>
      </w:r>
      <w:r w:rsidRPr="00014D94">
        <w:rPr>
          <w:rFonts w:ascii="微软雅黑" w:eastAsia="微软雅黑" w:hAnsi="微软雅黑" w:hint="eastAsia"/>
          <w:b/>
          <w:sz w:val="21"/>
          <w:szCs w:val="21"/>
        </w:rPr>
        <w:t>技术支持：在竞价广告投放中，</w:t>
      </w:r>
      <w:proofErr w:type="gramStart"/>
      <w:r w:rsidRPr="00014D94">
        <w:rPr>
          <w:rFonts w:ascii="微软雅黑" w:eastAsia="微软雅黑" w:hAnsi="微软雅黑" w:hint="eastAsia"/>
          <w:b/>
          <w:sz w:val="21"/>
          <w:szCs w:val="21"/>
        </w:rPr>
        <w:t>通过腾讯智能</w:t>
      </w:r>
      <w:proofErr w:type="gramEnd"/>
      <w:r w:rsidRPr="00014D94">
        <w:rPr>
          <w:rFonts w:ascii="微软雅黑" w:eastAsia="微软雅黑" w:hAnsi="微软雅黑" w:hint="eastAsia"/>
          <w:b/>
          <w:sz w:val="21"/>
          <w:szCs w:val="21"/>
        </w:rPr>
        <w:t>投放系统，不断优化</w:t>
      </w:r>
    </w:p>
    <w:p w14:paraId="0B5B2A77" w14:textId="56F2957F" w:rsidR="00634570" w:rsidRPr="00014D94" w:rsidRDefault="00FB3A9B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【O</w:t>
      </w:r>
      <w:r w:rsidRPr="00014D94">
        <w:rPr>
          <w:rFonts w:ascii="微软雅黑" w:eastAsia="微软雅黑" w:hAnsi="微软雅黑"/>
          <w:b/>
          <w:sz w:val="21"/>
          <w:szCs w:val="21"/>
        </w:rPr>
        <w:t>CPX</w:t>
      </w:r>
      <w:r w:rsidRPr="00014D94">
        <w:rPr>
          <w:rFonts w:ascii="微软雅黑" w:eastAsia="微软雅黑" w:hAnsi="微软雅黑" w:hint="eastAsia"/>
          <w:b/>
          <w:sz w:val="21"/>
          <w:szCs w:val="21"/>
        </w:rPr>
        <w:t>数据回传】</w:t>
      </w:r>
      <w:r w:rsidR="00634570" w:rsidRPr="00014D94">
        <w:rPr>
          <w:rFonts w:ascii="微软雅黑" w:eastAsia="微软雅黑" w:hAnsi="微软雅黑" w:hint="eastAsia"/>
          <w:sz w:val="21"/>
          <w:szCs w:val="21"/>
        </w:rPr>
        <w:t>开通</w:t>
      </w:r>
      <w:proofErr w:type="spellStart"/>
      <w:r w:rsidR="00634570" w:rsidRPr="00014D94">
        <w:rPr>
          <w:rFonts w:ascii="微软雅黑" w:eastAsia="微软雅黑" w:hAnsi="微软雅黑" w:hint="eastAsia"/>
          <w:sz w:val="21"/>
          <w:szCs w:val="21"/>
        </w:rPr>
        <w:t>ocpm</w:t>
      </w:r>
      <w:proofErr w:type="spellEnd"/>
      <w:r w:rsidR="00634570" w:rsidRPr="00014D94">
        <w:rPr>
          <w:rFonts w:ascii="微软雅黑" w:eastAsia="微软雅黑" w:hAnsi="微软雅黑" w:hint="eastAsia"/>
          <w:sz w:val="21"/>
          <w:szCs w:val="21"/>
        </w:rPr>
        <w:t>数据回传，</w:t>
      </w:r>
      <w:r w:rsidR="003E6137" w:rsidRPr="00014D94">
        <w:rPr>
          <w:rFonts w:ascii="微软雅黑" w:eastAsia="微软雅黑" w:hAnsi="微软雅黑" w:hint="eastAsia"/>
          <w:sz w:val="21"/>
          <w:szCs w:val="21"/>
        </w:rPr>
        <w:t>持续</w:t>
      </w:r>
      <w:r w:rsidR="00634570" w:rsidRPr="00014D94">
        <w:rPr>
          <w:rFonts w:ascii="微软雅黑" w:eastAsia="微软雅黑" w:hAnsi="微软雅黑" w:hint="eastAsia"/>
          <w:sz w:val="21"/>
          <w:szCs w:val="21"/>
        </w:rPr>
        <w:t>优化加粉成本，在控制成本的前提下获得投放效果的不断提优。</w:t>
      </w:r>
    </w:p>
    <w:p w14:paraId="0ED9B2D7" w14:textId="3B11E68F" w:rsidR="006A1E04" w:rsidRPr="00014D94" w:rsidRDefault="00FB3A9B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【多创意广告（M</w:t>
      </w:r>
      <w:r w:rsidRPr="00014D94">
        <w:rPr>
          <w:rFonts w:ascii="微软雅黑" w:eastAsia="微软雅黑" w:hAnsi="微软雅黑"/>
          <w:b/>
          <w:sz w:val="21"/>
          <w:szCs w:val="21"/>
        </w:rPr>
        <w:t>C</w:t>
      </w:r>
      <w:r w:rsidRPr="00014D94">
        <w:rPr>
          <w:rFonts w:ascii="微软雅黑" w:eastAsia="微软雅黑" w:hAnsi="微软雅黑" w:hint="eastAsia"/>
          <w:b/>
          <w:sz w:val="21"/>
          <w:szCs w:val="21"/>
        </w:rPr>
        <w:t>）】</w:t>
      </w:r>
      <w:r w:rsidR="00634570" w:rsidRPr="00014D94">
        <w:rPr>
          <w:rFonts w:ascii="微软雅黑" w:eastAsia="微软雅黑" w:hAnsi="微软雅黑" w:hint="eastAsia"/>
          <w:sz w:val="21"/>
          <w:szCs w:val="21"/>
        </w:rPr>
        <w:t>多条广告计划上线在跑，</w:t>
      </w:r>
      <w:proofErr w:type="gramStart"/>
      <w:r w:rsidR="00634570" w:rsidRPr="00014D94">
        <w:rPr>
          <w:rFonts w:ascii="微软雅黑" w:eastAsia="微软雅黑" w:hAnsi="微软雅黑" w:hint="eastAsia"/>
          <w:sz w:val="21"/>
          <w:szCs w:val="21"/>
        </w:rPr>
        <w:t>提升拿量</w:t>
      </w:r>
      <w:proofErr w:type="gramEnd"/>
      <w:r w:rsidR="00634570" w:rsidRPr="00014D94">
        <w:rPr>
          <w:rFonts w:ascii="微软雅黑" w:eastAsia="微软雅黑" w:hAnsi="微软雅黑" w:hint="eastAsia"/>
          <w:sz w:val="21"/>
          <w:szCs w:val="21"/>
        </w:rPr>
        <w:t>能力；通过多创意广告能力进行素材智能优化，</w:t>
      </w:r>
      <w:r w:rsidR="003E6137" w:rsidRPr="00014D94">
        <w:rPr>
          <w:rFonts w:ascii="微软雅黑" w:eastAsia="微软雅黑" w:hAnsi="微软雅黑" w:hint="eastAsia"/>
          <w:sz w:val="21"/>
          <w:szCs w:val="21"/>
        </w:rPr>
        <w:t>同时上线</w:t>
      </w:r>
      <w:r w:rsidR="00634570" w:rsidRPr="00014D94">
        <w:rPr>
          <w:rFonts w:ascii="微软雅黑" w:eastAsia="微软雅黑" w:hAnsi="微软雅黑" w:hint="eastAsia"/>
          <w:sz w:val="21"/>
          <w:szCs w:val="21"/>
        </w:rPr>
        <w:t>超过20套素材提升效率。</w:t>
      </w:r>
    </w:p>
    <w:p w14:paraId="50AE926F" w14:textId="3DC84648" w:rsidR="006A1E04" w:rsidRPr="00014D94" w:rsidRDefault="00634570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4</w:t>
      </w:r>
      <w:r w:rsidR="00837BAB" w:rsidRPr="00014D94">
        <w:rPr>
          <w:rFonts w:ascii="微软雅黑" w:eastAsia="微软雅黑" w:hAnsi="微软雅黑" w:hint="eastAsia"/>
          <w:b/>
          <w:sz w:val="21"/>
          <w:szCs w:val="21"/>
        </w:rPr>
        <w:t>、</w:t>
      </w:r>
      <w:r w:rsidR="003E6137" w:rsidRPr="00014D94">
        <w:rPr>
          <w:rFonts w:ascii="微软雅黑" w:eastAsia="微软雅黑" w:hAnsi="微软雅黑" w:hint="eastAsia"/>
          <w:b/>
          <w:sz w:val="21"/>
          <w:szCs w:val="21"/>
        </w:rPr>
        <w:t>后链路运营</w:t>
      </w:r>
      <w:r w:rsidR="00746BBD" w:rsidRPr="00014D94">
        <w:rPr>
          <w:rFonts w:ascii="微软雅黑" w:eastAsia="微软雅黑" w:hAnsi="微软雅黑" w:hint="eastAsia"/>
          <w:b/>
          <w:sz w:val="21"/>
          <w:szCs w:val="21"/>
        </w:rPr>
        <w:t>：</w:t>
      </w:r>
      <w:r w:rsidR="003E6137" w:rsidRPr="00014D94">
        <w:rPr>
          <w:rFonts w:ascii="微软雅黑" w:eastAsia="微软雅黑" w:hAnsi="微软雅黑" w:hint="eastAsia"/>
          <w:b/>
          <w:sz w:val="21"/>
          <w:szCs w:val="21"/>
        </w:rPr>
        <w:t>深耕私域，让新</w:t>
      </w:r>
      <w:proofErr w:type="gramStart"/>
      <w:r w:rsidR="003E6137" w:rsidRPr="00014D94">
        <w:rPr>
          <w:rFonts w:ascii="微软雅黑" w:eastAsia="微软雅黑" w:hAnsi="微软雅黑" w:hint="eastAsia"/>
          <w:b/>
          <w:sz w:val="21"/>
          <w:szCs w:val="21"/>
        </w:rPr>
        <w:t>客发挥</w:t>
      </w:r>
      <w:proofErr w:type="gramEnd"/>
      <w:r w:rsidR="003E6137" w:rsidRPr="00014D94">
        <w:rPr>
          <w:rFonts w:ascii="微软雅黑" w:eastAsia="微软雅黑" w:hAnsi="微软雅黑" w:hint="eastAsia"/>
          <w:b/>
          <w:sz w:val="21"/>
          <w:szCs w:val="21"/>
        </w:rPr>
        <w:t>最大价值</w:t>
      </w:r>
    </w:p>
    <w:p w14:paraId="54348C3B" w14:textId="473D0A81" w:rsidR="00746BBD" w:rsidRPr="00014D94" w:rsidRDefault="00FB3A9B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【引流小程序】</w:t>
      </w:r>
      <w:r w:rsidR="003E6137" w:rsidRPr="00014D94">
        <w:rPr>
          <w:rFonts w:ascii="微软雅黑" w:eastAsia="微软雅黑" w:hAnsi="微软雅黑" w:hint="eastAsia"/>
          <w:sz w:val="21"/>
          <w:szCs w:val="21"/>
        </w:rPr>
        <w:t>用户完成加粉后，以新人礼包为切入点，从公众号引流到小程序：</w:t>
      </w:r>
      <w:r w:rsidR="006A1E04" w:rsidRPr="00014D94">
        <w:rPr>
          <w:rFonts w:ascii="微软雅黑" w:eastAsia="微软雅黑" w:hAnsi="微软雅黑" w:hint="eastAsia"/>
          <w:sz w:val="21"/>
          <w:szCs w:val="21"/>
        </w:rPr>
        <w:t>通过朋友</w:t>
      </w:r>
      <w:proofErr w:type="gramStart"/>
      <w:r w:rsidR="006A1E04" w:rsidRPr="00014D94">
        <w:rPr>
          <w:rFonts w:ascii="微软雅黑" w:eastAsia="微软雅黑" w:hAnsi="微软雅黑" w:hint="eastAsia"/>
          <w:sz w:val="21"/>
          <w:szCs w:val="21"/>
        </w:rPr>
        <w:t>圈广告</w:t>
      </w:r>
      <w:proofErr w:type="gramEnd"/>
      <w:r w:rsidR="006A1E04" w:rsidRPr="00014D94">
        <w:rPr>
          <w:rFonts w:ascii="微软雅黑" w:eastAsia="微软雅黑" w:hAnsi="微软雅黑" w:hint="eastAsia"/>
          <w:sz w:val="21"/>
          <w:szCs w:val="21"/>
        </w:rPr>
        <w:t>引来的有一定健康、购买需求的新用户关注公众号，成为品牌粉丝，在公众</w:t>
      </w:r>
      <w:proofErr w:type="gramStart"/>
      <w:r w:rsidR="006A1E04" w:rsidRPr="00014D94">
        <w:rPr>
          <w:rFonts w:ascii="微软雅黑" w:eastAsia="微软雅黑" w:hAnsi="微软雅黑" w:hint="eastAsia"/>
          <w:sz w:val="21"/>
          <w:szCs w:val="21"/>
        </w:rPr>
        <w:t>号消息</w:t>
      </w:r>
      <w:proofErr w:type="gramEnd"/>
      <w:r w:rsidR="006A1E04" w:rsidRPr="00014D94">
        <w:rPr>
          <w:rFonts w:ascii="微软雅黑" w:eastAsia="微软雅黑" w:hAnsi="微软雅黑" w:hint="eastAsia"/>
          <w:sz w:val="21"/>
          <w:szCs w:val="21"/>
        </w:rPr>
        <w:t>中，推送新人购买大礼包给到新粉丝，并附上</w:t>
      </w:r>
      <w:proofErr w:type="gramStart"/>
      <w:r w:rsidR="006A1E04" w:rsidRPr="00014D94">
        <w:rPr>
          <w:rFonts w:ascii="微软雅黑" w:eastAsia="微软雅黑" w:hAnsi="微软雅黑" w:hint="eastAsia"/>
          <w:sz w:val="21"/>
          <w:szCs w:val="21"/>
        </w:rPr>
        <w:t>爆款单品小</w:t>
      </w:r>
      <w:proofErr w:type="gramEnd"/>
      <w:r w:rsidR="006A1E04" w:rsidRPr="00014D94">
        <w:rPr>
          <w:rFonts w:ascii="微软雅黑" w:eastAsia="微软雅黑" w:hAnsi="微软雅黑" w:hint="eastAsia"/>
          <w:sz w:val="21"/>
          <w:szCs w:val="21"/>
        </w:rPr>
        <w:t>程序连接。通过优惠</w:t>
      </w:r>
      <w:proofErr w:type="gramStart"/>
      <w:r w:rsidR="006A1E04" w:rsidRPr="00014D94">
        <w:rPr>
          <w:rFonts w:ascii="微软雅黑" w:eastAsia="微软雅黑" w:hAnsi="微软雅黑" w:hint="eastAsia"/>
          <w:sz w:val="21"/>
          <w:szCs w:val="21"/>
        </w:rPr>
        <w:t>和爆品</w:t>
      </w:r>
      <w:proofErr w:type="gramEnd"/>
      <w:r w:rsidR="006A1E04" w:rsidRPr="00014D94">
        <w:rPr>
          <w:rFonts w:ascii="微软雅黑" w:eastAsia="微软雅黑" w:hAnsi="微软雅黑" w:hint="eastAsia"/>
          <w:sz w:val="21"/>
          <w:szCs w:val="21"/>
        </w:rPr>
        <w:t>激发用户购买需求，缩短下单链路，引导转化。</w:t>
      </w:r>
    </w:p>
    <w:p w14:paraId="09BC66FF" w14:textId="2FD09406" w:rsidR="00634570" w:rsidRPr="00014D94" w:rsidRDefault="00FB3A9B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【用户运营】</w:t>
      </w:r>
      <w:r w:rsidR="00634570" w:rsidRPr="00014D94">
        <w:rPr>
          <w:rFonts w:ascii="微软雅黑" w:eastAsia="微软雅黑" w:hAnsi="微软雅黑" w:hint="eastAsia"/>
          <w:sz w:val="21"/>
          <w:szCs w:val="21"/>
        </w:rPr>
        <w:t>后续用户运营中，将公众号粉丝进行分层运营，建立</w:t>
      </w:r>
      <w:proofErr w:type="gramStart"/>
      <w:r w:rsidR="00634570" w:rsidRPr="00014D94">
        <w:rPr>
          <w:rFonts w:ascii="微软雅黑" w:eastAsia="微软雅黑" w:hAnsi="微软雅黑" w:hint="eastAsia"/>
          <w:sz w:val="21"/>
          <w:szCs w:val="21"/>
        </w:rPr>
        <w:t>微信生态</w:t>
      </w:r>
      <w:proofErr w:type="gramEnd"/>
      <w:r w:rsidR="00634570" w:rsidRPr="00014D94">
        <w:rPr>
          <w:rFonts w:ascii="微软雅黑" w:eastAsia="微软雅黑" w:hAnsi="微软雅黑" w:hint="eastAsia"/>
          <w:sz w:val="21"/>
          <w:szCs w:val="21"/>
        </w:rPr>
        <w:t>的C</w:t>
      </w:r>
      <w:r w:rsidR="00634570" w:rsidRPr="00014D94">
        <w:rPr>
          <w:rFonts w:ascii="微软雅黑" w:eastAsia="微软雅黑" w:hAnsi="微软雅黑"/>
          <w:sz w:val="21"/>
          <w:szCs w:val="21"/>
        </w:rPr>
        <w:t>RM</w:t>
      </w:r>
      <w:r w:rsidR="00634570" w:rsidRPr="00014D94">
        <w:rPr>
          <w:rFonts w:ascii="微软雅黑" w:eastAsia="微软雅黑" w:hAnsi="微软雅黑" w:hint="eastAsia"/>
          <w:sz w:val="21"/>
          <w:szCs w:val="21"/>
        </w:rPr>
        <w:t>，</w:t>
      </w:r>
      <w:proofErr w:type="gramStart"/>
      <w:r w:rsidR="00634570" w:rsidRPr="00014D94">
        <w:rPr>
          <w:rFonts w:ascii="微软雅黑" w:eastAsia="微软雅黑" w:hAnsi="微软雅黑" w:hint="eastAsia"/>
          <w:sz w:val="21"/>
          <w:szCs w:val="21"/>
        </w:rPr>
        <w:t>查验全</w:t>
      </w:r>
      <w:proofErr w:type="gramEnd"/>
      <w:r w:rsidR="00634570" w:rsidRPr="00014D94">
        <w:rPr>
          <w:rFonts w:ascii="微软雅黑" w:eastAsia="微软雅黑" w:hAnsi="微软雅黑" w:hint="eastAsia"/>
          <w:sz w:val="21"/>
          <w:szCs w:val="21"/>
        </w:rPr>
        <w:t>周期内的用户留存；并根据用户复购率、复购频次等数据，反哺</w:t>
      </w:r>
      <w:r w:rsidR="003E6137" w:rsidRPr="00014D94">
        <w:rPr>
          <w:rFonts w:ascii="微软雅黑" w:eastAsia="微软雅黑" w:hAnsi="微软雅黑" w:hint="eastAsia"/>
          <w:sz w:val="21"/>
          <w:szCs w:val="21"/>
        </w:rPr>
        <w:t>公众号内容、运营活动、广告投放等，让公众号成为品牌与消费者的沟通口，并同步优化广告投放的预算分配及投放效率。</w:t>
      </w:r>
    </w:p>
    <w:p w14:paraId="1BC80AFF" w14:textId="77777777" w:rsidR="00344D48" w:rsidRPr="00014D94" w:rsidRDefault="00344D48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014D94">
        <w:rPr>
          <w:rFonts w:ascii="微软雅黑" w:eastAsia="微软雅黑" w:hAnsi="微软雅黑" w:hint="eastAsia"/>
          <w:b/>
          <w:sz w:val="21"/>
          <w:szCs w:val="21"/>
        </w:rPr>
        <w:t>案例图片：</w:t>
      </w:r>
    </w:p>
    <w:p w14:paraId="03F70118" w14:textId="6FCB794D" w:rsidR="00596B67" w:rsidRPr="00837BAB" w:rsidRDefault="00634570" w:rsidP="00837BAB">
      <w:pPr>
        <w:spacing w:before="100" w:beforeAutospacing="1" w:after="100" w:afterAutospacing="1"/>
        <w:textAlignment w:val="baseline"/>
        <w:rPr>
          <w:noProof/>
        </w:rPr>
      </w:pPr>
      <w:r w:rsidRPr="00634570">
        <w:rPr>
          <w:noProof/>
        </w:rPr>
        <w:drawing>
          <wp:inline distT="0" distB="0" distL="0" distR="0" wp14:anchorId="6A08C368" wp14:editId="6D3D5EBF">
            <wp:extent cx="5720715" cy="32181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FFA01" w14:textId="77777777" w:rsidR="00E40EE7" w:rsidRPr="002B1FC2" w:rsidRDefault="000631F9" w:rsidP="00837BA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34F21327" w14:textId="1138256D" w:rsidR="00AC797A" w:rsidRPr="0028173C" w:rsidRDefault="00B0770E" w:rsidP="00837BAB">
      <w:pPr>
        <w:spacing w:before="100" w:beforeAutospacing="1" w:after="100" w:afterAutospacing="1"/>
        <w:rPr>
          <w:rFonts w:ascii="微软雅黑" w:eastAsia="微软雅黑" w:hAnsi="微软雅黑"/>
          <w:b/>
          <w:sz w:val="21"/>
          <w:szCs w:val="21"/>
        </w:rPr>
      </w:pPr>
      <w:r w:rsidRPr="0028173C">
        <w:rPr>
          <w:rFonts w:ascii="微软雅黑" w:eastAsia="微软雅黑" w:hAnsi="微软雅黑" w:hint="eastAsia"/>
          <w:b/>
          <w:sz w:val="21"/>
          <w:szCs w:val="21"/>
        </w:rPr>
        <w:lastRenderedPageBreak/>
        <w:t>【加粉效果】</w:t>
      </w:r>
      <w:r w:rsidR="003E6137" w:rsidRPr="0028173C">
        <w:rPr>
          <w:rFonts w:ascii="微软雅黑" w:eastAsia="微软雅黑" w:hAnsi="微软雅黑" w:hint="eastAsia"/>
          <w:sz w:val="21"/>
          <w:szCs w:val="21"/>
        </w:rPr>
        <w:t>从9月</w:t>
      </w:r>
      <w:r w:rsidR="00AC797A" w:rsidRPr="0028173C">
        <w:rPr>
          <w:rFonts w:ascii="微软雅黑" w:eastAsia="微软雅黑" w:hAnsi="微软雅黑" w:hint="eastAsia"/>
          <w:sz w:val="21"/>
          <w:szCs w:val="21"/>
        </w:rPr>
        <w:t>初开始投放，截止</w:t>
      </w:r>
      <w:r w:rsidR="003E6137" w:rsidRPr="0028173C">
        <w:rPr>
          <w:rFonts w:ascii="微软雅黑" w:eastAsia="微软雅黑" w:hAnsi="微软雅黑" w:hint="eastAsia"/>
          <w:sz w:val="21"/>
          <w:szCs w:val="21"/>
        </w:rPr>
        <w:t>到12月</w:t>
      </w:r>
      <w:r w:rsidR="00AC797A" w:rsidRPr="0028173C">
        <w:rPr>
          <w:rFonts w:ascii="微软雅黑" w:eastAsia="微软雅黑" w:hAnsi="微软雅黑" w:hint="eastAsia"/>
          <w:sz w:val="21"/>
          <w:szCs w:val="21"/>
        </w:rPr>
        <w:t>底</w:t>
      </w:r>
      <w:r w:rsidR="003E6137" w:rsidRPr="0028173C">
        <w:rPr>
          <w:rFonts w:ascii="微软雅黑" w:eastAsia="微软雅黑" w:hAnsi="微软雅黑" w:hint="eastAsia"/>
          <w:sz w:val="21"/>
          <w:szCs w:val="21"/>
        </w:rPr>
        <w:t>，</w:t>
      </w:r>
      <w:proofErr w:type="gramStart"/>
      <w:r w:rsidR="003E6137" w:rsidRPr="0028173C">
        <w:rPr>
          <w:rFonts w:ascii="微软雅黑" w:eastAsia="微软雅黑" w:hAnsi="微软雅黑" w:hint="eastAsia"/>
          <w:sz w:val="21"/>
          <w:szCs w:val="21"/>
        </w:rPr>
        <w:t>优诺</w:t>
      </w:r>
      <w:r w:rsidR="00AC797A" w:rsidRPr="0028173C">
        <w:rPr>
          <w:rFonts w:ascii="微软雅黑" w:eastAsia="微软雅黑" w:hAnsi="微软雅黑" w:hint="eastAsia"/>
          <w:sz w:val="21"/>
          <w:szCs w:val="21"/>
        </w:rPr>
        <w:t>微信公众号</w:t>
      </w:r>
      <w:proofErr w:type="gramEnd"/>
      <w:r w:rsidR="00AC797A" w:rsidRPr="0028173C">
        <w:rPr>
          <w:rFonts w:ascii="微软雅黑" w:eastAsia="微软雅黑" w:hAnsi="微软雅黑" w:hint="eastAsia"/>
          <w:sz w:val="21"/>
          <w:szCs w:val="21"/>
        </w:rPr>
        <w:t>的粉丝增长了</w:t>
      </w:r>
      <w:r w:rsidR="00AC797A" w:rsidRPr="0028173C">
        <w:rPr>
          <w:rFonts w:ascii="微软雅黑" w:eastAsia="微软雅黑" w:hAnsi="微软雅黑" w:hint="eastAsia"/>
          <w:b/>
          <w:sz w:val="21"/>
          <w:szCs w:val="21"/>
        </w:rPr>
        <w:t>10倍</w:t>
      </w:r>
      <w:r w:rsidR="00AC797A" w:rsidRPr="0028173C">
        <w:rPr>
          <w:rFonts w:ascii="微软雅黑" w:eastAsia="微软雅黑" w:hAnsi="微软雅黑" w:hint="eastAsia"/>
          <w:sz w:val="21"/>
          <w:szCs w:val="21"/>
        </w:rPr>
        <w:t>左右，加</w:t>
      </w:r>
      <w:proofErr w:type="gramStart"/>
      <w:r w:rsidR="00AC797A" w:rsidRPr="0028173C">
        <w:rPr>
          <w:rFonts w:ascii="微软雅黑" w:eastAsia="微软雅黑" w:hAnsi="微软雅黑" w:hint="eastAsia"/>
          <w:sz w:val="21"/>
          <w:szCs w:val="21"/>
        </w:rPr>
        <w:t>粉成本</w:t>
      </w:r>
      <w:proofErr w:type="gramEnd"/>
      <w:r w:rsidR="00AC797A" w:rsidRPr="0028173C">
        <w:rPr>
          <w:rFonts w:ascii="微软雅黑" w:eastAsia="微软雅黑" w:hAnsi="微软雅黑" w:hint="eastAsia"/>
          <w:sz w:val="21"/>
          <w:szCs w:val="21"/>
        </w:rPr>
        <w:t>在投放6周后即达到了稳定水平，低于行业均值约</w:t>
      </w:r>
      <w:r w:rsidR="00AC797A" w:rsidRPr="0028173C">
        <w:rPr>
          <w:rFonts w:ascii="微软雅黑" w:eastAsia="微软雅黑" w:hAnsi="微软雅黑" w:hint="eastAsia"/>
          <w:b/>
          <w:sz w:val="21"/>
          <w:szCs w:val="21"/>
        </w:rPr>
        <w:t>20%</w:t>
      </w:r>
      <w:r w:rsidR="00AC797A" w:rsidRPr="0028173C">
        <w:rPr>
          <w:rFonts w:ascii="微软雅黑" w:eastAsia="微软雅黑" w:hAnsi="微软雅黑" w:hint="eastAsia"/>
          <w:sz w:val="21"/>
          <w:szCs w:val="21"/>
        </w:rPr>
        <w:t>。</w:t>
      </w:r>
    </w:p>
    <w:p w14:paraId="0EC6571E" w14:textId="214C4F5C" w:rsidR="00BC7577" w:rsidRPr="0028173C" w:rsidRDefault="00B0770E" w:rsidP="0028173C">
      <w:pPr>
        <w:spacing w:before="100" w:beforeAutospacing="1" w:after="100" w:afterAutospacing="1"/>
        <w:rPr>
          <w:rFonts w:ascii="微软雅黑" w:eastAsia="微软雅黑" w:hAnsi="微软雅黑" w:hint="eastAsia"/>
          <w:b/>
          <w:sz w:val="21"/>
          <w:szCs w:val="21"/>
        </w:rPr>
      </w:pPr>
      <w:r w:rsidRPr="0028173C">
        <w:rPr>
          <w:rFonts w:ascii="微软雅黑" w:eastAsia="微软雅黑" w:hAnsi="微软雅黑" w:hint="eastAsia"/>
          <w:b/>
          <w:sz w:val="21"/>
          <w:szCs w:val="21"/>
        </w:rPr>
        <w:t>【生意增长】</w:t>
      </w:r>
      <w:r w:rsidR="00AC797A" w:rsidRPr="0028173C">
        <w:rPr>
          <w:rFonts w:ascii="微软雅黑" w:eastAsia="微软雅黑" w:hAnsi="微软雅黑" w:hint="eastAsia"/>
          <w:sz w:val="21"/>
          <w:szCs w:val="21"/>
        </w:rPr>
        <w:t>从11月开始，</w:t>
      </w:r>
      <w:proofErr w:type="gramStart"/>
      <w:r w:rsidR="00AC797A" w:rsidRPr="0028173C">
        <w:rPr>
          <w:rFonts w:ascii="微软雅黑" w:eastAsia="微软雅黑" w:hAnsi="微软雅黑" w:hint="eastAsia"/>
          <w:sz w:val="21"/>
          <w:szCs w:val="21"/>
        </w:rPr>
        <w:t>优诺一个月</w:t>
      </w:r>
      <w:proofErr w:type="gramEnd"/>
      <w:r w:rsidR="00AC797A" w:rsidRPr="0028173C">
        <w:rPr>
          <w:rFonts w:ascii="微软雅黑" w:eastAsia="微软雅黑" w:hAnsi="微软雅黑" w:hint="eastAsia"/>
          <w:sz w:val="21"/>
          <w:szCs w:val="21"/>
        </w:rPr>
        <w:t>在微信上获得的销售收入已经突破</w:t>
      </w:r>
      <w:r w:rsidR="00AC797A" w:rsidRPr="0028173C">
        <w:rPr>
          <w:rFonts w:ascii="微软雅黑" w:eastAsia="微软雅黑" w:hAnsi="微软雅黑" w:hint="eastAsia"/>
          <w:b/>
          <w:sz w:val="21"/>
          <w:szCs w:val="21"/>
        </w:rPr>
        <w:t>百万门槛</w:t>
      </w:r>
      <w:r w:rsidR="00AC797A" w:rsidRPr="0028173C">
        <w:rPr>
          <w:rFonts w:ascii="微软雅黑" w:eastAsia="微软雅黑" w:hAnsi="微软雅黑" w:hint="eastAsia"/>
          <w:sz w:val="21"/>
          <w:szCs w:val="21"/>
        </w:rPr>
        <w:t>，占到公司总销售额的</w:t>
      </w:r>
      <w:r w:rsidR="00AC797A" w:rsidRPr="0028173C">
        <w:rPr>
          <w:rFonts w:ascii="微软雅黑" w:eastAsia="微软雅黑" w:hAnsi="微软雅黑" w:hint="eastAsia"/>
          <w:b/>
          <w:sz w:val="21"/>
          <w:szCs w:val="21"/>
        </w:rPr>
        <w:t>一成左右</w:t>
      </w:r>
      <w:r w:rsidR="00AC797A" w:rsidRPr="0028173C">
        <w:rPr>
          <w:rFonts w:ascii="微软雅黑" w:eastAsia="微软雅黑" w:hAnsi="微软雅黑" w:hint="eastAsia"/>
          <w:sz w:val="21"/>
          <w:szCs w:val="21"/>
        </w:rPr>
        <w:t>，</w:t>
      </w:r>
      <w:proofErr w:type="gramStart"/>
      <w:r w:rsidR="00AC797A" w:rsidRPr="0028173C">
        <w:rPr>
          <w:rFonts w:ascii="微软雅黑" w:eastAsia="微软雅黑" w:hAnsi="微软雅黑" w:hint="eastAsia"/>
          <w:sz w:val="21"/>
          <w:szCs w:val="21"/>
        </w:rPr>
        <w:t>起量非常</w:t>
      </w:r>
      <w:proofErr w:type="gramEnd"/>
      <w:r w:rsidR="00AC797A" w:rsidRPr="0028173C">
        <w:rPr>
          <w:rFonts w:ascii="微软雅黑" w:eastAsia="微软雅黑" w:hAnsi="微软雅黑" w:hint="eastAsia"/>
          <w:sz w:val="21"/>
          <w:szCs w:val="21"/>
        </w:rPr>
        <w:t>快。</w:t>
      </w:r>
    </w:p>
    <w:sectPr w:rsidR="00BC7577" w:rsidRPr="0028173C" w:rsidSect="00970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EBB9" w14:textId="77777777" w:rsidR="00B91167" w:rsidRDefault="00B91167">
      <w:r>
        <w:separator/>
      </w:r>
    </w:p>
  </w:endnote>
  <w:endnote w:type="continuationSeparator" w:id="0">
    <w:p w14:paraId="780D32F7" w14:textId="77777777" w:rsidR="00B91167" w:rsidRDefault="00B9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277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719E708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9E17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B74C108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7A94" w14:textId="77777777" w:rsidR="00000FCE" w:rsidRDefault="00000F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28056" w14:textId="77777777" w:rsidR="00B91167" w:rsidRDefault="00B91167">
      <w:r>
        <w:separator/>
      </w:r>
    </w:p>
  </w:footnote>
  <w:footnote w:type="continuationSeparator" w:id="0">
    <w:p w14:paraId="33F011D1" w14:textId="77777777" w:rsidR="00B91167" w:rsidRDefault="00B9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D349" w14:textId="77777777" w:rsidR="00AD1334" w:rsidRDefault="00AD133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84DC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322E0497" wp14:editId="2A72F178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467B" w14:textId="77777777" w:rsidR="00AD1334" w:rsidRDefault="00AD13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zh-CN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14D94"/>
    <w:rsid w:val="00020E7A"/>
    <w:rsid w:val="00024497"/>
    <w:rsid w:val="00046CF7"/>
    <w:rsid w:val="000532E1"/>
    <w:rsid w:val="00056E4C"/>
    <w:rsid w:val="0006079A"/>
    <w:rsid w:val="000631F9"/>
    <w:rsid w:val="000706FF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13A5"/>
    <w:rsid w:val="000F2526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16D9"/>
    <w:rsid w:val="00142184"/>
    <w:rsid w:val="001458CE"/>
    <w:rsid w:val="00146A94"/>
    <w:rsid w:val="001540DA"/>
    <w:rsid w:val="00161C93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4064E"/>
    <w:rsid w:val="00250580"/>
    <w:rsid w:val="00252186"/>
    <w:rsid w:val="00255B1F"/>
    <w:rsid w:val="00262A77"/>
    <w:rsid w:val="002707E7"/>
    <w:rsid w:val="00270EF0"/>
    <w:rsid w:val="002712AF"/>
    <w:rsid w:val="00274F8A"/>
    <w:rsid w:val="0028173C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53F4"/>
    <w:rsid w:val="00317BD4"/>
    <w:rsid w:val="00320B24"/>
    <w:rsid w:val="003219F7"/>
    <w:rsid w:val="00334623"/>
    <w:rsid w:val="00344D48"/>
    <w:rsid w:val="003548BE"/>
    <w:rsid w:val="00361FEC"/>
    <w:rsid w:val="00362043"/>
    <w:rsid w:val="00365BEC"/>
    <w:rsid w:val="00365FAB"/>
    <w:rsid w:val="00371D9E"/>
    <w:rsid w:val="00371F8B"/>
    <w:rsid w:val="00383489"/>
    <w:rsid w:val="00386E93"/>
    <w:rsid w:val="0038758A"/>
    <w:rsid w:val="003A2FD7"/>
    <w:rsid w:val="003A3097"/>
    <w:rsid w:val="003A3802"/>
    <w:rsid w:val="003A51BE"/>
    <w:rsid w:val="003B69CD"/>
    <w:rsid w:val="003C78A2"/>
    <w:rsid w:val="003E2E89"/>
    <w:rsid w:val="003E42EA"/>
    <w:rsid w:val="003E5177"/>
    <w:rsid w:val="003E6137"/>
    <w:rsid w:val="003F1321"/>
    <w:rsid w:val="003F1D64"/>
    <w:rsid w:val="003F3BB6"/>
    <w:rsid w:val="003F3F93"/>
    <w:rsid w:val="003F410F"/>
    <w:rsid w:val="003F4BD3"/>
    <w:rsid w:val="00402C78"/>
    <w:rsid w:val="00404490"/>
    <w:rsid w:val="00407F5C"/>
    <w:rsid w:val="00407FAE"/>
    <w:rsid w:val="004109EA"/>
    <w:rsid w:val="00423117"/>
    <w:rsid w:val="00425E19"/>
    <w:rsid w:val="00426569"/>
    <w:rsid w:val="00426D8C"/>
    <w:rsid w:val="00443C7A"/>
    <w:rsid w:val="004452BA"/>
    <w:rsid w:val="00451221"/>
    <w:rsid w:val="00453929"/>
    <w:rsid w:val="004555F7"/>
    <w:rsid w:val="004620A2"/>
    <w:rsid w:val="00462CFD"/>
    <w:rsid w:val="00464EA7"/>
    <w:rsid w:val="004651A5"/>
    <w:rsid w:val="004767D7"/>
    <w:rsid w:val="0048060F"/>
    <w:rsid w:val="00480811"/>
    <w:rsid w:val="0048122B"/>
    <w:rsid w:val="00484916"/>
    <w:rsid w:val="004861A7"/>
    <w:rsid w:val="0048758B"/>
    <w:rsid w:val="00491A67"/>
    <w:rsid w:val="00492C50"/>
    <w:rsid w:val="004A4904"/>
    <w:rsid w:val="004A5CD6"/>
    <w:rsid w:val="004C539E"/>
    <w:rsid w:val="004D3EF9"/>
    <w:rsid w:val="004D53A9"/>
    <w:rsid w:val="004E0AE5"/>
    <w:rsid w:val="004E459E"/>
    <w:rsid w:val="004E704D"/>
    <w:rsid w:val="004F1399"/>
    <w:rsid w:val="004F7523"/>
    <w:rsid w:val="005002D8"/>
    <w:rsid w:val="00506B17"/>
    <w:rsid w:val="00507EB8"/>
    <w:rsid w:val="0052080E"/>
    <w:rsid w:val="005255FE"/>
    <w:rsid w:val="005344CB"/>
    <w:rsid w:val="00535A1F"/>
    <w:rsid w:val="005479C8"/>
    <w:rsid w:val="00547E1C"/>
    <w:rsid w:val="005504E6"/>
    <w:rsid w:val="0055479D"/>
    <w:rsid w:val="00560FDE"/>
    <w:rsid w:val="00567477"/>
    <w:rsid w:val="0057565D"/>
    <w:rsid w:val="005764AD"/>
    <w:rsid w:val="0058033D"/>
    <w:rsid w:val="00582F7D"/>
    <w:rsid w:val="00596B67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34570"/>
    <w:rsid w:val="00642F29"/>
    <w:rsid w:val="00644994"/>
    <w:rsid w:val="00650F34"/>
    <w:rsid w:val="0065606B"/>
    <w:rsid w:val="0065759C"/>
    <w:rsid w:val="00661A8D"/>
    <w:rsid w:val="00667B53"/>
    <w:rsid w:val="006707FE"/>
    <w:rsid w:val="0067611E"/>
    <w:rsid w:val="006853C8"/>
    <w:rsid w:val="00693C3F"/>
    <w:rsid w:val="006955F5"/>
    <w:rsid w:val="006A1E04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6DE3"/>
    <w:rsid w:val="0072725D"/>
    <w:rsid w:val="0073004D"/>
    <w:rsid w:val="0073428A"/>
    <w:rsid w:val="007365E4"/>
    <w:rsid w:val="00746BBD"/>
    <w:rsid w:val="00751CCF"/>
    <w:rsid w:val="00753753"/>
    <w:rsid w:val="007538EE"/>
    <w:rsid w:val="00764220"/>
    <w:rsid w:val="007844F4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37BAB"/>
    <w:rsid w:val="0085391B"/>
    <w:rsid w:val="0085738D"/>
    <w:rsid w:val="008612D4"/>
    <w:rsid w:val="008674D7"/>
    <w:rsid w:val="00871A14"/>
    <w:rsid w:val="00872501"/>
    <w:rsid w:val="00875D3C"/>
    <w:rsid w:val="00880022"/>
    <w:rsid w:val="008875A4"/>
    <w:rsid w:val="00887B81"/>
    <w:rsid w:val="008B2200"/>
    <w:rsid w:val="008B689B"/>
    <w:rsid w:val="008C2693"/>
    <w:rsid w:val="008E7343"/>
    <w:rsid w:val="008F2CAF"/>
    <w:rsid w:val="00902EA3"/>
    <w:rsid w:val="0090431A"/>
    <w:rsid w:val="009076EA"/>
    <w:rsid w:val="00910C5D"/>
    <w:rsid w:val="00911F7D"/>
    <w:rsid w:val="009130D7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2918"/>
    <w:rsid w:val="00993AA4"/>
    <w:rsid w:val="009956E1"/>
    <w:rsid w:val="009B0E2C"/>
    <w:rsid w:val="009B796F"/>
    <w:rsid w:val="009C6E37"/>
    <w:rsid w:val="009E0D6A"/>
    <w:rsid w:val="009E14BF"/>
    <w:rsid w:val="009E6D94"/>
    <w:rsid w:val="009E737D"/>
    <w:rsid w:val="009F7D3B"/>
    <w:rsid w:val="00A03263"/>
    <w:rsid w:val="00A0550C"/>
    <w:rsid w:val="00A05BD7"/>
    <w:rsid w:val="00A11FF6"/>
    <w:rsid w:val="00A13235"/>
    <w:rsid w:val="00A13B3B"/>
    <w:rsid w:val="00A15A3E"/>
    <w:rsid w:val="00A15DCA"/>
    <w:rsid w:val="00A17315"/>
    <w:rsid w:val="00A24029"/>
    <w:rsid w:val="00A260D7"/>
    <w:rsid w:val="00A26AE6"/>
    <w:rsid w:val="00A27228"/>
    <w:rsid w:val="00A30CAC"/>
    <w:rsid w:val="00A35C7F"/>
    <w:rsid w:val="00A3778A"/>
    <w:rsid w:val="00A37970"/>
    <w:rsid w:val="00A41A17"/>
    <w:rsid w:val="00A44A15"/>
    <w:rsid w:val="00A44C80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C797A"/>
    <w:rsid w:val="00AD1334"/>
    <w:rsid w:val="00AD1E2C"/>
    <w:rsid w:val="00AD58E1"/>
    <w:rsid w:val="00AE7F81"/>
    <w:rsid w:val="00AF03CF"/>
    <w:rsid w:val="00AF0F77"/>
    <w:rsid w:val="00AF1D91"/>
    <w:rsid w:val="00B03FD0"/>
    <w:rsid w:val="00B0409C"/>
    <w:rsid w:val="00B05B17"/>
    <w:rsid w:val="00B0770E"/>
    <w:rsid w:val="00B24DCC"/>
    <w:rsid w:val="00B25274"/>
    <w:rsid w:val="00B27391"/>
    <w:rsid w:val="00B320CA"/>
    <w:rsid w:val="00B35B50"/>
    <w:rsid w:val="00B36BD0"/>
    <w:rsid w:val="00B40529"/>
    <w:rsid w:val="00B413D5"/>
    <w:rsid w:val="00B5241D"/>
    <w:rsid w:val="00B54EBC"/>
    <w:rsid w:val="00B60E31"/>
    <w:rsid w:val="00B71E01"/>
    <w:rsid w:val="00B91167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E7866"/>
    <w:rsid w:val="00BF09B1"/>
    <w:rsid w:val="00BF2065"/>
    <w:rsid w:val="00BF6726"/>
    <w:rsid w:val="00C00168"/>
    <w:rsid w:val="00C04E7B"/>
    <w:rsid w:val="00C078EC"/>
    <w:rsid w:val="00C171FB"/>
    <w:rsid w:val="00C272F9"/>
    <w:rsid w:val="00C40E03"/>
    <w:rsid w:val="00C46CAB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08AB"/>
    <w:rsid w:val="00D5598B"/>
    <w:rsid w:val="00D56BD0"/>
    <w:rsid w:val="00D63679"/>
    <w:rsid w:val="00D6725D"/>
    <w:rsid w:val="00D706D7"/>
    <w:rsid w:val="00D71A2E"/>
    <w:rsid w:val="00D731FC"/>
    <w:rsid w:val="00D80973"/>
    <w:rsid w:val="00D83046"/>
    <w:rsid w:val="00DA5946"/>
    <w:rsid w:val="00DB3708"/>
    <w:rsid w:val="00DB4C4A"/>
    <w:rsid w:val="00DC32E7"/>
    <w:rsid w:val="00DC397E"/>
    <w:rsid w:val="00DD56E4"/>
    <w:rsid w:val="00DE76F1"/>
    <w:rsid w:val="00DF7297"/>
    <w:rsid w:val="00E004F9"/>
    <w:rsid w:val="00E03A4E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1502"/>
    <w:rsid w:val="00E745ED"/>
    <w:rsid w:val="00E77E2B"/>
    <w:rsid w:val="00E8120B"/>
    <w:rsid w:val="00E81E0A"/>
    <w:rsid w:val="00E846BA"/>
    <w:rsid w:val="00E85951"/>
    <w:rsid w:val="00E86C47"/>
    <w:rsid w:val="00E92CC7"/>
    <w:rsid w:val="00E93592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26CA6"/>
    <w:rsid w:val="00F35569"/>
    <w:rsid w:val="00F3618F"/>
    <w:rsid w:val="00F4008B"/>
    <w:rsid w:val="00F41E61"/>
    <w:rsid w:val="00F503C8"/>
    <w:rsid w:val="00F53A84"/>
    <w:rsid w:val="00F56689"/>
    <w:rsid w:val="00F77428"/>
    <w:rsid w:val="00F821BF"/>
    <w:rsid w:val="00F831AD"/>
    <w:rsid w:val="00F853FB"/>
    <w:rsid w:val="00F9045D"/>
    <w:rsid w:val="00FA341D"/>
    <w:rsid w:val="00FA4FF9"/>
    <w:rsid w:val="00FB3A9B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6BD58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837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weiyun.com/qRM1yZJ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05C78F-A603-4F3B-852D-D34420E6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343</Words>
  <Characters>1959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WWW.YlmF.CoM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L</cp:lastModifiedBy>
  <cp:revision>27</cp:revision>
  <cp:lastPrinted>2012-10-11T08:46:00Z</cp:lastPrinted>
  <dcterms:created xsi:type="dcterms:W3CDTF">2021-01-05T03:52:00Z</dcterms:created>
  <dcterms:modified xsi:type="dcterms:W3CDTF">2021-02-23T06:46:00Z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