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4EF64D" w14:textId="1F0061F8" w:rsidR="008B689B" w:rsidRPr="000415BB" w:rsidRDefault="004F4AC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F4ACF">
        <w:rPr>
          <w:rFonts w:ascii="微软雅黑" w:eastAsia="微软雅黑" w:hAnsi="微软雅黑" w:hint="eastAsia"/>
          <w:b/>
          <w:sz w:val="32"/>
          <w:szCs w:val="32"/>
        </w:rPr>
        <w:t>北京现代伊兰特邂逅星光，</w:t>
      </w:r>
      <w:r w:rsidRPr="004F4ACF">
        <w:rPr>
          <w:rFonts w:ascii="微软雅黑" w:eastAsia="微软雅黑" w:hAnsi="微软雅黑"/>
          <w:b/>
          <w:sz w:val="32"/>
          <w:szCs w:val="32"/>
        </w:rPr>
        <w:t>IP内外闪耀特有锋芒</w:t>
      </w:r>
    </w:p>
    <w:p w14:paraId="429E934E" w14:textId="608FA95D" w:rsidR="008B689B" w:rsidRPr="0079695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9695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13190" w:rsidRPr="0079695A">
        <w:rPr>
          <w:rFonts w:ascii="微软雅黑" w:eastAsia="微软雅黑" w:hAnsi="微软雅黑" w:hint="eastAsia"/>
          <w:sz w:val="21"/>
          <w:szCs w:val="21"/>
        </w:rPr>
        <w:t>北京现代</w:t>
      </w:r>
    </w:p>
    <w:p w14:paraId="5885EDCD" w14:textId="6A3748E4" w:rsidR="008B689B" w:rsidRPr="0079695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9695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13190" w:rsidRPr="0079695A">
        <w:rPr>
          <w:rFonts w:ascii="微软雅黑" w:eastAsia="微软雅黑" w:hAnsi="微软雅黑" w:hint="eastAsia"/>
          <w:sz w:val="21"/>
          <w:szCs w:val="21"/>
        </w:rPr>
        <w:t>交通</w:t>
      </w:r>
      <w:r w:rsidR="002B1FC2" w:rsidRPr="0079695A">
        <w:rPr>
          <w:rFonts w:ascii="微软雅黑" w:eastAsia="微软雅黑" w:hAnsi="微软雅黑" w:hint="eastAsia"/>
          <w:sz w:val="21"/>
          <w:szCs w:val="21"/>
        </w:rPr>
        <w:t>行业</w:t>
      </w:r>
    </w:p>
    <w:p w14:paraId="2500C2D7" w14:textId="6E859A65" w:rsidR="008B689B" w:rsidRPr="0079695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9695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13190" w:rsidRPr="0079695A">
        <w:rPr>
          <w:rFonts w:ascii="微软雅黑" w:eastAsia="微软雅黑" w:hAnsi="微软雅黑" w:hint="eastAsia"/>
          <w:sz w:val="21"/>
          <w:szCs w:val="21"/>
        </w:rPr>
        <w:t>2</w:t>
      </w:r>
      <w:r w:rsidR="00913190" w:rsidRPr="0079695A">
        <w:rPr>
          <w:rFonts w:ascii="微软雅黑" w:eastAsia="微软雅黑" w:hAnsi="微软雅黑"/>
          <w:sz w:val="21"/>
          <w:szCs w:val="21"/>
        </w:rPr>
        <w:t>020.12.</w:t>
      </w:r>
      <w:r w:rsidR="004F4ACF" w:rsidRPr="0079695A">
        <w:rPr>
          <w:rFonts w:ascii="微软雅黑" w:eastAsia="微软雅黑" w:hAnsi="微软雅黑"/>
          <w:sz w:val="21"/>
          <w:szCs w:val="21"/>
        </w:rPr>
        <w:t>0</w:t>
      </w:r>
      <w:r w:rsidR="00913190" w:rsidRPr="0079695A">
        <w:rPr>
          <w:rFonts w:ascii="微软雅黑" w:eastAsia="微软雅黑" w:hAnsi="微软雅黑"/>
          <w:sz w:val="21"/>
          <w:szCs w:val="21"/>
        </w:rPr>
        <w:t>4</w:t>
      </w:r>
      <w:r w:rsidR="00913190" w:rsidRPr="0079695A">
        <w:rPr>
          <w:rFonts w:ascii="微软雅黑" w:eastAsia="微软雅黑" w:hAnsi="微软雅黑" w:hint="eastAsia"/>
          <w:sz w:val="21"/>
          <w:szCs w:val="21"/>
        </w:rPr>
        <w:t>-</w:t>
      </w:r>
      <w:r w:rsidR="00913190" w:rsidRPr="0079695A">
        <w:rPr>
          <w:rFonts w:ascii="微软雅黑" w:eastAsia="微软雅黑" w:hAnsi="微软雅黑"/>
          <w:sz w:val="21"/>
          <w:szCs w:val="21"/>
        </w:rPr>
        <w:t>12.20</w:t>
      </w:r>
    </w:p>
    <w:p w14:paraId="51D7A739" w14:textId="20352190" w:rsidR="008875A4" w:rsidRPr="0079695A" w:rsidRDefault="000631F9" w:rsidP="004F4ACF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79695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F4ACF" w:rsidRPr="0079695A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59372880" w14:textId="77777777" w:rsidR="00B5241D" w:rsidRPr="002B1FC2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30853AF" w14:textId="77777777" w:rsid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 w:hint="eastAsia"/>
          <w:sz w:val="21"/>
          <w:szCs w:val="21"/>
        </w:rPr>
        <w:t>北京现代“第七代伊兰特</w:t>
      </w:r>
      <w:r w:rsidRPr="00913190">
        <w:rPr>
          <w:rFonts w:ascii="微软雅黑" w:eastAsia="微软雅黑" w:hAnsi="微软雅黑"/>
          <w:sz w:val="21"/>
          <w:szCs w:val="21"/>
        </w:rPr>
        <w:t>”</w:t>
      </w:r>
      <w:r w:rsidRPr="00913190">
        <w:rPr>
          <w:rFonts w:ascii="微软雅黑" w:eastAsia="微软雅黑" w:hAnsi="微软雅黑" w:hint="eastAsia"/>
          <w:sz w:val="21"/>
          <w:szCs w:val="21"/>
        </w:rPr>
        <w:t>正是一款为Z世代而生的汽车，其先锋式的设计仿佛道出了当下年轻人的心声：“锋芒就是我的模样。” 如何让这样一款锋芒毕露的车型被年轻人群看到并得到他们的认同？</w:t>
      </w:r>
    </w:p>
    <w:p w14:paraId="08C5A820" w14:textId="26D25798" w:rsidR="000631F9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挑战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913190">
        <w:rPr>
          <w:rFonts w:ascii="微软雅黑" w:eastAsia="微软雅黑" w:hAnsi="微软雅黑" w:hint="eastAsia"/>
          <w:sz w:val="21"/>
          <w:szCs w:val="21"/>
        </w:rPr>
        <w:t>在当今的快节奏生活中，信息碎片化让品牌与消费者的沟通难度增大，消费者对广告内容的记忆度也极其有限，自带吸睛属性的</w:t>
      </w:r>
      <w:r w:rsidRPr="00913190">
        <w:rPr>
          <w:rFonts w:ascii="微软雅黑" w:eastAsia="微软雅黑" w:hAnsi="微软雅黑"/>
          <w:sz w:val="21"/>
          <w:szCs w:val="21"/>
        </w:rPr>
        <w:t>IP内容可谓是天然优质的沟通场景。</w:t>
      </w:r>
      <w:r w:rsidRPr="00913190">
        <w:rPr>
          <w:rFonts w:ascii="微软雅黑" w:eastAsia="微软雅黑" w:hAnsi="微软雅黑" w:hint="eastAsia"/>
          <w:sz w:val="21"/>
          <w:szCs w:val="21"/>
        </w:rPr>
        <w:t>但汽车品牌如何与</w:t>
      </w:r>
      <w:r w:rsidRPr="00913190">
        <w:rPr>
          <w:rFonts w:ascii="微软雅黑" w:eastAsia="微软雅黑" w:hAnsi="微软雅黑"/>
          <w:sz w:val="21"/>
          <w:szCs w:val="21"/>
        </w:rPr>
        <w:t>IP结合，一直是</w:t>
      </w:r>
      <w:r w:rsidRPr="00913190">
        <w:rPr>
          <w:rFonts w:ascii="微软雅黑" w:eastAsia="微软雅黑" w:hAnsi="微软雅黑" w:hint="eastAsia"/>
          <w:sz w:val="21"/>
          <w:szCs w:val="21"/>
        </w:rPr>
        <w:t>摆在营销人面前的</w:t>
      </w:r>
      <w:r w:rsidRPr="00913190">
        <w:rPr>
          <w:rFonts w:ascii="微软雅黑" w:eastAsia="微软雅黑" w:hAnsi="微软雅黑"/>
          <w:sz w:val="21"/>
          <w:szCs w:val="21"/>
        </w:rPr>
        <w:t>一道难题</w:t>
      </w:r>
      <w:r w:rsidRPr="00913190">
        <w:rPr>
          <w:rFonts w:ascii="微软雅黑" w:eastAsia="微软雅黑" w:hAnsi="微软雅黑" w:hint="eastAsia"/>
          <w:sz w:val="21"/>
          <w:szCs w:val="21"/>
        </w:rPr>
        <w:t>：既要快速获得流量热度和扩散性，实现产品强曝光，又要避免生硬结合让目标人群产生发自内心的认同感</w:t>
      </w:r>
      <w:r w:rsidR="004F4ACF">
        <w:rPr>
          <w:rFonts w:ascii="微软雅黑" w:eastAsia="微软雅黑" w:hAnsi="微软雅黑" w:hint="eastAsia"/>
          <w:sz w:val="21"/>
          <w:szCs w:val="21"/>
        </w:rPr>
        <w:t>。</w:t>
      </w:r>
    </w:p>
    <w:p w14:paraId="21CF77BE" w14:textId="77777777" w:rsidR="000631F9" w:rsidRPr="002B1FC2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E5173C2" w14:textId="6E772D98" w:rsidR="00E40EE7" w:rsidRPr="004F4ACF" w:rsidRDefault="00913190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79A4">
        <w:rPr>
          <w:rFonts w:ascii="微软雅黑" w:eastAsia="微软雅黑" w:hAnsi="微软雅黑" w:hint="eastAsia"/>
          <w:sz w:val="21"/>
          <w:szCs w:val="21"/>
        </w:rPr>
        <w:t>借势视频内容，传递和锐化“锋芒”车型形象，激发新生代人生共情共鸣，提升用户认同感；同时聚焦流量、热度，实现车型强曝光</w:t>
      </w:r>
      <w:r w:rsidR="004F4ACF">
        <w:rPr>
          <w:rFonts w:ascii="微软雅黑" w:eastAsia="微软雅黑" w:hAnsi="微软雅黑" w:hint="eastAsia"/>
          <w:sz w:val="21"/>
          <w:szCs w:val="21"/>
        </w:rPr>
        <w:t>。</w:t>
      </w:r>
    </w:p>
    <w:p w14:paraId="05D2B169" w14:textId="77777777" w:rsidR="00B5241D" w:rsidRPr="002B1FC2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9119842" w14:textId="77777777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/>
          <w:sz w:val="21"/>
          <w:szCs w:val="21"/>
        </w:rPr>
        <w:t>随着Z世代逐渐走入时代的聚光灯下，越来越多汽车品牌看到了连接年轻消费者的重要性。北京现代第七代伊兰特与星光大赏的IP+合作策略利用IP架起汽车品牌与Z世代的桥梁：</w:t>
      </w:r>
    </w:p>
    <w:p w14:paraId="130B070D" w14:textId="472C45BC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5107">
        <w:rPr>
          <w:rFonts w:ascii="微软雅黑" w:eastAsia="微软雅黑" w:hAnsi="微软雅黑"/>
          <w:b/>
          <w:bCs/>
          <w:sz w:val="21"/>
          <w:szCs w:val="21"/>
        </w:rPr>
        <w:t>IP+社交：</w:t>
      </w:r>
      <w:r w:rsidRPr="00913190">
        <w:rPr>
          <w:rFonts w:ascii="微软雅黑" w:eastAsia="微软雅黑" w:hAnsi="微软雅黑"/>
          <w:sz w:val="21"/>
          <w:szCs w:val="21"/>
        </w:rPr>
        <w:t>借助社交平台力量快速绑定IP热度，快速推升品牌声量；</w:t>
      </w:r>
    </w:p>
    <w:p w14:paraId="291A46DB" w14:textId="6FEBE139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5107">
        <w:rPr>
          <w:rFonts w:ascii="微软雅黑" w:eastAsia="微软雅黑" w:hAnsi="微软雅黑"/>
          <w:b/>
          <w:bCs/>
          <w:sz w:val="21"/>
          <w:szCs w:val="21"/>
        </w:rPr>
        <w:t>IP+明星：</w:t>
      </w:r>
      <w:r w:rsidRPr="00913190">
        <w:rPr>
          <w:rFonts w:ascii="微软雅黑" w:eastAsia="微软雅黑" w:hAnsi="微软雅黑"/>
          <w:sz w:val="21"/>
          <w:szCs w:val="21"/>
        </w:rPr>
        <w:t>节目内结合明星场景直观展示，节目外玩转明星短代授权，全渠道触达激发消费者共鸣共情；</w:t>
      </w:r>
    </w:p>
    <w:p w14:paraId="701CFDD2" w14:textId="56F0D36D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5107">
        <w:rPr>
          <w:rFonts w:ascii="微软雅黑" w:eastAsia="微软雅黑" w:hAnsi="微软雅黑"/>
          <w:b/>
          <w:bCs/>
          <w:sz w:val="21"/>
          <w:szCs w:val="21"/>
        </w:rPr>
        <w:t>IP+运营：</w:t>
      </w:r>
      <w:r w:rsidRPr="00913190">
        <w:rPr>
          <w:rFonts w:ascii="微软雅黑" w:eastAsia="微软雅黑" w:hAnsi="微软雅黑"/>
          <w:sz w:val="21"/>
          <w:szCs w:val="21"/>
        </w:rPr>
        <w:t>调动品牌自身私域力量，实现潜客留存和品牌增粉</w:t>
      </w:r>
      <w:r w:rsidR="004F4ACF">
        <w:rPr>
          <w:rFonts w:ascii="微软雅黑" w:eastAsia="微软雅黑" w:hAnsi="微软雅黑" w:hint="eastAsia"/>
          <w:sz w:val="21"/>
          <w:szCs w:val="21"/>
        </w:rPr>
        <w:t>；</w:t>
      </w:r>
    </w:p>
    <w:p w14:paraId="23425F52" w14:textId="77777777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/>
          <w:sz w:val="21"/>
          <w:szCs w:val="21"/>
        </w:rPr>
        <w:t>以IP作为品牌与用</w:t>
      </w:r>
      <w:r w:rsidRPr="004448D6">
        <w:rPr>
          <w:rFonts w:ascii="微软雅黑" w:eastAsia="微软雅黑" w:hAnsi="微软雅黑"/>
          <w:sz w:val="21"/>
          <w:szCs w:val="21"/>
        </w:rPr>
        <w:t>户之间的沟通切点，通过多种形式的外延拓展，聚流吸睛实现破圈传播</w:t>
      </w:r>
      <w:r w:rsidRPr="004448D6">
        <w:rPr>
          <w:rFonts w:ascii="微软雅黑" w:eastAsia="微软雅黑" w:hAnsi="微软雅黑" w:hint="eastAsia"/>
          <w:sz w:val="21"/>
          <w:szCs w:val="21"/>
        </w:rPr>
        <w:t>，</w:t>
      </w:r>
      <w:r w:rsidRPr="004448D6">
        <w:rPr>
          <w:rFonts w:ascii="微软雅黑" w:eastAsia="微软雅黑" w:hAnsi="微软雅黑"/>
          <w:sz w:val="21"/>
          <w:szCs w:val="21"/>
        </w:rPr>
        <w:t>通过IP+模式更好地达成营销目的，收获更多“星光”。</w:t>
      </w:r>
    </w:p>
    <w:p w14:paraId="444F9458" w14:textId="77777777" w:rsidR="000631F9" w:rsidRPr="00913190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</w:p>
    <w:p w14:paraId="3BFADFB7" w14:textId="77777777" w:rsidR="00B5241D" w:rsidRPr="002B1FC2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A6DAEE2" w14:textId="77777777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1：娱乐大事件加持，</w:t>
      </w:r>
      <w:r w:rsidRPr="00913190">
        <w:rPr>
          <w:rFonts w:ascii="微软雅黑" w:eastAsia="微软雅黑" w:hAnsi="微软雅黑"/>
          <w:b/>
          <w:bCs/>
          <w:sz w:val="21"/>
          <w:szCs w:val="21"/>
        </w:rPr>
        <w:t>IP+</w:t>
      </w:r>
      <w:r w:rsidRPr="00913190">
        <w:rPr>
          <w:rFonts w:ascii="微软雅黑" w:eastAsia="微软雅黑" w:hAnsi="微软雅黑" w:hint="eastAsia"/>
          <w:b/>
          <w:bCs/>
          <w:sz w:val="21"/>
          <w:szCs w:val="21"/>
        </w:rPr>
        <w:t>社交引爆品牌热度</w:t>
      </w:r>
    </w:p>
    <w:p w14:paraId="1773B661" w14:textId="5D4488B4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/>
          <w:sz w:val="21"/>
          <w:szCs w:val="21"/>
        </w:rPr>
        <w:t>腾讯视频星光大赏作为全网络、跨媒体的顶级娱乐盛宴IP，其在年轻受众中的影响辐射范围十分广阔。星光大赏每年汇集众多明星，让IP本身成为流量荟萃之地。加之网络榜单“星光能量榜”的推出，让粉丝拥有为偶像助力的机会，更提升了粉丝圈层的关注和互动。</w:t>
      </w:r>
    </w:p>
    <w:p w14:paraId="211E654B" w14:textId="293D4B7E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/>
          <w:sz w:val="21"/>
          <w:szCs w:val="21"/>
        </w:rPr>
        <w:t>但盛典类项目作为单日的事件性IP，本身的热度时段是有局限性的，前期预热过程中怎样让品牌快速与IP发生关联，并通过各种渠道快速引发用户关注和互动？以微博和微信为首的社交阵地成为了双方的不二选择。</w:t>
      </w:r>
    </w:p>
    <w:p w14:paraId="2620A060" w14:textId="77777777" w:rsid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313233"/>
          <w:sz w:val="21"/>
          <w:szCs w:val="21"/>
        </w:rPr>
      </w:pPr>
      <w:r w:rsidRPr="00913190">
        <w:rPr>
          <w:rFonts w:ascii="微软雅黑" w:eastAsia="微软雅黑" w:hAnsi="微软雅黑"/>
          <w:sz w:val="21"/>
          <w:szCs w:val="21"/>
        </w:rPr>
        <w:t>在盛典预热期，北京现代在官方微博发起转发赠票活动。带有宣传信息的微博从粉丝圈层传出，被不断扩散，在年轻受众中引发了N度传播，让第七代伊兰特得以走近众多年轻消费者。在盛宴本身“一票难求”的情况下，</w:t>
      </w:r>
      <w:r w:rsidRPr="00913190">
        <w:rPr>
          <w:rFonts w:ascii="微软雅黑" w:eastAsia="微软雅黑" w:hAnsi="微软雅黑"/>
          <w:b/>
          <w:bCs/>
          <w:color w:val="313233"/>
          <w:sz w:val="21"/>
          <w:szCs w:val="21"/>
        </w:rPr>
        <w:t>借势粉丝对前往观礼现场的渴望，仅3天时间，品牌微博便得到了超过四百万次的转发，实现强势曝光。双微的加入，顺利地让品牌热度由单点式爆发向前后时段延展，获得了更大的声量和影响力</w:t>
      </w:r>
    </w:p>
    <w:p w14:paraId="4CB54A35" w14:textId="77777777" w:rsidR="00913190" w:rsidRDefault="00913190" w:rsidP="004F4ACF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313233"/>
          <w:sz w:val="21"/>
          <w:szCs w:val="21"/>
        </w:rPr>
      </w:pPr>
      <w:r w:rsidRPr="00512D33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195BC510" wp14:editId="70A3BD8B">
            <wp:extent cx="2072245" cy="3222298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" r="1613" b="1638"/>
                    <a:stretch/>
                  </pic:blipFill>
                  <pic:spPr bwMode="auto">
                    <a:xfrm>
                      <a:off x="0" y="0"/>
                      <a:ext cx="2206054" cy="34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AA18" w14:textId="77777777" w:rsid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>
        <w:rPr>
          <w:rFonts w:ascii="微软雅黑" w:eastAsia="微软雅黑" w:hAnsi="微软雅黑"/>
          <w:b/>
          <w:sz w:val="21"/>
          <w:szCs w:val="21"/>
        </w:rPr>
        <w:t>2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：艺人经纪全渠道宣推</w:t>
      </w:r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913190">
        <w:rPr>
          <w:rFonts w:ascii="微软雅黑" w:eastAsia="微软雅黑" w:hAnsi="微软雅黑"/>
          <w:b/>
          <w:sz w:val="21"/>
          <w:szCs w:val="21"/>
        </w:rPr>
        <w:t>IP+明星撩动饭圈风暴</w:t>
      </w:r>
    </w:p>
    <w:p w14:paraId="4F464890" w14:textId="77777777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 w:hint="eastAsia"/>
          <w:sz w:val="21"/>
          <w:szCs w:val="21"/>
        </w:rPr>
        <w:t>在成功将品牌融入</w:t>
      </w:r>
      <w:r w:rsidRPr="00913190">
        <w:rPr>
          <w:rFonts w:ascii="微软雅黑" w:eastAsia="微软雅黑" w:hAnsi="微软雅黑"/>
          <w:sz w:val="21"/>
          <w:szCs w:val="21"/>
        </w:rPr>
        <w:t>IP流量池之后，合作进一步通过明星代言及多平台联合推广等丰富的外延手段，在“第七代伊兰特”上市推广期持续对外输出，在目标受众中延续刷屏之势。</w:t>
      </w:r>
    </w:p>
    <w:p w14:paraId="565AA117" w14:textId="77777777" w:rsid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3190">
        <w:rPr>
          <w:rFonts w:ascii="微软雅黑" w:eastAsia="微软雅黑" w:hAnsi="微软雅黑" w:hint="eastAsia"/>
          <w:sz w:val="21"/>
          <w:szCs w:val="21"/>
        </w:rPr>
        <w:t>合作邀请《明日之子》冠军乐团“气运联盟”作为第七代伊兰特“锋芒挚友”，胡宇桐、田鸿杰、李润祺、马哲、赵珂五位小哥哥共同拍摄</w:t>
      </w:r>
      <w:r w:rsidRPr="00913190">
        <w:rPr>
          <w:rFonts w:ascii="微软雅黑" w:eastAsia="微软雅黑" w:hAnsi="微软雅黑"/>
          <w:sz w:val="21"/>
          <w:szCs w:val="21"/>
        </w:rPr>
        <w:t>TVC，并带上话题#气运联盟真开上车了#在微博发</w:t>
      </w:r>
      <w:r w:rsidRPr="00913190">
        <w:rPr>
          <w:rFonts w:ascii="微软雅黑" w:eastAsia="微软雅黑" w:hAnsi="微软雅黑"/>
          <w:sz w:val="21"/>
          <w:szCs w:val="21"/>
        </w:rPr>
        <w:lastRenderedPageBreak/>
        <w:t>出。北京现代官微同步发布TVC，在粉丝们的积极转发下实现了品牌的二次传播。短短几天，北京现代相关话题汇集超过50万用户讨论，获得了超7000万阅读量。</w:t>
      </w:r>
    </w:p>
    <w:p w14:paraId="3210A088" w14:textId="2F85DC0B" w:rsidR="00913190" w:rsidRPr="00913190" w:rsidRDefault="00913190" w:rsidP="004F4AC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3DC4">
        <w:rPr>
          <w:rFonts w:ascii="微软雅黑" w:eastAsia="微软雅黑" w:hAnsi="微软雅黑"/>
          <w:b/>
          <w:bCs/>
          <w:noProof/>
          <w:sz w:val="18"/>
          <w:szCs w:val="18"/>
        </w:rPr>
        <w:drawing>
          <wp:inline distT="0" distB="0" distL="0" distR="0" wp14:anchorId="54AB6951" wp14:editId="4EF430F3">
            <wp:extent cx="5274310" cy="22453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4948" w14:textId="09362B44" w:rsidR="004448D6" w:rsidRPr="004F4ACF" w:rsidRDefault="00913190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相关视频和海报还以朋友圈广告、品牌官方视频号及腾讯视频、QQ音乐APP、QQ浏览器、QQ空间、全民K歌、微视等腾讯家族15款APP开屏露出，最大限度锁定粉丝眼球。大规模的明星素材一时呈刷屏之势，也立刻激发粉丝的高涨热情，进一步推动事件扩圈和升温。</w:t>
      </w:r>
    </w:p>
    <w:p w14:paraId="5BF677C0" w14:textId="15DF2199" w:rsidR="004F4ACF" w:rsidRDefault="004F4ACF" w:rsidP="004F4ACF">
      <w:pPr>
        <w:spacing w:before="100" w:beforeAutospacing="1" w:after="100" w:afterAutospacing="1"/>
        <w:jc w:val="center"/>
        <w:rPr>
          <w:rFonts w:ascii="微软雅黑" w:eastAsia="微软雅黑" w:hAnsi="微软雅黑"/>
          <w:sz w:val="18"/>
          <w:szCs w:val="18"/>
        </w:rPr>
      </w:pPr>
      <w:r w:rsidRPr="004F4ACF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C18B3A3" wp14:editId="2E57AC37">
            <wp:extent cx="5720715" cy="1779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2D58" w14:textId="77777777" w:rsidR="00913190" w:rsidRPr="004448D6" w:rsidRDefault="004448D6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在12月20日星光大赏现场，第七代伊兰特作为明星座驾驶上红毯，见证到场明星高光时刻，进一步强化产品形象记忆以及与IP的绑定效果。</w:t>
      </w:r>
    </w:p>
    <w:p w14:paraId="001048D0" w14:textId="77777777" w:rsidR="004448D6" w:rsidRDefault="004448D6" w:rsidP="004F4ACF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>
        <w:rPr>
          <w:rFonts w:ascii="微软雅黑" w:eastAsia="微软雅黑" w:hAnsi="微软雅黑"/>
          <w:b/>
          <w:sz w:val="21"/>
          <w:szCs w:val="21"/>
        </w:rPr>
        <w:t>3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4448D6">
        <w:rPr>
          <w:rFonts w:ascii="微软雅黑" w:eastAsia="微软雅黑" w:hAnsi="微软雅黑" w:hint="eastAsia"/>
          <w:b/>
          <w:sz w:val="21"/>
          <w:szCs w:val="21"/>
        </w:rPr>
        <w:t>调动品牌私域力量</w:t>
      </w:r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4448D6">
        <w:rPr>
          <w:rFonts w:ascii="微软雅黑" w:eastAsia="微软雅黑" w:hAnsi="微软雅黑"/>
          <w:b/>
          <w:sz w:val="21"/>
          <w:szCs w:val="21"/>
        </w:rPr>
        <w:t>IP+运营沉淀用户资产</w:t>
      </w:r>
    </w:p>
    <w:p w14:paraId="0BC5FDC0" w14:textId="77777777" w:rsidR="004448D6" w:rsidRDefault="004448D6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微信作为日活</w:t>
      </w:r>
      <w:r w:rsidRPr="004448D6">
        <w:rPr>
          <w:rFonts w:ascii="微软雅黑" w:eastAsia="微软雅黑" w:hAnsi="微软雅黑"/>
          <w:sz w:val="21"/>
          <w:szCs w:val="21"/>
        </w:rPr>
        <w:t>10亿+且拥有强大闭环生态的平台，同样在这次合作中结合IP本身，为北京现代在玩转公域和私域流量上再添星光。合作通过在目标受众朋友圈投放广告，用富含IP元素的素材迅速吸引目标群体注意力，引导受众关注北京现代官方视频号并转发，并提供包括腾讯视频VIP年卡在内的丰富礼品加码助力，完成公域到私域的蓄水引流；同时，借助受众自身社交网络为品牌触达更多潜在用户，助力北京现代沉淀用户资产、开启长效拓客契机。</w:t>
      </w:r>
    </w:p>
    <w:p w14:paraId="45A46C58" w14:textId="0839CF4F" w:rsidR="004448D6" w:rsidRDefault="004448D6" w:rsidP="004F4ACF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48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5E1A93" w14:textId="531A9C47" w:rsidR="004F4ACF" w:rsidRPr="004448D6" w:rsidRDefault="004F4ACF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4AC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EEA4402" wp14:editId="06A89BD9">
            <wp:extent cx="5720715" cy="32238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38F0" w14:textId="77777777" w:rsidR="00E40EE7" w:rsidRPr="002B1FC2" w:rsidRDefault="000631F9" w:rsidP="004F4A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FA1E758" w14:textId="65E1D444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/>
          <w:sz w:val="21"/>
          <w:szCs w:val="21"/>
        </w:rPr>
        <w:t>20年合作IP：星光大赏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11350405" w14:textId="4904536E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栏目总播放量：</w:t>
      </w:r>
      <w:r w:rsidRPr="004448D6">
        <w:rPr>
          <w:rFonts w:ascii="微软雅黑" w:eastAsia="微软雅黑" w:hAnsi="微软雅黑"/>
          <w:sz w:val="21"/>
          <w:szCs w:val="21"/>
        </w:rPr>
        <w:t>1.8亿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39E8009E" w14:textId="46D11BD2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直播观看人次：</w:t>
      </w:r>
      <w:r w:rsidRPr="004448D6">
        <w:rPr>
          <w:rFonts w:ascii="微软雅黑" w:eastAsia="微软雅黑" w:hAnsi="微软雅黑"/>
          <w:sz w:val="21"/>
          <w:szCs w:val="21"/>
        </w:rPr>
        <w:t>6730万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146C8E35" w14:textId="4C4224A8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弹幕总量：</w:t>
      </w:r>
      <w:r w:rsidRPr="004448D6">
        <w:rPr>
          <w:rFonts w:ascii="微软雅黑" w:eastAsia="微软雅黑" w:hAnsi="微软雅黑"/>
          <w:sz w:val="21"/>
          <w:szCs w:val="21"/>
        </w:rPr>
        <w:t>1042万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239854CF" w14:textId="3FBB0B4B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最高在线人数：</w:t>
      </w:r>
      <w:r w:rsidRPr="004448D6">
        <w:rPr>
          <w:rFonts w:ascii="微软雅黑" w:eastAsia="微软雅黑" w:hAnsi="微软雅黑"/>
          <w:sz w:val="21"/>
          <w:szCs w:val="21"/>
        </w:rPr>
        <w:t>200.5万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0BF3AAA7" w14:textId="3744978F" w:rsidR="004448D6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外网数据：全网热搜：</w:t>
      </w:r>
      <w:r w:rsidRPr="004448D6">
        <w:rPr>
          <w:rFonts w:ascii="微软雅黑" w:eastAsia="微软雅黑" w:hAnsi="微软雅黑"/>
          <w:sz w:val="21"/>
          <w:szCs w:val="21"/>
        </w:rPr>
        <w:t>285个</w:t>
      </w:r>
      <w:r w:rsidR="00D97AF0">
        <w:rPr>
          <w:rFonts w:ascii="微软雅黑" w:eastAsia="微软雅黑" w:hAnsi="微软雅黑" w:hint="eastAsia"/>
          <w:sz w:val="21"/>
          <w:szCs w:val="21"/>
        </w:rPr>
        <w:t>；</w:t>
      </w:r>
    </w:p>
    <w:p w14:paraId="1DE67FD1" w14:textId="21527623" w:rsidR="002B1FC2" w:rsidRPr="004448D6" w:rsidRDefault="004448D6" w:rsidP="004F4ACF">
      <w:pPr>
        <w:rPr>
          <w:rFonts w:ascii="微软雅黑" w:eastAsia="微软雅黑" w:hAnsi="微软雅黑"/>
          <w:sz w:val="21"/>
          <w:szCs w:val="21"/>
        </w:rPr>
      </w:pPr>
      <w:r w:rsidRPr="004448D6">
        <w:rPr>
          <w:rFonts w:ascii="微软雅黑" w:eastAsia="微软雅黑" w:hAnsi="微软雅黑" w:hint="eastAsia"/>
          <w:sz w:val="21"/>
          <w:szCs w:val="21"/>
        </w:rPr>
        <w:t>伊兰特</w:t>
      </w:r>
      <w:r w:rsidRPr="004448D6">
        <w:rPr>
          <w:rFonts w:ascii="微软雅黑" w:eastAsia="微软雅黑" w:hAnsi="微软雅黑"/>
          <w:sz w:val="21"/>
          <w:szCs w:val="21"/>
        </w:rPr>
        <w:t>&amp;星光大赏合作微博相关话题超50万用户讨论，超7000万阅读量</w:t>
      </w:r>
      <w:r w:rsidR="00D97AF0">
        <w:rPr>
          <w:rFonts w:ascii="微软雅黑" w:eastAsia="微软雅黑" w:hAnsi="微软雅黑" w:hint="eastAsia"/>
          <w:sz w:val="21"/>
          <w:szCs w:val="21"/>
        </w:rPr>
        <w:t>。</w:t>
      </w:r>
    </w:p>
    <w:p w14:paraId="2CC4EA43" w14:textId="00304D9A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94986" w14:textId="77777777" w:rsidR="0030691D" w:rsidRDefault="0030691D">
      <w:r>
        <w:separator/>
      </w:r>
    </w:p>
  </w:endnote>
  <w:endnote w:type="continuationSeparator" w:id="0">
    <w:p w14:paraId="12EFB3A6" w14:textId="77777777" w:rsidR="0030691D" w:rsidRDefault="00306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7B96C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C615C59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14C7E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CF045C7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94BB7" w14:textId="77777777" w:rsidR="004F4ACF" w:rsidRDefault="004F4AC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08AAE" w14:textId="77777777" w:rsidR="0030691D" w:rsidRDefault="0030691D">
      <w:r>
        <w:separator/>
      </w:r>
    </w:p>
  </w:footnote>
  <w:footnote w:type="continuationSeparator" w:id="0">
    <w:p w14:paraId="503B3968" w14:textId="77777777" w:rsidR="0030691D" w:rsidRDefault="00306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83FD3" w14:textId="77777777" w:rsidR="004F4ACF" w:rsidRDefault="004F4AC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775E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CC60968" wp14:editId="0463C70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C729D" w14:textId="77777777" w:rsidR="004F4ACF" w:rsidRDefault="004F4AC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691D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9A4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48D6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4ACF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0022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61BF"/>
    <w:rsid w:val="00764220"/>
    <w:rsid w:val="0079238C"/>
    <w:rsid w:val="00793F18"/>
    <w:rsid w:val="00795109"/>
    <w:rsid w:val="0079695A"/>
    <w:rsid w:val="007A0451"/>
    <w:rsid w:val="007B2D27"/>
    <w:rsid w:val="007C0828"/>
    <w:rsid w:val="007C3F70"/>
    <w:rsid w:val="007C4C7A"/>
    <w:rsid w:val="007D5451"/>
    <w:rsid w:val="007D5DE4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190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18EE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107"/>
    <w:rsid w:val="00D5598B"/>
    <w:rsid w:val="00D56BD0"/>
    <w:rsid w:val="00D63679"/>
    <w:rsid w:val="00D6725D"/>
    <w:rsid w:val="00D71A2E"/>
    <w:rsid w:val="00D731FC"/>
    <w:rsid w:val="00D80973"/>
    <w:rsid w:val="00D97AF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14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C461B0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41D4332-AEF0-41CD-9293-A5271853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286</Words>
  <Characters>1634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8</cp:revision>
  <cp:lastPrinted>2012-10-11T08:46:00Z</cp:lastPrinted>
  <dcterms:created xsi:type="dcterms:W3CDTF">2021-01-19T11:28:00Z</dcterms:created>
  <dcterms:modified xsi:type="dcterms:W3CDTF">2021-02-23T06:08:00Z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