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</w:rPr>
        <w:t>汰渍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×</w:t>
      </w:r>
      <w:r>
        <w:rPr>
          <w:rFonts w:hint="eastAsia" w:ascii="微软雅黑" w:hAnsi="微软雅黑" w:eastAsia="微软雅黑"/>
          <w:b/>
          <w:sz w:val="32"/>
          <w:szCs w:val="32"/>
        </w:rPr>
        <w:t>京东大牌风暴整合营销</w:t>
      </w:r>
    </w:p>
    <w:bookmarkEnd w:id="0"/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Tide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个人护理用品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sz w:val="21"/>
          <w:szCs w:val="21"/>
        </w:rPr>
        <w:t>2020.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/>
          <w:sz w:val="21"/>
          <w:szCs w:val="21"/>
        </w:rPr>
        <w:t>7.31-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/>
          <w:sz w:val="21"/>
          <w:szCs w:val="21"/>
        </w:rPr>
        <w:t>8.19</w:t>
      </w:r>
    </w:p>
    <w:p>
      <w:pPr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sz w:val="21"/>
          <w:szCs w:val="21"/>
        </w:rPr>
        <w:t>社会化营销类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sz w:val="21"/>
          <w:szCs w:val="21"/>
        </w:rPr>
        <w:t>汰渍携手品牌大使任嘉伦，基于京东全明星营销执行窗口打造全新Campaign，利用任嘉伦的粉丝效应，开展系列粉丝向营销活动，同时任嘉伦首部创意微电影《锦衣神探》上线，任嘉伦化身现代版陆侦探开启本色探案之旅,站内外全域营销促进销售转化，实力诠释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“一任千面 本色揭秘”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种草引流</w:t>
      </w:r>
      <w:r>
        <w:rPr>
          <w:rFonts w:hint="eastAsia" w:ascii="微软雅黑" w:hAnsi="微软雅黑" w:eastAsia="微软雅黑"/>
          <w:sz w:val="21"/>
          <w:szCs w:val="21"/>
        </w:rPr>
        <w:t>：携手当红偶像任嘉伦打造全新Campign借助微博KOL种草产品导流京东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引导搜索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品牌形象</w:t>
      </w:r>
      <w:r>
        <w:rPr>
          <w:rFonts w:hint="eastAsia" w:ascii="微软雅黑" w:hAnsi="微软雅黑" w:eastAsia="微软雅黑"/>
          <w:sz w:val="21"/>
          <w:szCs w:val="21"/>
        </w:rPr>
        <w:t>：借助名人效应+新潮形式与年轻消费者沟通，进一步提升品牌年轻化形象和品牌好感度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数据研究发现，衣服要分开洗，串色是个大困扰，衣物串色：6</w:t>
      </w:r>
      <w:r>
        <w:rPr>
          <w:rFonts w:ascii="微软雅黑" w:hAnsi="微软雅黑" w:eastAsia="微软雅黑"/>
          <w:sz w:val="21"/>
          <w:szCs w:val="21"/>
        </w:rPr>
        <w:t>6%</w:t>
      </w:r>
      <w:r>
        <w:rPr>
          <w:rFonts w:hint="eastAsia" w:ascii="微软雅黑" w:hAnsi="微软雅黑" w:eastAsia="微软雅黑"/>
          <w:sz w:val="21"/>
          <w:szCs w:val="21"/>
        </w:rPr>
        <w:t>的消费者，受到衣物串色问题的困扰，不得不在洗衣时，按颜色分类。丢掉衣物：2</w:t>
      </w:r>
      <w:r>
        <w:rPr>
          <w:rFonts w:ascii="微软雅黑" w:hAnsi="微软雅黑" w:eastAsia="微软雅黑"/>
          <w:sz w:val="21"/>
          <w:szCs w:val="21"/>
        </w:rPr>
        <w:t>2%</w:t>
      </w:r>
      <w:r>
        <w:rPr>
          <w:rFonts w:hint="eastAsia" w:ascii="微软雅黑" w:hAnsi="微软雅黑" w:eastAsia="微软雅黑"/>
          <w:sz w:val="21"/>
          <w:szCs w:val="21"/>
        </w:rPr>
        <w:t>的消费者，有过衣服“被串色”，而不得不丢掉的经历。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快节奏都市生活中的年轻消费群体对于洗衣这件事，TA们是这样的：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FACT 0</w:t>
      </w:r>
      <w:r>
        <w:rPr>
          <w:rFonts w:ascii="微软雅黑" w:hAnsi="微软雅黑" w:eastAsia="微软雅黑"/>
          <w:sz w:val="21"/>
          <w:szCs w:val="21"/>
        </w:rPr>
        <w:t>1</w:t>
      </w:r>
      <w:r>
        <w:rPr>
          <w:rFonts w:hint="eastAsia" w:ascii="微软雅黑" w:hAnsi="微软雅黑" w:eastAsia="微软雅黑"/>
          <w:sz w:val="21"/>
          <w:szCs w:val="21"/>
        </w:rPr>
        <w:t>懒癌”晚期，能不动手就不动，时刻寻找最佳捷径。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FACT 0</w:t>
      </w:r>
      <w:r>
        <w:rPr>
          <w:rFonts w:ascii="微软雅黑" w:hAnsi="微软雅黑" w:eastAsia="微软雅黑"/>
          <w:sz w:val="21"/>
          <w:szCs w:val="21"/>
        </w:rPr>
        <w:t>2</w:t>
      </w:r>
      <w:r>
        <w:rPr>
          <w:rFonts w:hint="eastAsia" w:ascii="微软雅黑" w:hAnsi="微软雅黑" w:eastAsia="微软雅黑"/>
          <w:sz w:val="21"/>
          <w:szCs w:val="21"/>
        </w:rPr>
        <w:t>衣物分类？不要…要把有限的时间放在更有意义的事情上。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FACT 0</w:t>
      </w:r>
      <w:r>
        <w:rPr>
          <w:rFonts w:ascii="微软雅黑" w:hAnsi="微软雅黑" w:eastAsia="微软雅黑"/>
          <w:sz w:val="21"/>
          <w:szCs w:val="21"/>
        </w:rPr>
        <w:t>3</w:t>
      </w:r>
      <w:r>
        <w:rPr>
          <w:rFonts w:hint="eastAsia" w:ascii="微软雅黑" w:hAnsi="微软雅黑" w:eastAsia="微软雅黑"/>
          <w:sz w:val="21"/>
          <w:szCs w:val="21"/>
        </w:rPr>
        <w:t>沉迷工作无法自拔，脏衣服只能一批一洗，各种颜色一勺烩。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走进消费者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我们发现TA们一人多面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每个人都有多种角色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 w:val="21"/>
          <w:szCs w:val="21"/>
        </w:rPr>
        <w:t>多面多彩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在不断跨界中演绎多种角色的自我本色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TA们追求一站式精致的多彩人生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/>
          <w:sz w:val="21"/>
          <w:szCs w:val="21"/>
        </w:rPr>
        <w:t>面对洗衣，他们希望解放双手的同时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sz w:val="21"/>
          <w:szCs w:val="21"/>
        </w:rPr>
        <w:t>又能时刻驾驭多彩保持精致本色。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Tide 携手人气偶像任嘉伦共同诠释“一任千面 本色揭秘 ”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sz w:val="21"/>
          <w:szCs w:val="21"/>
        </w:rPr>
        <w:t xml:space="preserve">Tide </w:t>
      </w:r>
      <w:r>
        <w:rPr>
          <w:rFonts w:hint="eastAsia" w:ascii="微软雅黑" w:hAnsi="微软雅黑" w:eastAsia="微软雅黑"/>
          <w:bCs/>
          <w:sz w:val="21"/>
          <w:szCs w:val="21"/>
          <w:lang w:val="en-US" w:eastAsia="zh-CN"/>
        </w:rPr>
        <w:t>×</w:t>
      </w:r>
      <w:r>
        <w:rPr>
          <w:rFonts w:hint="eastAsia" w:ascii="微软雅黑" w:hAnsi="微软雅黑" w:eastAsia="微软雅黑"/>
          <w:sz w:val="21"/>
          <w:szCs w:val="21"/>
        </w:rPr>
        <w:t xml:space="preserve"> 任嘉伦 共创《锦衣神探》微电影，深度结合，演绎品牌本色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为了能够影响更广，我们将线上线下联动，通过借用明星效应，影响用户群体。以微博、微信等社交平台为传播原点，以京东平台为依托，硬广传播为扩散，分圈层扩散传播，环环紧扣，从而高效地实现转化。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Wave-1 沉浸式H5引发粉丝参与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站内H5上线，沉浸式创意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互动游戏，引发粉丝参与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揭秘任嘉伦首部微电影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leftChars="0" w:hanging="420" w:firstLineChars="0"/>
        <w:textAlignment w:val="baseline"/>
      </w:pPr>
      <w:r>
        <w:rPr>
          <w:rFonts w:hint="eastAsia" w:ascii="微软雅黑" w:hAnsi="微软雅黑" w:eastAsia="微软雅黑"/>
          <w:sz w:val="21"/>
          <w:szCs w:val="21"/>
        </w:rPr>
        <w:t>制作噱头，引发讨论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</w:pPr>
      <w:r>
        <w:drawing>
          <wp:inline distT="0" distB="0" distL="0" distR="0">
            <wp:extent cx="4968240" cy="2794635"/>
            <wp:effectExtent l="0" t="0" r="3810" b="5715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</w:pPr>
      <w:r>
        <w:drawing>
          <wp:inline distT="0" distB="0" distL="0" distR="0">
            <wp:extent cx="1577975" cy="3755390"/>
            <wp:effectExtent l="0" t="0" r="0" b="381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568" cy="375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【探秘H5】重磅上线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提高用户参与度的宠粉向活动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bCs/>
          <w:sz w:val="21"/>
          <w:szCs w:val="21"/>
        </w:rPr>
        <w:t>与任嘉伦一起探案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bCs/>
          <w:sz w:val="21"/>
          <w:szCs w:val="21"/>
        </w:rPr>
        <w:t>解锁《锦衣神探》微电影不同篇章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bCs/>
          <w:sz w:val="21"/>
          <w:szCs w:val="21"/>
        </w:rPr>
        <w:t>持续引爆话题，同时导流销售，Drive销量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 w:val="0"/>
          <w:sz w:val="21"/>
          <w:szCs w:val="21"/>
        </w:rPr>
      </w:pPr>
      <w:r>
        <w:rPr>
          <w:rFonts w:hint="eastAsia" w:ascii="微软雅黑" w:hAnsi="微软雅黑" w:eastAsia="微软雅黑"/>
          <w:b/>
          <w:bCs w:val="0"/>
          <w:sz w:val="21"/>
          <w:szCs w:val="21"/>
        </w:rPr>
        <w:t>Wave-2 线上线下扩大曝光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站内站外线上线下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bCs/>
          <w:sz w:val="21"/>
          <w:szCs w:val="21"/>
        </w:rPr>
        <w:t>KOL&amp;硬广，全域传播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bCs/>
          <w:sz w:val="21"/>
          <w:szCs w:val="21"/>
        </w:rPr>
        <w:t>粉丝渠道热情为偶像打Call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bCs/>
          <w:sz w:val="21"/>
          <w:szCs w:val="21"/>
        </w:rPr>
        <w:t>助力引爆，扩大曝光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</w:pPr>
      <w:r>
        <w:drawing>
          <wp:inline distT="0" distB="0" distL="114300" distR="114300">
            <wp:extent cx="2166620" cy="1444625"/>
            <wp:effectExtent l="0" t="0" r="0" b="0"/>
            <wp:docPr id="14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054" cy="144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drawing>
          <wp:inline distT="0" distB="0" distL="114300" distR="114300">
            <wp:extent cx="1457325" cy="2679065"/>
            <wp:effectExtent l="0" t="0" r="9525" b="6985"/>
            <wp:docPr id="15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67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线上线下全渠道传播，覆盖海量粉丝，有效转化粉丝经济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热门商圈大屏强势曝光掀起粉丝打卡热潮3地10处线下大屏广告“神探”任嘉伦霸屏北上广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任嘉伦微博官宣，影响粉丝，起到一呼百应的高效传播。TIDE官微落地流量，官方粉丝渠道全力助援，凝聚购买力，助力活动热度及电商销售最大化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bCs/>
          <w:sz w:val="21"/>
          <w:szCs w:val="21"/>
        </w:rPr>
        <w:t>32位微博&amp;微信KOL联合扩散，圈层效应引爆粉丝关注，全方位种草产品强势导流。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bCs w:val="0"/>
          <w:sz w:val="21"/>
          <w:szCs w:val="21"/>
        </w:rPr>
      </w:pPr>
      <w:r>
        <w:rPr>
          <w:rFonts w:hint="eastAsia" w:ascii="微软雅黑" w:hAnsi="微软雅黑" w:eastAsia="微软雅黑"/>
          <w:b/>
          <w:bCs w:val="0"/>
          <w:sz w:val="21"/>
          <w:szCs w:val="21"/>
        </w:rPr>
        <w:t>Wave-3 强势导流趣味直播间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汰渍</w:t>
      </w:r>
      <w:r>
        <w:rPr>
          <w:rFonts w:hint="eastAsia" w:ascii="微软雅黑" w:hAnsi="微软雅黑" w:eastAsia="微软雅黑"/>
          <w:bCs/>
          <w:sz w:val="21"/>
          <w:szCs w:val="21"/>
          <w:lang w:val="en-US" w:eastAsia="zh-CN"/>
        </w:rPr>
        <w:t>×</w:t>
      </w:r>
      <w:r>
        <w:rPr>
          <w:rFonts w:hint="eastAsia" w:ascii="微软雅黑" w:hAnsi="微软雅黑" w:eastAsia="微软雅黑"/>
          <w:bCs/>
          <w:sz w:val="21"/>
          <w:szCs w:val="21"/>
        </w:rPr>
        <w:t>任嘉伦微电影粉丝见面会直播冲榜微博热搜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/>
          <w:bCs/>
          <w:sz w:val="21"/>
          <w:szCs w:val="21"/>
        </w:rPr>
        <w:t>在站外分圈层强势引流的同时，实现销售闭环。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drawing>
          <wp:inline distT="0" distB="0" distL="114300" distR="114300">
            <wp:extent cx="5381625" cy="41148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drawing>
          <wp:inline distT="0" distB="0" distL="0" distR="0">
            <wp:extent cx="5113655" cy="2404745"/>
            <wp:effectExtent l="0" t="0" r="0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15" r="5575" b="10587"/>
                    <a:stretch>
                      <a:fillRect/>
                    </a:stretch>
                  </pic:blipFill>
                  <pic:spPr>
                    <a:xfrm>
                      <a:off x="0" y="0"/>
                      <a:ext cx="5132765" cy="241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drawing>
          <wp:inline distT="0" distB="0" distL="0" distR="0">
            <wp:extent cx="2880995" cy="4321810"/>
            <wp:effectExtent l="0" t="0" r="0" b="0"/>
            <wp:docPr id="2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162" cy="433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任嘉伦做客汰渍直播间，区别传统电商直播品牌微综艺看点满满,任嘉伦现场画画+挑战时尚大片+粉丝寄语+福利抽奖....多环节宠粉互动引爆直播#任嘉伦直播#上榜微博热搜超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90万</w:t>
      </w:r>
      <w:r>
        <w:rPr>
          <w:rFonts w:hint="eastAsia" w:ascii="微软雅黑" w:hAnsi="微软雅黑" w:eastAsia="微软雅黑"/>
          <w:bCs/>
          <w:sz w:val="21"/>
          <w:szCs w:val="21"/>
        </w:rPr>
        <w:t>人全程观看,单话题阅读量达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2.7亿</w:t>
      </w:r>
      <w:r>
        <w:rPr>
          <w:rFonts w:hint="eastAsia" w:ascii="微软雅黑" w:hAnsi="微软雅黑" w:eastAsia="微软雅黑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color w:val="FF0000"/>
          <w:sz w:val="20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汰渍携手当红偶像任嘉伦，运用更年轻化的形式 ，结合汰渍洗衣凝珠护色防串色的卖点，在导流京东Drive 销量的同时，向用户传达品牌更加时尚的年轻化形象，充分展现出品牌升级的决心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总曝光：6.1亿+ 累计互动量：126W+ 其中，微博话题总阅读量高达5.2亿+;汰渍X任嘉伦微电影三集总播放量达419w次;累计阅读讨论量9127W+;微博指数日环比涨幅最高1024.99%;任嘉伦做客汰渍直播间最高观看人数破90万人次。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57DA47"/>
    <w:multiLevelType w:val="singleLevel"/>
    <w:tmpl w:val="9357DA4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16D75CD2"/>
    <w:multiLevelType w:val="singleLevel"/>
    <w:tmpl w:val="16D75CD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E6903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C2472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3F1F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8C9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3646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21F4EE2"/>
    <w:rsid w:val="0B6824E9"/>
    <w:rsid w:val="19C66D57"/>
    <w:rsid w:val="52A2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6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uiPriority w:val="99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uiPriority w:val="0"/>
    <w:rPr>
      <w:b/>
      <w:sz w:val="28"/>
      <w:lang w:eastAsia="en-US"/>
    </w:rPr>
  </w:style>
  <w:style w:type="character" w:customStyle="1" w:styleId="18">
    <w:name w:val="bottom1"/>
    <w:basedOn w:val="12"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8.jpeg"/><Relationship Id="rId15" Type="http://schemas.openxmlformats.org/officeDocument/2006/relationships/image" Target="media/image7.jpeg"/><Relationship Id="rId14" Type="http://schemas.openxmlformats.org/officeDocument/2006/relationships/image" Target="media/image6.pn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6</Pages>
  <Words>319</Words>
  <Characters>1823</Characters>
  <Lines>15</Lines>
  <Paragraphs>4</Paragraphs>
  <TotalTime>0</TotalTime>
  <ScaleCrop>false</ScaleCrop>
  <LinksUpToDate>false</LinksUpToDate>
  <CharactersWithSpaces>2138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韩旭</cp:lastModifiedBy>
  <cp:lastPrinted>2012-10-11T08:46:00Z</cp:lastPrinted>
  <dcterms:modified xsi:type="dcterms:W3CDTF">2021-02-23T03:43:23Z</dcterms:modified>
  <dc:title>No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