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电商平台新玩法——明星效应最大化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  <w:lang w:eastAsia="zh-Hans"/>
        </w:rPr>
        <w:t>唯品会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</w:rPr>
        <w:t>网服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ascii="微软雅黑" w:hAnsi="微软雅黑" w:eastAsia="微软雅黑"/>
          <w:sz w:val="21"/>
          <w:szCs w:val="21"/>
        </w:rPr>
        <w:t>2019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.</w:t>
      </w:r>
      <w:r>
        <w:rPr>
          <w:rFonts w:ascii="微软雅黑" w:hAnsi="微软雅黑" w:eastAsia="微软雅黑"/>
          <w:sz w:val="21"/>
          <w:szCs w:val="21"/>
        </w:rPr>
        <w:t>1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</w:t>
      </w:r>
      <w:r>
        <w:rPr>
          <w:rFonts w:ascii="微软雅黑" w:hAnsi="微软雅黑" w:eastAsia="微软雅黑"/>
          <w:sz w:val="21"/>
          <w:szCs w:val="21"/>
        </w:rPr>
        <w:t>至今</w:t>
      </w:r>
    </w:p>
    <w:p>
      <w:pPr>
        <w:spacing w:after="24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b w:val="0"/>
          <w:bCs w:val="0"/>
          <w:color w:val="000000"/>
          <w:sz w:val="21"/>
          <w:szCs w:val="21"/>
        </w:rPr>
        <w:t>效果营销类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  <w:lang w:eastAsia="zh-Hans"/>
        </w:rPr>
      </w:pPr>
      <w:r>
        <w:rPr>
          <w:rFonts w:hint="eastAsia" w:ascii="微软雅黑" w:hAnsi="微软雅黑" w:eastAsia="微软雅黑"/>
          <w:bCs/>
          <w:sz w:val="21"/>
          <w:szCs w:val="21"/>
          <w:lang w:eastAsia="zh-Hans"/>
        </w:rPr>
        <w:t>唯品会</w:t>
      </w:r>
      <w:r>
        <w:rPr>
          <w:rFonts w:ascii="微软雅黑" w:hAnsi="微软雅黑" w:eastAsia="微软雅黑"/>
          <w:bCs/>
          <w:sz w:val="21"/>
          <w:szCs w:val="21"/>
          <w:lang w:eastAsia="zh-Hans"/>
        </w:rPr>
        <w:t>，一家专门做特卖的网站。品牌最初定位核心群体：20-35岁年轻白领及年轻的品牌爱好者，品牌如今目标：</w:t>
      </w:r>
      <w:r>
        <w:rPr>
          <w:rFonts w:ascii="微软雅黑" w:hAnsi="微软雅黑" w:eastAsia="微软雅黑"/>
          <w:b/>
          <w:sz w:val="21"/>
          <w:szCs w:val="21"/>
          <w:lang w:eastAsia="zh-Hans"/>
        </w:rPr>
        <w:t>扩大客群+抢占市场</w:t>
      </w:r>
      <w:r>
        <w:rPr>
          <w:rFonts w:ascii="微软雅黑" w:hAnsi="微软雅黑" w:eastAsia="微软雅黑"/>
          <w:bCs/>
          <w:sz w:val="21"/>
          <w:szCs w:val="21"/>
          <w:lang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eastAsia="zh-Hans"/>
        </w:rPr>
        <w:t>微博</w:t>
      </w:r>
      <w:r>
        <w:rPr>
          <w:rFonts w:hint="eastAsia" w:ascii="微软雅黑" w:hAnsi="微软雅黑" w:eastAsia="微软雅黑"/>
          <w:sz w:val="21"/>
          <w:szCs w:val="21"/>
        </w:rPr>
        <w:t>站内营销转化，综合</w:t>
      </w:r>
      <w:r>
        <w:rPr>
          <w:rFonts w:hint="eastAsia" w:ascii="微软雅黑" w:hAnsi="微软雅黑" w:eastAsia="微软雅黑"/>
          <w:sz w:val="21"/>
          <w:szCs w:val="21"/>
          <w:lang w:eastAsia="zh-Hans"/>
        </w:rPr>
        <w:t>日均</w:t>
      </w:r>
      <w:r>
        <w:rPr>
          <w:rFonts w:hint="eastAsia" w:ascii="微软雅黑" w:hAnsi="微软雅黑" w:eastAsia="微软雅黑"/>
          <w:b/>
          <w:bCs/>
          <w:sz w:val="21"/>
          <w:szCs w:val="21"/>
          <w:lang w:eastAsia="zh-Hans"/>
        </w:rPr>
        <w:t>新客量</w:t>
      </w:r>
      <w:r>
        <w:rPr>
          <w:rFonts w:ascii="微软雅黑" w:hAnsi="微软雅黑" w:eastAsia="微软雅黑"/>
          <w:b/>
          <w:bCs/>
          <w:sz w:val="21"/>
          <w:szCs w:val="21"/>
          <w:lang w:eastAsia="zh-Hans"/>
        </w:rPr>
        <w:t>200+</w:t>
      </w:r>
      <w:r>
        <w:rPr>
          <w:rFonts w:hint="eastAsia" w:ascii="微软雅黑" w:hAnsi="微软雅黑" w:eastAsia="微软雅黑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kern w:val="2"/>
          <w:sz w:val="21"/>
          <w:szCs w:val="21"/>
          <w:lang w:eastAsia="zh-Hans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针对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Hans"/>
        </w:rPr>
        <w:t>唯品会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的产品背景以及营销目标，其重点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Hans"/>
        </w:rPr>
        <w:t>于冠名各大综艺电视剧</w:t>
      </w:r>
      <w:r>
        <w:rPr>
          <w:rFonts w:ascii="微软雅黑" w:hAnsi="微软雅黑" w:eastAsia="微软雅黑" w:cs="Times New Roman"/>
          <w:kern w:val="2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Hans"/>
        </w:rPr>
        <w:t>拥有大量明星素材</w:t>
      </w:r>
      <w:r>
        <w:rPr>
          <w:rFonts w:ascii="微软雅黑" w:hAnsi="微软雅黑" w:eastAsia="微软雅黑" w:cs="Times New Roman"/>
          <w:kern w:val="2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Hans"/>
        </w:rPr>
        <w:t>在微博上能够引发较强明星效应</w:t>
      </w:r>
    </w:p>
    <w:p>
      <w:pPr>
        <w:pStyle w:val="2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  <w:lang w:val="en-US" w:eastAsia="zh-CN"/>
        </w:rPr>
        <w:t>1、</w:t>
      </w:r>
      <w:r>
        <w:rPr>
          <w:rFonts w:hint="eastAsia" w:ascii="微软雅黑" w:hAnsi="微软雅黑" w:eastAsia="微软雅黑"/>
          <w:b/>
          <w:bCs/>
          <w:szCs w:val="21"/>
        </w:rPr>
        <w:t>自身优势分析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ascii="微软雅黑" w:hAnsi="微软雅黑" w:eastAsia="微软雅黑"/>
          <w:szCs w:val="21"/>
        </w:rPr>
        <w:t>1）</w:t>
      </w:r>
      <w:r>
        <w:rPr>
          <w:rFonts w:hint="eastAsia" w:ascii="微软雅黑" w:hAnsi="微软雅黑" w:eastAsia="微软雅黑"/>
          <w:szCs w:val="21"/>
        </w:rPr>
        <w:t>和众多品牌有深度合作，折扣力度大</w:t>
      </w:r>
      <w:r>
        <w:rPr>
          <w:rFonts w:hint="eastAsia" w:ascii="微软雅黑" w:hAnsi="微软雅黑" w:eastAsia="微软雅黑"/>
          <w:szCs w:val="21"/>
          <w:lang w:eastAsia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ascii="微软雅黑" w:hAnsi="微软雅黑" w:eastAsia="微软雅黑"/>
          <w:szCs w:val="21"/>
        </w:rPr>
        <w:t>2）</w:t>
      </w:r>
      <w:r>
        <w:rPr>
          <w:rFonts w:hint="eastAsia" w:ascii="微软雅黑" w:hAnsi="微软雅黑" w:eastAsia="微软雅黑"/>
          <w:szCs w:val="21"/>
        </w:rPr>
        <w:t>知名度高，自身深入人心</w:t>
      </w:r>
      <w:r>
        <w:rPr>
          <w:rFonts w:hint="eastAsia" w:ascii="微软雅黑" w:hAnsi="微软雅黑" w:eastAsia="微软雅黑"/>
          <w:szCs w:val="21"/>
          <w:lang w:eastAsia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ascii="微软雅黑" w:hAnsi="微软雅黑" w:eastAsia="微软雅黑"/>
          <w:szCs w:val="21"/>
        </w:rPr>
        <w:t>3）</w:t>
      </w:r>
      <w:r>
        <w:rPr>
          <w:rFonts w:hint="eastAsia" w:ascii="微软雅黑" w:hAnsi="微软雅黑" w:eastAsia="微软雅黑"/>
          <w:szCs w:val="21"/>
        </w:rPr>
        <w:t>和众多综艺、电视剧有深度合作，冠名植入较多</w:t>
      </w:r>
      <w:r>
        <w:rPr>
          <w:rFonts w:hint="eastAsia" w:ascii="微软雅黑" w:hAnsi="微软雅黑" w:eastAsia="微软雅黑"/>
          <w:szCs w:val="21"/>
          <w:lang w:eastAsia="zh-CN"/>
        </w:rPr>
        <w:t>。</w:t>
      </w:r>
    </w:p>
    <w:p>
      <w:pPr>
        <w:pStyle w:val="2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  <w:lang w:val="en-US" w:eastAsia="zh-CN"/>
        </w:rPr>
        <w:t>2、</w:t>
      </w:r>
      <w:r>
        <w:rPr>
          <w:rFonts w:hint="eastAsia" w:ascii="微软雅黑" w:hAnsi="微软雅黑" w:eastAsia="微软雅黑"/>
          <w:b/>
          <w:bCs/>
          <w:szCs w:val="21"/>
          <w:lang w:eastAsia="zh-Hans"/>
        </w:rPr>
        <w:t>主打</w:t>
      </w:r>
      <w:r>
        <w:rPr>
          <w:rFonts w:hint="eastAsia" w:ascii="微软雅黑" w:hAnsi="微软雅黑" w:eastAsia="微软雅黑"/>
          <w:b/>
          <w:bCs/>
          <w:szCs w:val="21"/>
        </w:rPr>
        <w:t>视频明星联动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</w:pPr>
      <w:r>
        <w:drawing>
          <wp:inline distT="0" distB="0" distL="114300" distR="114300">
            <wp:extent cx="5712460" cy="1769110"/>
            <wp:effectExtent l="0" t="0" r="2540" b="889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246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b/>
          <w:bCs/>
          <w:szCs w:val="21"/>
          <w:lang w:eastAsia="zh-Hans"/>
        </w:rPr>
      </w:pPr>
      <w:r>
        <w:rPr>
          <w:rFonts w:hint="eastAsia" w:ascii="微软雅黑" w:hAnsi="微软雅黑" w:eastAsia="微软雅黑"/>
          <w:b/>
          <w:bCs/>
          <w:szCs w:val="21"/>
          <w:lang w:val="en-US" w:eastAsia="zh-CN"/>
        </w:rPr>
        <w:t>3、</w:t>
      </w:r>
      <w:r>
        <w:rPr>
          <w:rFonts w:hint="eastAsia" w:ascii="微软雅黑" w:hAnsi="微软雅黑" w:eastAsia="微软雅黑"/>
          <w:b/>
          <w:bCs/>
          <w:szCs w:val="21"/>
          <w:lang w:eastAsia="zh-Hans"/>
        </w:rPr>
        <w:t>综艺电视剧联动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</w:pPr>
      <w:r>
        <w:drawing>
          <wp:inline distT="0" distB="0" distL="114300" distR="114300">
            <wp:extent cx="5718810" cy="1776730"/>
            <wp:effectExtent l="0" t="0" r="21590" b="127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  <w:lang w:val="en-US" w:eastAsia="zh-CN"/>
        </w:rPr>
        <w:t>1、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人设打造+技术对接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drawing>
          <wp:inline distT="0" distB="0" distL="114300" distR="114300">
            <wp:extent cx="4620895" cy="1195705"/>
            <wp:effectExtent l="0" t="0" r="1905" b="2349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0895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多账号多矩阵投放</w:t>
      </w:r>
      <w:r>
        <w:rPr>
          <w:rFonts w:ascii="微软雅黑" w:hAnsi="微软雅黑" w:eastAsia="微软雅黑" w:cs="Times New Roman"/>
          <w:kern w:val="2"/>
          <w:sz w:val="21"/>
          <w:szCs w:val="21"/>
        </w:rPr>
        <w:t>，打造小号分享人设，打造明星同款分享人设，打造提供大牌折扣人设，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Hans"/>
        </w:rPr>
        <w:t>覆盖微博各大人群</w:t>
      </w:r>
      <w:r>
        <w:rPr>
          <w:rFonts w:ascii="微软雅黑" w:hAnsi="微软雅黑" w:eastAsia="微软雅黑" w:cs="Times New Roman"/>
          <w:kern w:val="2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媒体支持RTA技术推动</w:t>
      </w:r>
      <w:r>
        <w:rPr>
          <w:rFonts w:ascii="微软雅黑" w:hAnsi="微软雅黑" w:eastAsia="微软雅黑" w:cs="Times New Roman"/>
          <w:kern w:val="2"/>
          <w:sz w:val="21"/>
          <w:szCs w:val="21"/>
        </w:rPr>
        <w:t>，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Hans"/>
        </w:rPr>
        <w:t>双端数据打通</w:t>
      </w:r>
      <w:r>
        <w:rPr>
          <w:rFonts w:ascii="微软雅黑" w:hAnsi="微软雅黑" w:eastAsia="微软雅黑" w:cs="Times New Roman"/>
          <w:kern w:val="2"/>
          <w:sz w:val="21"/>
          <w:szCs w:val="21"/>
          <w:lang w:eastAsia="zh-Hans"/>
        </w:rPr>
        <w:t>。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Hans"/>
        </w:rPr>
        <w:t>同时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多账号测试</w:t>
      </w:r>
      <w:r>
        <w:rPr>
          <w:rFonts w:ascii="微软雅黑" w:hAnsi="微软雅黑" w:eastAsia="微软雅黑" w:cs="Times New Roman"/>
          <w:kern w:val="2"/>
          <w:sz w:val="21"/>
          <w:szCs w:val="21"/>
        </w:rPr>
        <w:t>，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Hans"/>
        </w:rPr>
        <w:t>更快测试出好的方向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  <w:lang w:val="en-US" w:eastAsia="zh-CN"/>
        </w:rPr>
        <w:t>2、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边图边下+自定义落地页新功能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运用变看图变展示落地页的功能，定制边图边下落地页，图片和下载落地页以及打开app后的承接页高度一致，促进转化。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360"/>
        <w:jc w:val="both"/>
        <w:textAlignment w:val="baseline"/>
        <w:rPr>
          <w:rFonts w:ascii="微软雅黑" w:hAnsi="微软雅黑" w:eastAsia="微软雅黑" w:cs="Times New Roman"/>
          <w:kern w:val="2"/>
          <w:sz w:val="21"/>
          <w:szCs w:val="21"/>
        </w:rPr>
      </w:pPr>
      <w:r>
        <w:drawing>
          <wp:inline distT="0" distB="0" distL="114300" distR="114300">
            <wp:extent cx="4324350" cy="3082925"/>
            <wp:effectExtent l="0" t="0" r="6350" b="317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rcRect t="5326" b="551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08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定制边图边下下载页，除了衣服意外的一些品牌好物，做成一个合集分享，迎合更多用户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</w:pPr>
      <w:r>
        <w:rPr>
          <w:rFonts w:ascii="微软雅黑" w:hAnsi="微软雅黑" w:eastAsia="微软雅黑" w:cs="Times New Roman"/>
          <w:kern w:val="2"/>
          <w:sz w:val="21"/>
          <w:szCs w:val="21"/>
        </w:rPr>
        <w:t>2）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落地页选择暖色系蓝色为主，迎合我们投放群体——女性审美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</w:pPr>
      <w:r>
        <w:rPr>
          <w:rFonts w:ascii="微软雅黑" w:hAnsi="微软雅黑" w:eastAsia="微软雅黑" w:cs="Times New Roman"/>
          <w:kern w:val="2"/>
          <w:sz w:val="21"/>
          <w:szCs w:val="21"/>
        </w:rPr>
        <w:t>3）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同时特价价格用红色，产生鲜明对比，更强烈的刺激用户下载购买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Hans"/>
        </w:rPr>
        <w:t>结合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周年庆强势曝光</w:t>
      </w:r>
      <w:r>
        <w:rPr>
          <w:rFonts w:ascii="微软雅黑" w:hAnsi="微软雅黑" w:eastAsia="微软雅黑" w:cs="Times New Roman"/>
          <w:kern w:val="2"/>
          <w:sz w:val="21"/>
          <w:szCs w:val="21"/>
        </w:rPr>
        <w:t>， 曝光量: 8000w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</w:pPr>
      <w:r>
        <w:rPr>
          <w:rFonts w:ascii="微软雅黑" w:hAnsi="微软雅黑" w:eastAsia="微软雅黑" w:cs="Times New Roman"/>
          <w:kern w:val="2"/>
          <w:sz w:val="21"/>
          <w:szCs w:val="21"/>
        </w:rPr>
        <w:t>#杨超越全网找人#  阅读量：6亿  讨论23.6w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</w:pPr>
      <w:r>
        <w:rPr>
          <w:rFonts w:ascii="微软雅黑" w:hAnsi="微软雅黑" w:eastAsia="微软雅黑" w:cs="Times New Roman"/>
          <w:kern w:val="2"/>
          <w:sz w:val="21"/>
          <w:szCs w:val="21"/>
        </w:rPr>
        <w:t>#唯品会特卖大会#  阅读量：4.2亿  讨论11.7w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  <w:t>。</w:t>
      </w:r>
    </w:p>
    <w:p>
      <w:pPr>
        <w:pStyle w:val="21"/>
        <w:ind w:left="420" w:firstLine="0" w:firstLineChars="0"/>
        <w:rPr>
          <w:rFonts w:ascii="微软雅黑" w:hAnsi="微软雅黑" w:eastAsia="微软雅黑"/>
          <w:color w:val="FF0000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8389"/>
    <w:multiLevelType w:val="singleLevel"/>
    <w:tmpl w:val="3C638389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CE"/>
    <w:rsid w:val="00020E7A"/>
    <w:rsid w:val="00024497"/>
    <w:rsid w:val="00027F32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2825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16FDC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17013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B38AD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07CD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27831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0CCC"/>
    <w:rsid w:val="004C539E"/>
    <w:rsid w:val="004D23AA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23455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87E66"/>
    <w:rsid w:val="005A539D"/>
    <w:rsid w:val="005A56AE"/>
    <w:rsid w:val="005A697D"/>
    <w:rsid w:val="005B2564"/>
    <w:rsid w:val="005B6389"/>
    <w:rsid w:val="005C011B"/>
    <w:rsid w:val="005C16B2"/>
    <w:rsid w:val="005D05F1"/>
    <w:rsid w:val="005D5D19"/>
    <w:rsid w:val="005D614B"/>
    <w:rsid w:val="005D77D7"/>
    <w:rsid w:val="005E3D19"/>
    <w:rsid w:val="005E4E84"/>
    <w:rsid w:val="006126FE"/>
    <w:rsid w:val="00613CE9"/>
    <w:rsid w:val="00614582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4EEE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7"/>
    <w:rsid w:val="0073004D"/>
    <w:rsid w:val="0073428A"/>
    <w:rsid w:val="007365E4"/>
    <w:rsid w:val="00753753"/>
    <w:rsid w:val="007538EE"/>
    <w:rsid w:val="00764220"/>
    <w:rsid w:val="00780AD3"/>
    <w:rsid w:val="0079238C"/>
    <w:rsid w:val="007923AF"/>
    <w:rsid w:val="00793F18"/>
    <w:rsid w:val="00795109"/>
    <w:rsid w:val="007A0451"/>
    <w:rsid w:val="007B2D27"/>
    <w:rsid w:val="007B660E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7246B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2C29"/>
    <w:rsid w:val="00983853"/>
    <w:rsid w:val="009849FB"/>
    <w:rsid w:val="00993AA4"/>
    <w:rsid w:val="009B0E2C"/>
    <w:rsid w:val="009B11B5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07E74"/>
    <w:rsid w:val="00B13708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46883"/>
    <w:rsid w:val="00C5015C"/>
    <w:rsid w:val="00C516C8"/>
    <w:rsid w:val="00C5780E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0C73"/>
    <w:rsid w:val="00CE0D61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83F6F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4A39"/>
    <w:rsid w:val="00E457D7"/>
    <w:rsid w:val="00E46527"/>
    <w:rsid w:val="00E52687"/>
    <w:rsid w:val="00E53F77"/>
    <w:rsid w:val="00E569E4"/>
    <w:rsid w:val="00E5768D"/>
    <w:rsid w:val="00E60CF7"/>
    <w:rsid w:val="00E60DF3"/>
    <w:rsid w:val="00E6205B"/>
    <w:rsid w:val="00E745ED"/>
    <w:rsid w:val="00E75EE9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56BEA"/>
    <w:rsid w:val="00F65AD4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1A2B"/>
    <w:rsid w:val="00FD2192"/>
    <w:rsid w:val="00FD69DB"/>
    <w:rsid w:val="00FD7838"/>
    <w:rsid w:val="00FD7E55"/>
    <w:rsid w:val="00FE1360"/>
    <w:rsid w:val="00FE497C"/>
    <w:rsid w:val="00FE70B2"/>
    <w:rsid w:val="00FE7398"/>
    <w:rsid w:val="131E15CA"/>
    <w:rsid w:val="71146255"/>
    <w:rsid w:val="997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qFormat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qFormat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列表段落1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190</Words>
  <Characters>1086</Characters>
  <Lines>9</Lines>
  <Paragraphs>2</Paragraphs>
  <TotalTime>1</TotalTime>
  <ScaleCrop>false</ScaleCrop>
  <LinksUpToDate>false</LinksUpToDate>
  <CharactersWithSpaces>1274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2021-01-18T15:18:00Z</dcterms:created>
  <dc:creator>雨林木风</dc:creator>
  <cp:lastModifiedBy>ylb</cp:lastModifiedBy>
  <cp:lastPrinted>2012-10-11T16:46:00Z</cp:lastPrinted>
  <dcterms:modified xsi:type="dcterms:W3CDTF">2021-02-22T06:45:55Z</dcterms:modified>
  <dc:title>No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