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华为</w:t>
      </w:r>
      <w:r>
        <w:rPr>
          <w:rFonts w:ascii="微软雅黑" w:hAnsi="微软雅黑" w:eastAsia="微软雅黑" w:cs="Times New Roman"/>
          <w:b/>
          <w:sz w:val="32"/>
          <w:szCs w:val="32"/>
        </w:rPr>
        <w:t>nova7自拍时“妆”秀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华为n</w:t>
      </w:r>
      <w:r>
        <w:rPr>
          <w:rFonts w:ascii="微软雅黑" w:hAnsi="微软雅黑" w:eastAsia="微软雅黑"/>
          <w:sz w:val="21"/>
          <w:szCs w:val="21"/>
        </w:rPr>
        <w:t>ova7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手机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bCs/>
          <w:sz w:val="21"/>
          <w:szCs w:val="21"/>
        </w:rPr>
        <w:t>2020.04.01-05.15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直播营销类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bookmarkStart w:id="0" w:name="_Hlk60071984"/>
      <w:r>
        <w:rPr>
          <w:rFonts w:ascii="微软雅黑" w:hAnsi="微软雅黑" w:eastAsia="微软雅黑"/>
          <w:sz w:val="21"/>
          <w:szCs w:val="21"/>
        </w:rPr>
        <w:t>nova7核心功能点，前置自动人眼追焦，实现前置拍摄远近都清晰，切入直播\vlog自拍视频领域；核心人群为18-25岁年轻女性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全民直播时代，培养了大众的自拍习惯。</w:t>
      </w:r>
      <w:r>
        <w:rPr>
          <w:rFonts w:ascii="微软雅黑" w:hAnsi="微软雅黑" w:eastAsia="微软雅黑"/>
          <w:sz w:val="21"/>
          <w:szCs w:val="21"/>
        </w:rPr>
        <w:t>抓住女性猎奇心理：向往明星同款妆容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  <w:r>
        <w:rPr>
          <w:rFonts w:ascii="微软雅黑" w:hAnsi="微软雅黑" w:eastAsia="微软雅黑"/>
          <w:sz w:val="21"/>
          <w:szCs w:val="21"/>
        </w:rPr>
        <w:t>经历疫情漫长的“禁足期”之后，激发报复性撸妆兴趣</w:t>
      </w:r>
      <w:bookmarkEnd w:id="0"/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lang w:eastAsia="zh-CN"/>
        </w:rPr>
      </w:pPr>
      <w:bookmarkStart w:id="1" w:name="_Hlk60072089"/>
      <w:r>
        <w:rPr>
          <w:rFonts w:ascii="微软雅黑" w:hAnsi="微软雅黑" w:eastAsia="微软雅黑"/>
          <w:sz w:val="21"/>
          <w:szCs w:val="21"/>
        </w:rPr>
        <w:t>nova7首销期，需要高曝光+高转化，提升产品声量及电商平台销售量</w:t>
      </w:r>
      <w:bookmarkEnd w:id="1"/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bookmarkStart w:id="2" w:name="_Hlk60072123"/>
      <w:r>
        <w:rPr>
          <w:rFonts w:hint="eastAsia" w:ascii="微软雅黑" w:hAnsi="微软雅黑" w:eastAsia="微软雅黑"/>
          <w:sz w:val="21"/>
          <w:szCs w:val="21"/>
        </w:rPr>
        <w:t>联合流量小花、高级化妆师、美妆博主，打造后疫情期美妆直播盛宴；</w:t>
      </w:r>
      <w:r>
        <w:rPr>
          <w:rFonts w:ascii="微软雅黑" w:hAnsi="微软雅黑" w:eastAsia="微软雅黑"/>
          <w:sz w:val="21"/>
          <w:szCs w:val="21"/>
        </w:rPr>
        <w:t>同时联合天猫小黑盒，引爆关注，助力首销期销量</w:t>
      </w:r>
      <w:bookmarkEnd w:id="2"/>
      <w:r>
        <w:rPr>
          <w:rFonts w:hint="eastAsia" w:ascii="微软雅黑" w:hAnsi="微软雅黑" w:eastAsia="微软雅黑"/>
          <w:sz w:val="21"/>
          <w:szCs w:val="21"/>
        </w:rPr>
        <w:t>。节目中通过</w:t>
      </w:r>
      <w:r>
        <w:rPr>
          <w:rFonts w:ascii="微软雅黑" w:hAnsi="微软雅黑" w:eastAsia="微软雅黑"/>
          <w:sz w:val="21"/>
          <w:szCs w:val="21"/>
        </w:rPr>
        <w:t>nova7 Pro来展示化妆师春楠老师为明星化妆的过程，通过金晨和陈都灵最直观的录制感受，来告诉观众产品独有的前置眼部追焦功能的实用之处，在录制过程中凸显产品亮点，打动消费者。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bookmarkStart w:id="3" w:name="_Hlk60072145"/>
      <w:r>
        <w:rPr>
          <w:rFonts w:ascii="微软雅黑" w:hAnsi="微软雅黑" w:eastAsia="微软雅黑"/>
          <w:sz w:val="21"/>
          <w:szCs w:val="21"/>
        </w:rPr>
        <w:t>nova自拍时妆秀为首个线上的美妆直播活动，</w:t>
      </w:r>
      <w:r>
        <w:rPr>
          <w:rFonts w:hint="eastAsia" w:ascii="微软雅黑" w:hAnsi="微软雅黑" w:eastAsia="微软雅黑"/>
          <w:sz w:val="21"/>
          <w:szCs w:val="21"/>
        </w:rPr>
        <w:t>利用</w:t>
      </w:r>
      <w:r>
        <w:rPr>
          <w:rFonts w:ascii="微软雅黑" w:hAnsi="微软雅黑" w:eastAsia="微软雅黑"/>
          <w:sz w:val="21"/>
          <w:szCs w:val="21"/>
        </w:rPr>
        <w:t>nova7记录了直播过程中妆容从无到有的全过程。活动全程通过nova7 Pro前置拍摄呈现，同时邀请到了金晨、陈都灵、知名化妆师春楠以及美妆KOL为节目增加吸引力扩大传播声量</w:t>
      </w:r>
      <w:r>
        <w:rPr>
          <w:rFonts w:hint="eastAsia" w:ascii="微软雅黑" w:hAnsi="微软雅黑" w:eastAsia="微软雅黑"/>
          <w:sz w:val="21"/>
          <w:szCs w:val="21"/>
        </w:rPr>
        <w:t>，通过直播展示化妆师为明星化出</w:t>
      </w:r>
      <w:r>
        <w:rPr>
          <w:rFonts w:ascii="微软雅黑" w:hAnsi="微软雅黑" w:eastAsia="微软雅黑"/>
          <w:sz w:val="21"/>
          <w:szCs w:val="21"/>
        </w:rPr>
        <w:t>经典时代妆容</w:t>
      </w:r>
      <w:r>
        <w:rPr>
          <w:rFonts w:hint="eastAsia" w:ascii="微软雅黑" w:hAnsi="微软雅黑" w:eastAsia="微软雅黑"/>
          <w:sz w:val="21"/>
          <w:szCs w:val="21"/>
        </w:rPr>
        <w:t xml:space="preserve">， </w:t>
      </w:r>
      <w:r>
        <w:rPr>
          <w:rFonts w:ascii="微软雅黑" w:hAnsi="微软雅黑" w:eastAsia="微软雅黑"/>
          <w:sz w:val="21"/>
          <w:szCs w:val="21"/>
        </w:rPr>
        <w:t>不同时代时尚潮流背后更深层的文化内涵，都是时代女性都勇于尝试的多元表达。</w:t>
      </w:r>
      <w:bookmarkEnd w:id="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drawing>
          <wp:inline distT="0" distB="0" distL="0" distR="0">
            <wp:extent cx="5648325" cy="2031365"/>
            <wp:effectExtent l="0" t="0" r="952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直播媒体平台：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3家媒体直播，在线观看人数超2000万；B站登顶娱乐小时榜第一。</w:t>
      </w:r>
      <w:r>
        <w:rPr>
          <w:rFonts w:ascii="微软雅黑" w:hAnsi="微软雅黑" w:eastAsia="微软雅黑"/>
          <w:sz w:val="21"/>
          <w:szCs w:val="21"/>
        </w:rPr>
        <w:cr/>
      </w:r>
      <w:r>
        <w:rPr>
          <w:rFonts w:ascii="微软雅黑" w:hAnsi="微软雅黑" w:eastAsia="微软雅黑"/>
          <w:sz w:val="21"/>
          <w:szCs w:val="21"/>
        </w:rPr>
        <w:t>bilibili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小红书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微博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华为终端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天猫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优酷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爱奇艺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今题头条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西瓜视频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斗鱼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凤凰新闻…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717925" cy="2787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394" cy="27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961765" cy="222885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942080" cy="2226945"/>
            <wp:effectExtent l="0" t="0" r="127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22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072890" cy="2303780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121150" cy="2754630"/>
            <wp:effectExtent l="0" t="0" r="1270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75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Hlk6127595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传播媒体平台</w:t>
      </w:r>
      <w:r>
        <w:rPr>
          <w:rFonts w:hint="eastAsia" w:ascii="微软雅黑" w:hAnsi="微软雅黑" w:eastAsia="微软雅黑"/>
          <w:sz w:val="21"/>
          <w:szCs w:val="21"/>
        </w:rPr>
        <w:t>：微博</w:t>
      </w:r>
      <w:r>
        <w:rPr>
          <w:rFonts w:ascii="微软雅黑" w:hAnsi="微软雅黑" w:eastAsia="微软雅黑"/>
          <w:sz w:val="21"/>
          <w:szCs w:val="21"/>
        </w:rPr>
        <w:t>KOL 34个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>总话阅读量达1282万，总互动量达12万。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K</w:t>
      </w:r>
      <w:r>
        <w:rPr>
          <w:rFonts w:ascii="微软雅黑" w:hAnsi="微软雅黑" w:eastAsia="微软雅黑"/>
          <w:b/>
          <w:bCs/>
          <w:sz w:val="21"/>
          <w:szCs w:val="21"/>
        </w:rPr>
        <w:t>OL</w:t>
      </w:r>
      <w:r>
        <w:rPr>
          <w:rFonts w:hint="eastAsia" w:ascii="微软雅黑" w:hAnsi="微软雅黑" w:eastAsia="微软雅黑"/>
          <w:sz w:val="21"/>
          <w:szCs w:val="21"/>
        </w:rPr>
        <w:t>：达人</w:t>
      </w:r>
      <w:r>
        <w:rPr>
          <w:rFonts w:ascii="微软雅黑" w:hAnsi="微软雅黑" w:eastAsia="微软雅黑"/>
          <w:sz w:val="21"/>
          <w:szCs w:val="21"/>
        </w:rPr>
        <w:t>J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六查仙女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芒果追星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鹿角情报局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刘闻雯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Raylee麻团儿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Seoul风格志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于海航Yu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杨璐绮yoko 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</w:pPr>
      <w:r>
        <w:drawing>
          <wp:inline distT="0" distB="0" distL="114300" distR="114300">
            <wp:extent cx="5720080" cy="1493520"/>
            <wp:effectExtent l="0" t="0" r="1397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both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天猫平台引流</w:t>
      </w:r>
      <w:r>
        <w:rPr>
          <w:rFonts w:hint="eastAsia" w:ascii="微软雅黑" w:hAnsi="微软雅黑" w:eastAsia="微软雅黑"/>
          <w:sz w:val="21"/>
          <w:szCs w:val="21"/>
        </w:rPr>
        <w:t>：手淘切比例，</w:t>
      </w:r>
      <w:r>
        <w:rPr>
          <w:rFonts w:ascii="微软雅黑" w:hAnsi="微软雅黑" w:eastAsia="微软雅黑"/>
          <w:sz w:val="21"/>
          <w:szCs w:val="21"/>
        </w:rPr>
        <w:t>大词主题搜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全网热榜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手猫长颈鹿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手猫mine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动态长颈鹿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手机tab动态新品模块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手猫下拉banner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小黑盒频道banner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bookmarkStart w:id="7" w:name="_GoBack"/>
      <w:r>
        <w:drawing>
          <wp:inline distT="0" distB="0" distL="114300" distR="114300">
            <wp:extent cx="4755515" cy="3309620"/>
            <wp:effectExtent l="0" t="0" r="698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bookmarkStart w:id="5" w:name="_Hlk60072947"/>
      <w:r>
        <w:rPr>
          <w:rFonts w:hint="eastAsia" w:ascii="微软雅黑" w:hAnsi="微软雅黑" w:eastAsia="微软雅黑"/>
          <w:sz w:val="21"/>
          <w:szCs w:val="21"/>
        </w:rPr>
        <w:t>明星</w:t>
      </w:r>
      <w:r>
        <w:rPr>
          <w:rFonts w:ascii="微软雅黑" w:hAnsi="微软雅黑" w:eastAsia="微软雅黑"/>
          <w:sz w:val="21"/>
          <w:szCs w:val="21"/>
        </w:rPr>
        <w:t>+KOL百年美妆直播盛典，打造美妆博主新宠nova7，品牌占位美妆圈层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在线观看人数超</w:t>
      </w:r>
      <w:r>
        <w:rPr>
          <w:rFonts w:ascii="微软雅黑" w:hAnsi="微软雅黑" w:eastAsia="微软雅黑"/>
          <w:sz w:val="21"/>
          <w:szCs w:val="21"/>
        </w:rPr>
        <w:t>2000万，B站娱乐小时榜第一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bookmarkStart w:id="6" w:name="_Hlk61276135"/>
      <w:r>
        <w:rPr>
          <w:rFonts w:hint="eastAsia" w:ascii="微软雅黑" w:hAnsi="微软雅黑" w:eastAsia="微软雅黑"/>
          <w:sz w:val="21"/>
          <w:szCs w:val="21"/>
        </w:rPr>
        <w:t>明星抖音</w:t>
      </w:r>
      <w:r>
        <w:rPr>
          <w:rFonts w:ascii="微软雅黑" w:hAnsi="微软雅黑" w:eastAsia="微软雅黑"/>
          <w:sz w:val="21"/>
          <w:szCs w:val="21"/>
        </w:rPr>
        <w:t>15s时尚大片，呈现百年惊艳美妆，高清成像达成产品力、品牌调性双凸显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总点赞量达82.9w，总互动量5175+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外围时尚、生活类传播账号30个，总话阅读量达1282万，总互动量达12万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ascii="微软雅黑" w:hAnsi="微软雅黑" w:eastAsia="微软雅黑"/>
          <w:sz w:val="21"/>
          <w:szCs w:val="21"/>
        </w:rPr>
        <w:t>激发美妆圈层热议，手机前置镜头变身直播神器，#你在焦点在#话题阅读量达3.25亿，#华为nova7#话题阅读量达1.36亿，UGC作品产出2295+</w:t>
      </w:r>
      <w:bookmarkEnd w:id="5"/>
      <w:bookmarkEnd w:id="6"/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7388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0292"/>
    <w:rsid w:val="00172A27"/>
    <w:rsid w:val="001731D8"/>
    <w:rsid w:val="00173E91"/>
    <w:rsid w:val="00176817"/>
    <w:rsid w:val="0018142A"/>
    <w:rsid w:val="00181C7B"/>
    <w:rsid w:val="00184006"/>
    <w:rsid w:val="00192A5B"/>
    <w:rsid w:val="00194762"/>
    <w:rsid w:val="00195220"/>
    <w:rsid w:val="001954B4"/>
    <w:rsid w:val="0019737F"/>
    <w:rsid w:val="001A500D"/>
    <w:rsid w:val="001B5CA1"/>
    <w:rsid w:val="001C4334"/>
    <w:rsid w:val="001D0B99"/>
    <w:rsid w:val="001D11F3"/>
    <w:rsid w:val="001D2E2D"/>
    <w:rsid w:val="001E12DA"/>
    <w:rsid w:val="001E38F1"/>
    <w:rsid w:val="001E6133"/>
    <w:rsid w:val="001F17F1"/>
    <w:rsid w:val="001F36FC"/>
    <w:rsid w:val="001F4270"/>
    <w:rsid w:val="001F5BBF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278C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836"/>
    <w:rsid w:val="004A4904"/>
    <w:rsid w:val="004C539E"/>
    <w:rsid w:val="004D24E5"/>
    <w:rsid w:val="004D3EF9"/>
    <w:rsid w:val="004D53A9"/>
    <w:rsid w:val="004E1C61"/>
    <w:rsid w:val="004E459E"/>
    <w:rsid w:val="004E704D"/>
    <w:rsid w:val="004F1399"/>
    <w:rsid w:val="004F7523"/>
    <w:rsid w:val="005002D8"/>
    <w:rsid w:val="0050111A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336"/>
    <w:rsid w:val="005A697D"/>
    <w:rsid w:val="005B2564"/>
    <w:rsid w:val="005B6389"/>
    <w:rsid w:val="005C011B"/>
    <w:rsid w:val="005C16B2"/>
    <w:rsid w:val="005D5D19"/>
    <w:rsid w:val="005D614B"/>
    <w:rsid w:val="005D77D7"/>
    <w:rsid w:val="005D7F25"/>
    <w:rsid w:val="005E0715"/>
    <w:rsid w:val="005E3D19"/>
    <w:rsid w:val="005E4E84"/>
    <w:rsid w:val="006126FE"/>
    <w:rsid w:val="00613CE9"/>
    <w:rsid w:val="00642F29"/>
    <w:rsid w:val="00644994"/>
    <w:rsid w:val="00650F34"/>
    <w:rsid w:val="00655EC8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55B5"/>
    <w:rsid w:val="006B5BB6"/>
    <w:rsid w:val="006C16A7"/>
    <w:rsid w:val="006C1733"/>
    <w:rsid w:val="006D2064"/>
    <w:rsid w:val="006D4934"/>
    <w:rsid w:val="006D5766"/>
    <w:rsid w:val="006E6205"/>
    <w:rsid w:val="006F421E"/>
    <w:rsid w:val="006F662D"/>
    <w:rsid w:val="00702884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3719E"/>
    <w:rsid w:val="00753753"/>
    <w:rsid w:val="007538EE"/>
    <w:rsid w:val="007619E0"/>
    <w:rsid w:val="00764220"/>
    <w:rsid w:val="00771808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6EEC"/>
    <w:rsid w:val="007D76B6"/>
    <w:rsid w:val="007E2B9D"/>
    <w:rsid w:val="007F4E84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66E2"/>
    <w:rsid w:val="0085738D"/>
    <w:rsid w:val="008612D4"/>
    <w:rsid w:val="008674D7"/>
    <w:rsid w:val="00880022"/>
    <w:rsid w:val="00881EDC"/>
    <w:rsid w:val="008875A4"/>
    <w:rsid w:val="008B2200"/>
    <w:rsid w:val="008B689B"/>
    <w:rsid w:val="008C2693"/>
    <w:rsid w:val="008F2CAF"/>
    <w:rsid w:val="008F6128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2E76"/>
    <w:rsid w:val="009573AC"/>
    <w:rsid w:val="00962208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1A74"/>
    <w:rsid w:val="009B710D"/>
    <w:rsid w:val="009B796F"/>
    <w:rsid w:val="009C553A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2A54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C3B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7F7"/>
    <w:rsid w:val="00C23AF9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2CFD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593E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8B2514A"/>
    <w:rsid w:val="3A43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</Pages>
  <Words>207</Words>
  <Characters>1183</Characters>
  <Lines>9</Lines>
  <Paragraphs>2</Paragraphs>
  <TotalTime>2</TotalTime>
  <ScaleCrop>false</ScaleCrop>
  <LinksUpToDate>false</LinksUpToDate>
  <CharactersWithSpaces>1388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2021-02-04T09:15:25Z</dcterms:modified>
  <dc:title>No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