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baseline"/>
        <w:rPr>
          <w:rFonts w:ascii="微软雅黑" w:hAnsi="微软雅黑" w:eastAsia="微软雅黑"/>
          <w:b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</w:rPr>
        <w:t>蒙牛晚上好TVC《一夜安然 焕活明天》</w:t>
      </w:r>
    </w:p>
    <w:bookmarkEnd w:id="0"/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蒙牛集团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乳制品行业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.01.1</w:t>
      </w:r>
      <w:r>
        <w:rPr>
          <w:rFonts w:ascii="微软雅黑" w:hAnsi="微软雅黑" w:eastAsia="微软雅黑"/>
          <w:sz w:val="21"/>
          <w:szCs w:val="21"/>
        </w:rPr>
        <w:t>3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ascii="微软雅黑" w:hAnsi="微软雅黑" w:eastAsia="微软雅黑"/>
          <w:sz w:val="21"/>
          <w:szCs w:val="21"/>
        </w:rPr>
        <w:t>03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18</w:t>
      </w:r>
    </w:p>
    <w:p>
      <w:pPr>
        <w:rPr>
          <w:rFonts w:hint="eastAsia"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Cs/>
          <w:sz w:val="21"/>
          <w:szCs w:val="21"/>
        </w:rPr>
        <w:t>视频内容营销类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作为传统企业的蒙牛集团，在2</w:t>
      </w:r>
      <w:r>
        <w:rPr>
          <w:rFonts w:ascii="微软雅黑" w:hAnsi="微软雅黑" w:eastAsia="微软雅黑"/>
          <w:bCs/>
          <w:sz w:val="21"/>
          <w:szCs w:val="21"/>
        </w:rPr>
        <w:t>018</w:t>
      </w:r>
      <w:r>
        <w:rPr>
          <w:rFonts w:hint="eastAsia" w:ascii="微软雅黑" w:hAnsi="微软雅黑" w:eastAsia="微软雅黑"/>
          <w:bCs/>
          <w:sz w:val="21"/>
          <w:szCs w:val="21"/>
        </w:rPr>
        <w:t>年率先进军社交新零售渠道，抢占渠道蓝海市场；通过聚焦消费者需求和分销渠道，专注研发功能营养品类，进军大健康市场，抓住市场新风口。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市场环境分析：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从针对病理性睡眠障碍的安眠药</w:t>
      </w:r>
      <w:r>
        <w:rPr>
          <w:rFonts w:ascii="微软雅黑" w:hAnsi="微软雅黑" w:eastAsia="微软雅黑"/>
          <w:bCs/>
          <w:sz w:val="21"/>
          <w:szCs w:val="21"/>
        </w:rPr>
        <w:t xml:space="preserve">1.0时代，到激素类褪黑素保健品的2.0时代，发展至以纯天然植物提取为主、不含药物成分的助眠饮品，逐渐向告别依赖性、降低副作用、采用纯天然原料的方向努力，助眠3.0时代已然到来。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基于食疗睡眠类产品在中国助眠市场升温的事实，面对国内市场空白，以及市场需求和巨大潜力，蒙牛推出添加GABA成分针对“睡眠管理”的产品—蒙牛晚上好洋甘菊口味牛奶饮品</w:t>
      </w:r>
      <w:r>
        <w:rPr>
          <w:rFonts w:hint="eastAsia" w:ascii="微软雅黑" w:hAnsi="微软雅黑" w:eastAsia="微软雅黑"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核心受众洞察：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1</w:t>
      </w:r>
      <w:r>
        <w:rPr>
          <w:rFonts w:ascii="微软雅黑" w:hAnsi="微软雅黑" w:eastAsia="微软雅黑"/>
          <w:bCs/>
          <w:sz w:val="21"/>
          <w:szCs w:val="21"/>
        </w:rPr>
        <w:t>7</w:t>
      </w:r>
      <w:r>
        <w:rPr>
          <w:rFonts w:hint="eastAsia" w:ascii="微软雅黑" w:hAnsi="微软雅黑" w:eastAsia="微软雅黑"/>
          <w:bCs/>
          <w:sz w:val="21"/>
          <w:szCs w:val="21"/>
        </w:rPr>
        <w:t>-</w:t>
      </w:r>
      <w:r>
        <w:rPr>
          <w:rFonts w:ascii="微软雅黑" w:hAnsi="微软雅黑" w:eastAsia="微软雅黑"/>
          <w:bCs/>
          <w:sz w:val="21"/>
          <w:szCs w:val="21"/>
        </w:rPr>
        <w:t>45</w:t>
      </w:r>
      <w:r>
        <w:rPr>
          <w:rFonts w:hint="eastAsia" w:ascii="微软雅黑" w:hAnsi="微软雅黑" w:eastAsia="微软雅黑"/>
          <w:bCs/>
          <w:sz w:val="21"/>
          <w:szCs w:val="21"/>
        </w:rPr>
        <w:t>岁的具有睡眠问题的人群，消费潜力大，愿意为了获得好睡眠买单</w:t>
      </w:r>
      <w:r>
        <w:rPr>
          <w:rFonts w:hint="eastAsia" w:ascii="微软雅黑" w:hAnsi="微软雅黑" w:eastAsia="微软雅黑"/>
          <w:bCs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bCs/>
          <w:sz w:val="21"/>
          <w:szCs w:val="21"/>
        </w:rPr>
        <w:t>那么在新渠道、新品类下，面对跨度广泛的核心受众，蒙牛晚上好如何提升品牌认知呢？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为了加深消费者对于蒙牛晚上好的品牌认知，快速提升产品知名度，塑造产品形象，同时深度传播产品的核心利益点，通过品牌TVC，完成品牌曝光和产品的销售转化。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我们将1</w:t>
      </w:r>
      <w:r>
        <w:rPr>
          <w:rFonts w:ascii="微软雅黑" w:hAnsi="微软雅黑" w:eastAsia="微软雅黑"/>
          <w:bCs/>
          <w:sz w:val="21"/>
          <w:szCs w:val="21"/>
        </w:rPr>
        <w:t>7</w:t>
      </w:r>
      <w:r>
        <w:rPr>
          <w:rFonts w:hint="eastAsia" w:ascii="微软雅黑" w:hAnsi="微软雅黑" w:eastAsia="微软雅黑"/>
          <w:bCs/>
          <w:sz w:val="21"/>
          <w:szCs w:val="21"/>
        </w:rPr>
        <w:t>-</w:t>
      </w:r>
      <w:r>
        <w:rPr>
          <w:rFonts w:ascii="微软雅黑" w:hAnsi="微软雅黑" w:eastAsia="微软雅黑"/>
          <w:bCs/>
          <w:sz w:val="21"/>
          <w:szCs w:val="21"/>
        </w:rPr>
        <w:t>45</w:t>
      </w:r>
      <w:r>
        <w:rPr>
          <w:rFonts w:hint="eastAsia" w:ascii="微软雅黑" w:hAnsi="微软雅黑" w:eastAsia="微软雅黑"/>
          <w:bCs/>
          <w:sz w:val="21"/>
          <w:szCs w:val="21"/>
        </w:rPr>
        <w:t>岁的核心受众依据自身特点分为5大人群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Cs w:val="21"/>
        </w:rPr>
      </w:pPr>
      <w:r>
        <w:drawing>
          <wp:inline distT="0" distB="0" distL="0" distR="0">
            <wp:extent cx="5445760" cy="20986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5889" cy="209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商务男、辣妈、年轻白领、游戏男、考试党。依据典型人群画像切分，对典型性人群进行访问，了解影响他们睡眠质量的因素。例如影响辣妈的因素主要是宝宝，宝宝的成绩、宝宝的爱好，宝宝的饮食等等，都化作烦恼影响入睡以及入睡后的质量。像是商务男、年轻白领、游戏男、考试党也有各自的烦恼，将这些烦恼应用相同的故事逻辑和视觉风格进行制式化演绎</w:t>
      </w:r>
      <w:r>
        <w:rPr>
          <w:rFonts w:ascii="微软雅黑" w:hAnsi="微软雅黑" w:eastAsia="微软雅黑"/>
          <w:bCs/>
          <w:sz w:val="21"/>
          <w:szCs w:val="21"/>
        </w:rPr>
        <w:t>，</w:t>
      </w:r>
      <w:r>
        <w:rPr>
          <w:rFonts w:hint="eastAsia" w:ascii="微软雅黑" w:hAnsi="微软雅黑" w:eastAsia="微软雅黑"/>
          <w:bCs/>
          <w:sz w:val="21"/>
          <w:szCs w:val="21"/>
        </w:rPr>
        <w:t>打造五支1</w:t>
      </w:r>
      <w:r>
        <w:rPr>
          <w:rFonts w:ascii="微软雅黑" w:hAnsi="微软雅黑" w:eastAsia="微软雅黑"/>
          <w:bCs/>
          <w:sz w:val="21"/>
          <w:szCs w:val="21"/>
        </w:rPr>
        <w:t>5</w:t>
      </w:r>
      <w:r>
        <w:rPr>
          <w:rFonts w:hint="eastAsia" w:ascii="微软雅黑" w:hAnsi="微软雅黑" w:eastAsia="微软雅黑"/>
          <w:bCs/>
          <w:sz w:val="21"/>
          <w:szCs w:val="21"/>
        </w:rPr>
        <w:t>s的系列TVC，让5个不同的人物演绎相同的经历，</w:t>
      </w:r>
      <w:r>
        <w:rPr>
          <w:rFonts w:ascii="微软雅黑" w:hAnsi="微软雅黑" w:eastAsia="微软雅黑"/>
          <w:bCs/>
          <w:sz w:val="21"/>
          <w:szCs w:val="21"/>
        </w:rPr>
        <w:t>加强代入感，加深品牌力，病毒式传播扩散</w:t>
      </w:r>
      <w:r>
        <w:rPr>
          <w:rFonts w:hint="eastAsia" w:ascii="微软雅黑" w:hAnsi="微软雅黑" w:eastAsia="微软雅黑"/>
          <w:bCs/>
          <w:sz w:val="21"/>
          <w:szCs w:val="21"/>
        </w:rPr>
        <w:t>，以重复叙事的方式达到洗脑的沟通效果。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官方平台上线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蒙牛晚上好官方微博在3月30日上线晚上好TVC，发布#蒙牛晚上好广告片上线#话题，引爆视频。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drawing>
          <wp:inline distT="0" distB="0" distL="0" distR="0">
            <wp:extent cx="3439795" cy="1586865"/>
            <wp:effectExtent l="0" t="0" r="825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18" t="8003" r="1318" b="66055"/>
                    <a:stretch>
                      <a:fillRect/>
                    </a:stretch>
                  </pic:blipFill>
                  <pic:spPr>
                    <a:xfrm>
                      <a:off x="0" y="0"/>
                      <a:ext cx="343979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蓝V&amp;黄V联动，扩大声量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由于我们的TA人群跨度之广泛，我们在传播层面上不是一味的硬广投放，而是与我们的TA人群相契合的1</w:t>
      </w:r>
      <w:r>
        <w:rPr>
          <w:rFonts w:ascii="微软雅黑" w:hAnsi="微软雅黑" w:eastAsia="微软雅黑"/>
          <w:bCs/>
          <w:sz w:val="21"/>
          <w:szCs w:val="21"/>
        </w:rPr>
        <w:t>5</w:t>
      </w:r>
      <w:r>
        <w:rPr>
          <w:rFonts w:hint="eastAsia" w:ascii="微软雅黑" w:hAnsi="微软雅黑" w:eastAsia="微软雅黑"/>
          <w:bCs/>
          <w:sz w:val="21"/>
          <w:szCs w:val="21"/>
        </w:rPr>
        <w:t>家蓝V&amp;黄V进行联合，持续扩 散，精准触达到多领域广跨度的核心TA。</w:t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微博发布福利活动，激活UGC传播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蒙牛晚上好官方微博上线TVC后发布福利活动，与众多消费者共同讨论深夜的失眠烦恼。从而，带动众多用户参与，激活优质的UGC内容进行二次扩散传播，参与#一夜安然 焕活明天#的话题讨论，引爆话题。</w:t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多渠道扩大视频传播途径，辐射更多人群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同时我们还在社交新零售渠道以及全视频平台进行广泛投放，扩大视频的传播范围，直击广跨度多领域的核心TA圈层。</w:t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同期传播海报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drawing>
          <wp:inline distT="0" distB="0" distL="114300" distR="114300">
            <wp:extent cx="5716270" cy="2224405"/>
            <wp:effectExtent l="0" t="0" r="17780" b="444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视频链接</w:t>
      </w:r>
      <w:r>
        <w:rPr>
          <w:rFonts w:hint="eastAsia" w:ascii="微软雅黑" w:hAnsi="微软雅黑" w:eastAsia="微软雅黑"/>
          <w:bCs/>
          <w:sz w:val="21"/>
          <w:szCs w:val="21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晚上好TVC辣妈篇：</w:t>
      </w:r>
      <w:r>
        <w:rPr>
          <w:rFonts w:ascii="微软雅黑" w:hAnsi="微软雅黑" w:eastAsia="微软雅黑"/>
          <w:bCs/>
          <w:sz w:val="21"/>
          <w:szCs w:val="21"/>
        </w:rPr>
        <w:fldChar w:fldCharType="begin"/>
      </w:r>
      <w:r>
        <w:rPr>
          <w:rFonts w:ascii="微软雅黑" w:hAnsi="微软雅黑" w:eastAsia="微软雅黑"/>
          <w:bCs/>
          <w:sz w:val="21"/>
          <w:szCs w:val="21"/>
        </w:rPr>
        <w:instrText xml:space="preserve"> HYPERLINK "https://www.bilibili.com/video/BV1R5411n7i7/" </w:instrText>
      </w:r>
      <w:r>
        <w:rPr>
          <w:rFonts w:ascii="微软雅黑" w:hAnsi="微软雅黑" w:eastAsia="微软雅黑"/>
          <w:bCs/>
          <w:sz w:val="21"/>
          <w:szCs w:val="21"/>
        </w:rPr>
        <w:fldChar w:fldCharType="separate"/>
      </w:r>
      <w:r>
        <w:rPr>
          <w:rStyle w:val="16"/>
          <w:rFonts w:ascii="微软雅黑" w:hAnsi="微软雅黑" w:eastAsia="微软雅黑"/>
          <w:bCs/>
          <w:sz w:val="21"/>
          <w:szCs w:val="21"/>
        </w:rPr>
        <w:t>https://www.bilibili.com/video/BV1R5411n7i7/</w:t>
      </w:r>
      <w:r>
        <w:rPr>
          <w:rFonts w:ascii="微软雅黑" w:hAnsi="微软雅黑" w:eastAsia="微软雅黑"/>
          <w:bCs/>
          <w:sz w:val="21"/>
          <w:szCs w:val="21"/>
        </w:rPr>
        <w:fldChar w:fldCharType="end"/>
      </w:r>
      <w:r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晚上好TVC白领篇：</w:t>
      </w:r>
      <w:r>
        <w:rPr>
          <w:rFonts w:ascii="微软雅黑" w:hAnsi="微软雅黑" w:eastAsia="微软雅黑"/>
          <w:bCs/>
          <w:sz w:val="21"/>
          <w:szCs w:val="21"/>
        </w:rPr>
        <w:fldChar w:fldCharType="begin"/>
      </w:r>
      <w:r>
        <w:rPr>
          <w:rFonts w:ascii="微软雅黑" w:hAnsi="微软雅黑" w:eastAsia="微软雅黑"/>
          <w:bCs/>
          <w:sz w:val="21"/>
          <w:szCs w:val="21"/>
        </w:rPr>
        <w:instrText xml:space="preserve"> HYPERLINK "https://www.bilibili.com/video/BV1R5411n7i7?p=2" </w:instrText>
      </w:r>
      <w:r>
        <w:rPr>
          <w:rFonts w:ascii="微软雅黑" w:hAnsi="微软雅黑" w:eastAsia="微软雅黑"/>
          <w:bCs/>
          <w:sz w:val="21"/>
          <w:szCs w:val="21"/>
        </w:rPr>
        <w:fldChar w:fldCharType="separate"/>
      </w:r>
      <w:r>
        <w:rPr>
          <w:rStyle w:val="16"/>
          <w:rFonts w:ascii="微软雅黑" w:hAnsi="微软雅黑" w:eastAsia="微软雅黑"/>
          <w:bCs/>
          <w:sz w:val="21"/>
          <w:szCs w:val="21"/>
        </w:rPr>
        <w:t>https://www.bilibili.com/video/BV1R5411n7i7?p=2</w:t>
      </w:r>
      <w:r>
        <w:rPr>
          <w:rFonts w:ascii="微软雅黑" w:hAnsi="微软雅黑" w:eastAsia="微软雅黑"/>
          <w:bCs/>
          <w:sz w:val="21"/>
          <w:szCs w:val="21"/>
        </w:rPr>
        <w:fldChar w:fldCharType="end"/>
      </w:r>
      <w:r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晚上好TVC考试党篇：</w:t>
      </w:r>
      <w:r>
        <w:rPr>
          <w:rFonts w:ascii="微软雅黑" w:hAnsi="微软雅黑" w:eastAsia="微软雅黑"/>
          <w:bCs/>
          <w:sz w:val="21"/>
          <w:szCs w:val="21"/>
        </w:rPr>
        <w:fldChar w:fldCharType="begin"/>
      </w:r>
      <w:r>
        <w:rPr>
          <w:rFonts w:ascii="微软雅黑" w:hAnsi="微软雅黑" w:eastAsia="微软雅黑"/>
          <w:bCs/>
          <w:sz w:val="21"/>
          <w:szCs w:val="21"/>
        </w:rPr>
        <w:instrText xml:space="preserve"> HYPERLINK "https://www.bilibili.com/video/BV1R5411n7i7?p=3" </w:instrText>
      </w:r>
      <w:r>
        <w:rPr>
          <w:rFonts w:ascii="微软雅黑" w:hAnsi="微软雅黑" w:eastAsia="微软雅黑"/>
          <w:bCs/>
          <w:sz w:val="21"/>
          <w:szCs w:val="21"/>
        </w:rPr>
        <w:fldChar w:fldCharType="separate"/>
      </w:r>
      <w:r>
        <w:rPr>
          <w:rStyle w:val="16"/>
          <w:rFonts w:ascii="微软雅黑" w:hAnsi="微软雅黑" w:eastAsia="微软雅黑"/>
          <w:bCs/>
          <w:sz w:val="21"/>
          <w:szCs w:val="21"/>
        </w:rPr>
        <w:t>https://www.bilibili.com/video/BV1R5411n7i7?p=3</w:t>
      </w:r>
      <w:r>
        <w:rPr>
          <w:rFonts w:ascii="微软雅黑" w:hAnsi="微软雅黑" w:eastAsia="微软雅黑"/>
          <w:bCs/>
          <w:sz w:val="21"/>
          <w:szCs w:val="21"/>
        </w:rPr>
        <w:fldChar w:fldCharType="end"/>
      </w:r>
      <w:r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晚上好TVC商务人士篇：</w:t>
      </w:r>
      <w:r>
        <w:rPr>
          <w:rFonts w:ascii="微软雅黑" w:hAnsi="微软雅黑" w:eastAsia="微软雅黑"/>
          <w:bCs/>
          <w:sz w:val="21"/>
          <w:szCs w:val="21"/>
        </w:rPr>
        <w:fldChar w:fldCharType="begin"/>
      </w:r>
      <w:r>
        <w:rPr>
          <w:rFonts w:ascii="微软雅黑" w:hAnsi="微软雅黑" w:eastAsia="微软雅黑"/>
          <w:bCs/>
          <w:sz w:val="21"/>
          <w:szCs w:val="21"/>
        </w:rPr>
        <w:instrText xml:space="preserve"> HYPERLINK "https://www.bilibili.com/video/BV1R5411n7i7?p=4" </w:instrText>
      </w:r>
      <w:r>
        <w:rPr>
          <w:rFonts w:ascii="微软雅黑" w:hAnsi="微软雅黑" w:eastAsia="微软雅黑"/>
          <w:bCs/>
          <w:sz w:val="21"/>
          <w:szCs w:val="21"/>
        </w:rPr>
        <w:fldChar w:fldCharType="separate"/>
      </w:r>
      <w:r>
        <w:rPr>
          <w:rStyle w:val="16"/>
          <w:rFonts w:ascii="微软雅黑" w:hAnsi="微软雅黑" w:eastAsia="微软雅黑"/>
          <w:bCs/>
          <w:sz w:val="21"/>
          <w:szCs w:val="21"/>
        </w:rPr>
        <w:t>https://www.bilibili.com/video/BV1R5411n7i7?p=4</w:t>
      </w:r>
      <w:r>
        <w:rPr>
          <w:rFonts w:ascii="微软雅黑" w:hAnsi="微软雅黑" w:eastAsia="微软雅黑"/>
          <w:bCs/>
          <w:sz w:val="21"/>
          <w:szCs w:val="21"/>
        </w:rPr>
        <w:fldChar w:fldCharType="end"/>
      </w:r>
      <w:r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晚上好TVC游戏达人篇：</w:t>
      </w:r>
      <w:r>
        <w:rPr>
          <w:rFonts w:ascii="微软雅黑" w:hAnsi="微软雅黑" w:eastAsia="微软雅黑"/>
          <w:bCs/>
          <w:sz w:val="21"/>
          <w:szCs w:val="21"/>
        </w:rPr>
        <w:fldChar w:fldCharType="begin"/>
      </w:r>
      <w:r>
        <w:rPr>
          <w:rFonts w:ascii="微软雅黑" w:hAnsi="微软雅黑" w:eastAsia="微软雅黑"/>
          <w:bCs/>
          <w:sz w:val="21"/>
          <w:szCs w:val="21"/>
        </w:rPr>
        <w:instrText xml:space="preserve"> HYPERLINK "https://www.bilibili.com/video/BV1R5411n7i7?p=5" </w:instrText>
      </w:r>
      <w:r>
        <w:rPr>
          <w:rFonts w:ascii="微软雅黑" w:hAnsi="微软雅黑" w:eastAsia="微软雅黑"/>
          <w:bCs/>
          <w:sz w:val="21"/>
          <w:szCs w:val="21"/>
        </w:rPr>
        <w:fldChar w:fldCharType="separate"/>
      </w:r>
      <w:r>
        <w:rPr>
          <w:rStyle w:val="16"/>
          <w:rFonts w:ascii="微软雅黑" w:hAnsi="微软雅黑" w:eastAsia="微软雅黑"/>
          <w:bCs/>
          <w:sz w:val="21"/>
          <w:szCs w:val="21"/>
        </w:rPr>
        <w:t>https://www.bilibili.com/video/BV1R5411n7i7?p=5</w:t>
      </w:r>
      <w:r>
        <w:rPr>
          <w:rFonts w:ascii="微软雅黑" w:hAnsi="微软雅黑" w:eastAsia="微软雅黑"/>
          <w:bCs/>
          <w:sz w:val="21"/>
          <w:szCs w:val="21"/>
        </w:rPr>
        <w:fldChar w:fldCharType="end"/>
      </w:r>
      <w:r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sz w:val="21"/>
          <w:szCs w:val="21"/>
        </w:rPr>
        <w:t>晚上好品牌已经深入越来越多关注睡眠质量的内心，成为他们改善睡眠问题的不二之选。五支系列TVC的总曝光量高达</w:t>
      </w:r>
      <w:r>
        <w:rPr>
          <w:rFonts w:ascii="微软雅黑" w:hAnsi="微软雅黑" w:eastAsia="微软雅黑"/>
          <w:sz w:val="21"/>
          <w:szCs w:val="21"/>
        </w:rPr>
        <w:t>2亿</w:t>
      </w:r>
      <w:r>
        <w:rPr>
          <w:rFonts w:hint="eastAsia" w:ascii="微软雅黑" w:hAnsi="微软雅黑" w:eastAsia="微软雅黑"/>
          <w:sz w:val="21"/>
          <w:szCs w:val="21"/>
        </w:rPr>
        <w:t>+，产品销售额也在稳步提升中，成为了国人改善睡眠问题的好帮手。</w:t>
      </w: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1A1528"/>
    <w:multiLevelType w:val="multilevel"/>
    <w:tmpl w:val="671A152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256B0"/>
    <w:rsid w:val="00043678"/>
    <w:rsid w:val="00044ED7"/>
    <w:rsid w:val="00046CF7"/>
    <w:rsid w:val="000532E1"/>
    <w:rsid w:val="0005413B"/>
    <w:rsid w:val="00056D0F"/>
    <w:rsid w:val="00056E4C"/>
    <w:rsid w:val="0006079A"/>
    <w:rsid w:val="000631F9"/>
    <w:rsid w:val="00065F4C"/>
    <w:rsid w:val="00071CE5"/>
    <w:rsid w:val="000724F0"/>
    <w:rsid w:val="000739C2"/>
    <w:rsid w:val="0007509B"/>
    <w:rsid w:val="00076787"/>
    <w:rsid w:val="00077EC5"/>
    <w:rsid w:val="0008198C"/>
    <w:rsid w:val="000915E6"/>
    <w:rsid w:val="00096869"/>
    <w:rsid w:val="00097129"/>
    <w:rsid w:val="000979A5"/>
    <w:rsid w:val="000A3EB7"/>
    <w:rsid w:val="000B2399"/>
    <w:rsid w:val="000C792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15911"/>
    <w:rsid w:val="001265C9"/>
    <w:rsid w:val="00131A61"/>
    <w:rsid w:val="0013210B"/>
    <w:rsid w:val="00136B4D"/>
    <w:rsid w:val="00142184"/>
    <w:rsid w:val="001458CE"/>
    <w:rsid w:val="00146A94"/>
    <w:rsid w:val="001540DA"/>
    <w:rsid w:val="00157B47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2A3A"/>
    <w:rsid w:val="001C4334"/>
    <w:rsid w:val="001D11F3"/>
    <w:rsid w:val="001D2E2D"/>
    <w:rsid w:val="001E12DA"/>
    <w:rsid w:val="001E26AA"/>
    <w:rsid w:val="001E38F1"/>
    <w:rsid w:val="001E5BBE"/>
    <w:rsid w:val="001E6133"/>
    <w:rsid w:val="001F0446"/>
    <w:rsid w:val="001F17F1"/>
    <w:rsid w:val="001F36FC"/>
    <w:rsid w:val="001F4270"/>
    <w:rsid w:val="00201265"/>
    <w:rsid w:val="002052BE"/>
    <w:rsid w:val="0020719F"/>
    <w:rsid w:val="002208F6"/>
    <w:rsid w:val="0022117C"/>
    <w:rsid w:val="0023746F"/>
    <w:rsid w:val="002405B6"/>
    <w:rsid w:val="0025017B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D66E3"/>
    <w:rsid w:val="002E53C2"/>
    <w:rsid w:val="002E6416"/>
    <w:rsid w:val="002E7290"/>
    <w:rsid w:val="002E7E41"/>
    <w:rsid w:val="002F2AF3"/>
    <w:rsid w:val="002F3A4B"/>
    <w:rsid w:val="002F7E7A"/>
    <w:rsid w:val="003056B8"/>
    <w:rsid w:val="00311DCD"/>
    <w:rsid w:val="0031215A"/>
    <w:rsid w:val="003166CA"/>
    <w:rsid w:val="00317BD4"/>
    <w:rsid w:val="00320B24"/>
    <w:rsid w:val="003219F7"/>
    <w:rsid w:val="0032250D"/>
    <w:rsid w:val="00334623"/>
    <w:rsid w:val="0034700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42"/>
    <w:rsid w:val="00426D8C"/>
    <w:rsid w:val="00437872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0210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A24"/>
    <w:rsid w:val="00507EB8"/>
    <w:rsid w:val="0052080E"/>
    <w:rsid w:val="005344CB"/>
    <w:rsid w:val="00535A1F"/>
    <w:rsid w:val="005479C8"/>
    <w:rsid w:val="00547E1C"/>
    <w:rsid w:val="005504E6"/>
    <w:rsid w:val="0055365B"/>
    <w:rsid w:val="0055479D"/>
    <w:rsid w:val="00567477"/>
    <w:rsid w:val="0057565D"/>
    <w:rsid w:val="005764AD"/>
    <w:rsid w:val="0058033D"/>
    <w:rsid w:val="00582F7D"/>
    <w:rsid w:val="00587664"/>
    <w:rsid w:val="005A539D"/>
    <w:rsid w:val="005A56AE"/>
    <w:rsid w:val="005A697D"/>
    <w:rsid w:val="005B2564"/>
    <w:rsid w:val="005B6389"/>
    <w:rsid w:val="005C011B"/>
    <w:rsid w:val="005C16B2"/>
    <w:rsid w:val="005D5512"/>
    <w:rsid w:val="005D5D19"/>
    <w:rsid w:val="005D614B"/>
    <w:rsid w:val="005D77D7"/>
    <w:rsid w:val="005E3D19"/>
    <w:rsid w:val="005E4E84"/>
    <w:rsid w:val="006126FE"/>
    <w:rsid w:val="00613CE9"/>
    <w:rsid w:val="00620E2A"/>
    <w:rsid w:val="00642F29"/>
    <w:rsid w:val="00644994"/>
    <w:rsid w:val="00650F34"/>
    <w:rsid w:val="0065606B"/>
    <w:rsid w:val="0065759C"/>
    <w:rsid w:val="00657989"/>
    <w:rsid w:val="00661A8D"/>
    <w:rsid w:val="006707FE"/>
    <w:rsid w:val="0067611E"/>
    <w:rsid w:val="006853C8"/>
    <w:rsid w:val="00693C3F"/>
    <w:rsid w:val="006955F5"/>
    <w:rsid w:val="0069664A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64274"/>
    <w:rsid w:val="00766534"/>
    <w:rsid w:val="00773AC8"/>
    <w:rsid w:val="0079238C"/>
    <w:rsid w:val="00793F18"/>
    <w:rsid w:val="00795109"/>
    <w:rsid w:val="007A0451"/>
    <w:rsid w:val="007B2D27"/>
    <w:rsid w:val="007C0828"/>
    <w:rsid w:val="007C3F70"/>
    <w:rsid w:val="007C4C7A"/>
    <w:rsid w:val="007C75F4"/>
    <w:rsid w:val="007D23D4"/>
    <w:rsid w:val="007D2F00"/>
    <w:rsid w:val="007D5451"/>
    <w:rsid w:val="007D76B6"/>
    <w:rsid w:val="007E2B9D"/>
    <w:rsid w:val="007F4C4D"/>
    <w:rsid w:val="007F6422"/>
    <w:rsid w:val="00800491"/>
    <w:rsid w:val="0080439E"/>
    <w:rsid w:val="00812085"/>
    <w:rsid w:val="00812A8A"/>
    <w:rsid w:val="00813515"/>
    <w:rsid w:val="008159A4"/>
    <w:rsid w:val="00820C09"/>
    <w:rsid w:val="00823822"/>
    <w:rsid w:val="00825032"/>
    <w:rsid w:val="0083122E"/>
    <w:rsid w:val="00832432"/>
    <w:rsid w:val="008326D5"/>
    <w:rsid w:val="00833986"/>
    <w:rsid w:val="00834810"/>
    <w:rsid w:val="00842E8C"/>
    <w:rsid w:val="0084394D"/>
    <w:rsid w:val="008552BD"/>
    <w:rsid w:val="0085738D"/>
    <w:rsid w:val="008612D4"/>
    <w:rsid w:val="008674D7"/>
    <w:rsid w:val="00870B44"/>
    <w:rsid w:val="00872AB3"/>
    <w:rsid w:val="00872B84"/>
    <w:rsid w:val="00880022"/>
    <w:rsid w:val="008875A4"/>
    <w:rsid w:val="00897B67"/>
    <w:rsid w:val="008B2200"/>
    <w:rsid w:val="008B689B"/>
    <w:rsid w:val="008C2693"/>
    <w:rsid w:val="008F15A9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60E7D"/>
    <w:rsid w:val="00970C56"/>
    <w:rsid w:val="0097433A"/>
    <w:rsid w:val="00976708"/>
    <w:rsid w:val="0098226A"/>
    <w:rsid w:val="009823A9"/>
    <w:rsid w:val="00983853"/>
    <w:rsid w:val="009849FB"/>
    <w:rsid w:val="00987BA7"/>
    <w:rsid w:val="00993AA4"/>
    <w:rsid w:val="00996CB9"/>
    <w:rsid w:val="009973E2"/>
    <w:rsid w:val="009B0E2C"/>
    <w:rsid w:val="009B796F"/>
    <w:rsid w:val="009C3742"/>
    <w:rsid w:val="009C6E37"/>
    <w:rsid w:val="009E0D6A"/>
    <w:rsid w:val="009E6D94"/>
    <w:rsid w:val="009F7D3B"/>
    <w:rsid w:val="00A00A7E"/>
    <w:rsid w:val="00A03263"/>
    <w:rsid w:val="00A0550C"/>
    <w:rsid w:val="00A05BD7"/>
    <w:rsid w:val="00A06701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13CF"/>
    <w:rsid w:val="00AB367B"/>
    <w:rsid w:val="00AB3E98"/>
    <w:rsid w:val="00AB41BF"/>
    <w:rsid w:val="00AB5A65"/>
    <w:rsid w:val="00AB7EE6"/>
    <w:rsid w:val="00AC6E5A"/>
    <w:rsid w:val="00AD1334"/>
    <w:rsid w:val="00AD1E2C"/>
    <w:rsid w:val="00AD58E1"/>
    <w:rsid w:val="00AE0B53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443FD"/>
    <w:rsid w:val="00B5241D"/>
    <w:rsid w:val="00B53235"/>
    <w:rsid w:val="00B54EBC"/>
    <w:rsid w:val="00B64703"/>
    <w:rsid w:val="00B71E01"/>
    <w:rsid w:val="00B93BD6"/>
    <w:rsid w:val="00B93E3B"/>
    <w:rsid w:val="00BA0329"/>
    <w:rsid w:val="00BA7554"/>
    <w:rsid w:val="00BB0E07"/>
    <w:rsid w:val="00BB1A99"/>
    <w:rsid w:val="00BB68BD"/>
    <w:rsid w:val="00BC1804"/>
    <w:rsid w:val="00BC7577"/>
    <w:rsid w:val="00BD5747"/>
    <w:rsid w:val="00BD741B"/>
    <w:rsid w:val="00BD7FD3"/>
    <w:rsid w:val="00BE28C0"/>
    <w:rsid w:val="00BF2065"/>
    <w:rsid w:val="00BF457C"/>
    <w:rsid w:val="00BF6726"/>
    <w:rsid w:val="00C00168"/>
    <w:rsid w:val="00C04E7B"/>
    <w:rsid w:val="00C06FC6"/>
    <w:rsid w:val="00C078EC"/>
    <w:rsid w:val="00C171FB"/>
    <w:rsid w:val="00C272F9"/>
    <w:rsid w:val="00C27F29"/>
    <w:rsid w:val="00C40E03"/>
    <w:rsid w:val="00C5015C"/>
    <w:rsid w:val="00C516C8"/>
    <w:rsid w:val="00C52191"/>
    <w:rsid w:val="00C657FA"/>
    <w:rsid w:val="00C73B42"/>
    <w:rsid w:val="00C93159"/>
    <w:rsid w:val="00C96025"/>
    <w:rsid w:val="00CA397B"/>
    <w:rsid w:val="00CA426C"/>
    <w:rsid w:val="00CA67C6"/>
    <w:rsid w:val="00CB2251"/>
    <w:rsid w:val="00CB2938"/>
    <w:rsid w:val="00CB29C6"/>
    <w:rsid w:val="00CB462E"/>
    <w:rsid w:val="00CB4A74"/>
    <w:rsid w:val="00CC147D"/>
    <w:rsid w:val="00CC24FE"/>
    <w:rsid w:val="00CC70FB"/>
    <w:rsid w:val="00CD4702"/>
    <w:rsid w:val="00CE55AC"/>
    <w:rsid w:val="00D13BC3"/>
    <w:rsid w:val="00D14F03"/>
    <w:rsid w:val="00D24DC6"/>
    <w:rsid w:val="00D319D5"/>
    <w:rsid w:val="00D32A81"/>
    <w:rsid w:val="00D33C79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82B13"/>
    <w:rsid w:val="00DB3708"/>
    <w:rsid w:val="00DB4C4A"/>
    <w:rsid w:val="00DC32E7"/>
    <w:rsid w:val="00DC397E"/>
    <w:rsid w:val="00DD0830"/>
    <w:rsid w:val="00DD56E4"/>
    <w:rsid w:val="00DE76F1"/>
    <w:rsid w:val="00E004F9"/>
    <w:rsid w:val="00E00D16"/>
    <w:rsid w:val="00E0174C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61AAD"/>
    <w:rsid w:val="00E745ED"/>
    <w:rsid w:val="00E746B3"/>
    <w:rsid w:val="00E77E2B"/>
    <w:rsid w:val="00E8120B"/>
    <w:rsid w:val="00E81E0A"/>
    <w:rsid w:val="00E846BA"/>
    <w:rsid w:val="00E85951"/>
    <w:rsid w:val="00E86C47"/>
    <w:rsid w:val="00E92CC7"/>
    <w:rsid w:val="00E92DC1"/>
    <w:rsid w:val="00E93D45"/>
    <w:rsid w:val="00EA274C"/>
    <w:rsid w:val="00EA4712"/>
    <w:rsid w:val="00EA652C"/>
    <w:rsid w:val="00EB0731"/>
    <w:rsid w:val="00EC0392"/>
    <w:rsid w:val="00EC320D"/>
    <w:rsid w:val="00EC4DA4"/>
    <w:rsid w:val="00EC6379"/>
    <w:rsid w:val="00ED507C"/>
    <w:rsid w:val="00EE38CD"/>
    <w:rsid w:val="00EE6D2C"/>
    <w:rsid w:val="00EE72D7"/>
    <w:rsid w:val="00F0134F"/>
    <w:rsid w:val="00F10901"/>
    <w:rsid w:val="00F22C99"/>
    <w:rsid w:val="00F35569"/>
    <w:rsid w:val="00F3618F"/>
    <w:rsid w:val="00F4008B"/>
    <w:rsid w:val="00F41E61"/>
    <w:rsid w:val="00F503C8"/>
    <w:rsid w:val="00F56689"/>
    <w:rsid w:val="00F61245"/>
    <w:rsid w:val="00F821BF"/>
    <w:rsid w:val="00F853FB"/>
    <w:rsid w:val="00FA4FF9"/>
    <w:rsid w:val="00FB3C62"/>
    <w:rsid w:val="00FB6FEC"/>
    <w:rsid w:val="00FC3853"/>
    <w:rsid w:val="00FC53DE"/>
    <w:rsid w:val="00FC58FA"/>
    <w:rsid w:val="00FC629F"/>
    <w:rsid w:val="00FC74F1"/>
    <w:rsid w:val="00FC7652"/>
    <w:rsid w:val="00FC7E84"/>
    <w:rsid w:val="00FD2192"/>
    <w:rsid w:val="00FD4AEF"/>
    <w:rsid w:val="00FD7838"/>
    <w:rsid w:val="00FD7E55"/>
    <w:rsid w:val="00FE1360"/>
    <w:rsid w:val="00FE497C"/>
    <w:rsid w:val="00FE70B2"/>
    <w:rsid w:val="00FE7398"/>
    <w:rsid w:val="070F0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22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4</Pages>
  <Words>275</Words>
  <Characters>1570</Characters>
  <Lines>13</Lines>
  <Paragraphs>3</Paragraphs>
  <TotalTime>1056</TotalTime>
  <ScaleCrop>false</ScaleCrop>
  <LinksUpToDate>false</LinksUpToDate>
  <CharactersWithSpaces>1842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2021-01-05T05:32:00Z</dcterms:created>
  <dc:creator>雨林木风</dc:creator>
  <cp:lastModifiedBy>韩旭</cp:lastModifiedBy>
  <cp:lastPrinted>2012-10-11T08:46:00Z</cp:lastPrinted>
  <dcterms:modified xsi:type="dcterms:W3CDTF">2021-02-04T09:08:05Z</dcterms:modified>
  <dc:title>No</dc:title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