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fe594734adc42e0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11A85F" w14:textId="50B26E32" w:rsidR="00E90E28" w:rsidRDefault="007E5E14" w:rsidP="0013133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E5E14">
        <w:rPr>
          <w:rFonts w:ascii="微软雅黑" w:eastAsia="微软雅黑" w:hAnsi="微软雅黑"/>
          <w:b/>
          <w:sz w:val="32"/>
          <w:szCs w:val="32"/>
        </w:rPr>
        <w:t>微软</w:t>
      </w:r>
      <w:r w:rsidRPr="007E5E14">
        <w:rPr>
          <w:rFonts w:ascii="微软雅黑" w:eastAsia="微软雅黑" w:hAnsi="微软雅黑"/>
          <w:b/>
          <w:sz w:val="32"/>
          <w:szCs w:val="32"/>
        </w:rPr>
        <w:t>×</w:t>
      </w:r>
      <w:r w:rsidRPr="007E5E14">
        <w:rPr>
          <w:rFonts w:ascii="微软雅黑" w:eastAsia="微软雅黑" w:hAnsi="微软雅黑"/>
          <w:b/>
          <w:sz w:val="32"/>
          <w:szCs w:val="32"/>
        </w:rPr>
        <w:t>京东GOAL助力全域营销驱动数字化增长</w:t>
      </w:r>
    </w:p>
    <w:p w14:paraId="4F078CA2" w14:textId="77777777" w:rsidR="00E90E28" w:rsidRDefault="00943927" w:rsidP="0013133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微软(中国)有限公司</w:t>
      </w:r>
    </w:p>
    <w:p w14:paraId="6FAAF2AF" w14:textId="2DEBA61C" w:rsidR="00E90E28" w:rsidRPr="009D097D" w:rsidRDefault="00943927" w:rsidP="0013133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D097D" w:rsidRPr="009D097D">
        <w:rPr>
          <w:rFonts w:ascii="微软雅黑" w:eastAsia="微软雅黑" w:hAnsi="微软雅黑" w:hint="eastAsia"/>
          <w:sz w:val="21"/>
          <w:szCs w:val="21"/>
        </w:rPr>
        <w:t>电脑（</w:t>
      </w:r>
      <w:r w:rsidR="009D097D" w:rsidRPr="009D097D">
        <w:rPr>
          <w:rFonts w:ascii="微软雅黑" w:eastAsia="微软雅黑" w:hAnsi="微软雅黑"/>
          <w:sz w:val="21"/>
          <w:szCs w:val="21"/>
        </w:rPr>
        <w:t>消费电子行业</w:t>
      </w:r>
      <w:r w:rsidR="009D097D" w:rsidRPr="009D097D">
        <w:rPr>
          <w:rFonts w:ascii="微软雅黑" w:eastAsia="微软雅黑" w:hAnsi="微软雅黑" w:hint="eastAsia"/>
          <w:sz w:val="21"/>
          <w:szCs w:val="21"/>
        </w:rPr>
        <w:t>）</w:t>
      </w:r>
    </w:p>
    <w:p w14:paraId="0C2D2534" w14:textId="7D120512" w:rsidR="00E90E28" w:rsidRDefault="00943927" w:rsidP="0013133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28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15</w:t>
      </w:r>
    </w:p>
    <w:p w14:paraId="46D64A2A" w14:textId="1F98B07F" w:rsidR="00E90E28" w:rsidRPr="007E5E14" w:rsidRDefault="00943927" w:rsidP="007E5E14">
      <w:pPr>
        <w:spacing w:after="24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>
        <w:rPr>
          <w:rFonts w:ascii="微软雅黑" w:eastAsia="微软雅黑" w:hAnsi="微软雅黑"/>
          <w:bCs/>
          <w:sz w:val="21"/>
          <w:szCs w:val="21"/>
        </w:rPr>
        <w:t>电商营销</w:t>
      </w:r>
      <w:r w:rsidR="00E178AF">
        <w:rPr>
          <w:rFonts w:ascii="微软雅黑" w:eastAsia="微软雅黑" w:hAnsi="微软雅黑" w:hint="eastAsia"/>
          <w:bCs/>
          <w:sz w:val="21"/>
          <w:szCs w:val="21"/>
        </w:rPr>
        <w:t>类</w:t>
      </w:r>
    </w:p>
    <w:p w14:paraId="25E81795" w14:textId="77777777" w:rsidR="00E90E28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3699472" w14:textId="7C210CF2" w:rsidR="00E90E28" w:rsidRPr="007E5E14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互联网流量红利消退与媒介渠道多元细分，不断拉升品牌获客难度与成本，需要借助大数据进行更加精细化的用户洞察与运营手段，进一步探索和挖掘新的增量领域与营销增长点，挖掘最有价值的拉新机会，继而激活用户潜在流量价值与消费潜力，促进品牌生意增长</w:t>
      </w:r>
      <w:r w:rsidR="006C54A4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3470D3B3" w14:textId="77777777" w:rsidR="00E90E28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  <w:r>
        <w:rPr>
          <w:rFonts w:ascii="微软雅黑" w:eastAsia="微软雅黑" w:hAnsi="微软雅黑"/>
          <w:b/>
          <w:color w:val="0000FF"/>
          <w:sz w:val="28"/>
        </w:rPr>
        <w:tab/>
      </w:r>
    </w:p>
    <w:p w14:paraId="37346E01" w14:textId="1AFA9CE6" w:rsidR="00951F29" w:rsidRPr="006F2145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通过结合资产洞察指导广告投放策略，进一步提高媒体运营效率及品牌用户价值，进而促进消费者资产增长及良性循环，助力品牌销售额提升的同时稳固行业地位</w:t>
      </w:r>
      <w:r w:rsidR="0006209D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  <w:r w:rsidR="0072644A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本次项目结合京东G</w:t>
      </w:r>
      <w:r w:rsidR="0072644A" w:rsidRPr="006F2145">
        <w:rPr>
          <w:rFonts w:ascii="微软雅黑" w:eastAsia="微软雅黑" w:hAnsi="微软雅黑" w:cs="Times New Roman"/>
          <w:kern w:val="2"/>
          <w:sz w:val="21"/>
          <w:szCs w:val="20"/>
        </w:rPr>
        <w:t>OAL</w:t>
      </w:r>
      <w:r w:rsidR="0072644A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品牌用户增长方法论（Group定义靶向人群，Osmosis渗透增长，在靶向人群中提升品牌4</w:t>
      </w:r>
      <w:r w:rsidR="0072644A" w:rsidRPr="006F2145">
        <w:rPr>
          <w:rFonts w:ascii="微软雅黑" w:eastAsia="微软雅黑" w:hAnsi="微软雅黑" w:cs="Times New Roman"/>
          <w:kern w:val="2"/>
          <w:sz w:val="21"/>
          <w:szCs w:val="20"/>
        </w:rPr>
        <w:t>A</w:t>
      </w:r>
      <w:r w:rsidR="0072644A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总量，Advancing价值增长，Loyalty忠诚增长），</w:t>
      </w:r>
      <w:r w:rsidR="00CA683F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重点关注</w:t>
      </w:r>
      <w:r w:rsidR="000624F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G</w:t>
      </w:r>
      <w:r w:rsidR="000624FE" w:rsidRPr="006F2145">
        <w:rPr>
          <w:rFonts w:ascii="微软雅黑" w:eastAsia="微软雅黑" w:hAnsi="微软雅黑" w:cs="Times New Roman"/>
          <w:kern w:val="2"/>
          <w:sz w:val="21"/>
          <w:szCs w:val="20"/>
        </w:rPr>
        <w:t>-A</w:t>
      </w:r>
      <w:r w:rsidR="000624F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的流转，提升品牌4</w:t>
      </w:r>
      <w:r w:rsidR="000624FE" w:rsidRPr="006F2145">
        <w:rPr>
          <w:rFonts w:ascii="微软雅黑" w:eastAsia="微软雅黑" w:hAnsi="微软雅黑" w:cs="Times New Roman"/>
          <w:kern w:val="2"/>
          <w:sz w:val="21"/>
          <w:szCs w:val="20"/>
        </w:rPr>
        <w:t>A</w:t>
      </w:r>
      <w:r w:rsidR="000624F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人群总资产，</w:t>
      </w:r>
      <w:r w:rsidR="003638B1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精准找到用户购买点</w:t>
      </w:r>
      <w:r w:rsidR="00AD1BB0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 w:rsidR="003638B1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进行拉新转化，</w:t>
      </w:r>
      <w:r w:rsidR="00AD1BB0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提升品牌在行业影响力</w:t>
      </w:r>
      <w:r w:rsidR="00D40F7D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、提升消费者认知。</w:t>
      </w:r>
    </w:p>
    <w:p w14:paraId="3E406291" w14:textId="77777777" w:rsidR="00E90E28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AE68781" w14:textId="56A7CB81" w:rsidR="002978BE" w:rsidRPr="006F2145" w:rsidRDefault="00C42DEA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通过G</w:t>
      </w:r>
      <w:r w:rsidRPr="00AF4745">
        <w:rPr>
          <w:rFonts w:ascii="微软雅黑" w:eastAsia="微软雅黑" w:hAnsi="微软雅黑" w:cs="Times New Roman"/>
          <w:kern w:val="2"/>
          <w:sz w:val="21"/>
          <w:szCs w:val="20"/>
        </w:rPr>
        <w:t>OAL</w:t>
      </w:r>
      <w:r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方法论，锚定微软在京东</w:t>
      </w:r>
      <w:r w:rsidR="00D02919"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平台</w:t>
      </w:r>
      <w:r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上的重点和潜力消费者群体，</w:t>
      </w:r>
      <w:r w:rsidR="002978BE" w:rsidRPr="00AF4745">
        <w:rPr>
          <w:rFonts w:ascii="微软雅黑" w:eastAsia="微软雅黑" w:hAnsi="微软雅黑" w:cs="Times New Roman"/>
          <w:kern w:val="2"/>
          <w:sz w:val="21"/>
          <w:szCs w:val="20"/>
        </w:rPr>
        <w:t>针对</w:t>
      </w:r>
      <w:r w:rsidR="002978BE"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目标用户</w:t>
      </w:r>
      <w:r w:rsidR="002978BE" w:rsidRPr="00AF4745">
        <w:rPr>
          <w:rFonts w:ascii="微软雅黑" w:eastAsia="微软雅黑" w:hAnsi="微软雅黑" w:cs="Times New Roman"/>
          <w:kern w:val="2"/>
          <w:sz w:val="21"/>
          <w:szCs w:val="20"/>
        </w:rPr>
        <w:t>生活</w:t>
      </w:r>
      <w:r w:rsidR="002978BE"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习惯</w:t>
      </w:r>
      <w:r w:rsidR="002978BE" w:rsidRPr="00AF4745">
        <w:rPr>
          <w:rFonts w:ascii="微软雅黑" w:eastAsia="微软雅黑" w:hAnsi="微软雅黑" w:cs="Times New Roman"/>
          <w:kern w:val="2"/>
          <w:sz w:val="21"/>
          <w:szCs w:val="20"/>
        </w:rPr>
        <w:t>与购物</w:t>
      </w:r>
      <w:r w:rsidR="002978BE"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行为</w:t>
      </w:r>
      <w:r w:rsidR="002978BE" w:rsidRPr="00AF4745">
        <w:rPr>
          <w:rFonts w:ascii="微软雅黑" w:eastAsia="微软雅黑" w:hAnsi="微软雅黑" w:cs="Times New Roman"/>
          <w:kern w:val="2"/>
          <w:sz w:val="21"/>
          <w:szCs w:val="20"/>
        </w:rPr>
        <w:t>的全链路数据洞察、追踪、转化，</w:t>
      </w:r>
      <w:r w:rsidRPr="00AF4745">
        <w:rPr>
          <w:rFonts w:ascii="微软雅黑" w:eastAsia="微软雅黑" w:hAnsi="微软雅黑" w:cs="Times New Roman" w:hint="eastAsia"/>
          <w:kern w:val="2"/>
          <w:sz w:val="21"/>
          <w:szCs w:val="20"/>
        </w:rPr>
        <w:t>通过目标用户在京东的活跃触点，</w:t>
      </w:r>
      <w:r w:rsidR="00591DB8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结合对应目标用户兴趣点匹配创意场景及利益点，直击用户痛点，强化用户共鸣，</w:t>
      </w:r>
      <w:r w:rsidR="002978BE" w:rsidRPr="006F2145">
        <w:rPr>
          <w:rFonts w:ascii="微软雅黑" w:eastAsia="微软雅黑" w:hAnsi="微软雅黑" w:cs="Times New Roman"/>
          <w:kern w:val="2"/>
          <w:sz w:val="21"/>
          <w:szCs w:val="20"/>
        </w:rPr>
        <w:t>打通</w:t>
      </w:r>
      <w:r w:rsidR="002978B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站内</w:t>
      </w:r>
      <w:r w:rsidR="00591DB8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站</w:t>
      </w:r>
      <w:r w:rsidR="002978B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外资源</w:t>
      </w:r>
      <w:r w:rsidR="002978BE" w:rsidRPr="006F2145">
        <w:rPr>
          <w:rFonts w:ascii="微软雅黑" w:eastAsia="微软雅黑" w:hAnsi="微软雅黑" w:cs="Times New Roman"/>
          <w:kern w:val="2"/>
          <w:sz w:val="21"/>
          <w:szCs w:val="20"/>
        </w:rPr>
        <w:t>场景，</w:t>
      </w:r>
      <w:r w:rsidR="002978B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站外拉新站内承接转化</w:t>
      </w:r>
      <w:r w:rsidR="002978BE" w:rsidRPr="006F2145">
        <w:rPr>
          <w:rFonts w:ascii="微软雅黑" w:eastAsia="微软雅黑" w:hAnsi="微软雅黑" w:cs="Times New Roman"/>
          <w:kern w:val="2"/>
          <w:sz w:val="21"/>
          <w:szCs w:val="20"/>
        </w:rPr>
        <w:t>，精准锁定</w:t>
      </w:r>
      <w:r w:rsidR="002978BE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目标群体</w:t>
      </w:r>
      <w:r w:rsidR="00591DB8"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2FA3D0EF" w14:textId="0765563E" w:rsidR="009F2485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2"/>
        </w:rPr>
      </w:pPr>
      <w:r>
        <w:rPr>
          <w:rFonts w:ascii="微软雅黑" w:eastAsia="微软雅黑" w:hAnsi="微软雅黑" w:cs="微软雅黑" w:hint="eastAsia"/>
          <w:b/>
          <w:sz w:val="22"/>
        </w:rPr>
        <w:t>创意展示</w:t>
      </w:r>
    </w:p>
    <w:p w14:paraId="65E9C694" w14:textId="4B4F4EBD" w:rsidR="00E90E28" w:rsidRDefault="006738B2" w:rsidP="007E5E1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sz w:val="22"/>
        </w:rPr>
      </w:pPr>
      <w:r w:rsidRPr="006738B2">
        <w:rPr>
          <w:rFonts w:ascii="微软雅黑" w:eastAsia="微软雅黑" w:hAnsi="微软雅黑" w:cs="微软雅黑"/>
          <w:b/>
          <w:noProof/>
          <w:sz w:val="22"/>
        </w:rPr>
        <w:drawing>
          <wp:inline distT="0" distB="0" distL="0" distR="0" wp14:anchorId="3C8C796F" wp14:editId="05868D8E">
            <wp:extent cx="5720715" cy="1576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5D28" w14:textId="7D125377" w:rsidR="009F2485" w:rsidRDefault="00A865F1" w:rsidP="007E5E1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/>
          <w:sz w:val="22"/>
        </w:rPr>
      </w:pPr>
      <w:r w:rsidRPr="00A865F1">
        <w:rPr>
          <w:rFonts w:ascii="微软雅黑" w:eastAsia="微软雅黑" w:hAnsi="微软雅黑" w:cs="微软雅黑"/>
          <w:b/>
          <w:noProof/>
          <w:sz w:val="22"/>
        </w:rPr>
        <w:lastRenderedPageBreak/>
        <w:drawing>
          <wp:inline distT="0" distB="0" distL="0" distR="0" wp14:anchorId="50ABC0CA" wp14:editId="36803B54">
            <wp:extent cx="5720715" cy="1624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00FE" w14:textId="51101D5E" w:rsidR="00E90E28" w:rsidRDefault="00943927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</w:p>
    <w:p w14:paraId="0B05C073" w14:textId="55AA4A4F" w:rsidR="005E5482" w:rsidRPr="006F2145" w:rsidRDefault="009F2485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0780">
        <w:rPr>
          <w:rFonts w:ascii="微软雅黑" w:eastAsia="微软雅黑" w:hAnsi="微软雅黑"/>
          <w:sz w:val="22"/>
          <w:szCs w:val="22"/>
        </w:rPr>
        <w:t>1</w:t>
      </w:r>
      <w:r w:rsidRPr="006F2145">
        <w:rPr>
          <w:rFonts w:ascii="微软雅黑" w:eastAsia="微软雅黑" w:hAnsi="微软雅黑"/>
          <w:sz w:val="21"/>
          <w:szCs w:val="21"/>
        </w:rPr>
        <w:t xml:space="preserve">、 </w:t>
      </w:r>
      <w:r w:rsidR="00C4324D" w:rsidRPr="006F2145">
        <w:rPr>
          <w:rFonts w:ascii="微软雅黑" w:eastAsia="微软雅黑" w:hAnsi="微软雅黑"/>
          <w:sz w:val="21"/>
          <w:szCs w:val="21"/>
        </w:rPr>
        <w:t>GOAL</w:t>
      </w:r>
      <w:r w:rsidR="00C4324D" w:rsidRPr="006F2145">
        <w:rPr>
          <w:rFonts w:ascii="微软雅黑" w:eastAsia="微软雅黑" w:hAnsi="微软雅黑" w:hint="eastAsia"/>
          <w:sz w:val="21"/>
          <w:szCs w:val="21"/>
        </w:rPr>
        <w:t>投前</w:t>
      </w:r>
      <w:r w:rsidR="008F0BD5" w:rsidRPr="006F2145">
        <w:rPr>
          <w:rFonts w:ascii="微软雅黑" w:eastAsia="微软雅黑" w:hAnsi="微软雅黑" w:hint="eastAsia"/>
          <w:sz w:val="21"/>
          <w:szCs w:val="21"/>
        </w:rPr>
        <w:t>重点靶群分析</w:t>
      </w:r>
      <w:r w:rsidR="00D02919">
        <w:rPr>
          <w:rFonts w:ascii="微软雅黑" w:eastAsia="微软雅黑" w:hAnsi="微软雅黑" w:hint="eastAsia"/>
          <w:sz w:val="21"/>
          <w:szCs w:val="21"/>
        </w:rPr>
        <w:t>及投放准备</w:t>
      </w:r>
    </w:p>
    <w:p w14:paraId="38E54146" w14:textId="11962DFD" w:rsidR="00560780" w:rsidRPr="007E5E14" w:rsidRDefault="008F0BD5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b/>
          <w:sz w:val="21"/>
          <w:szCs w:val="21"/>
        </w:rPr>
        <w:t>G</w:t>
      </w:r>
      <w:r w:rsidR="0056653E" w:rsidRPr="007E5E14">
        <w:rPr>
          <w:rFonts w:ascii="微软雅黑" w:eastAsia="微软雅黑" w:hAnsi="微软雅黑" w:hint="eastAsia"/>
          <w:b/>
          <w:sz w:val="21"/>
          <w:szCs w:val="21"/>
        </w:rPr>
        <w:t>识别核</w:t>
      </w:r>
      <w:r w:rsidR="0056653E" w:rsidRPr="000B154B">
        <w:rPr>
          <w:rFonts w:ascii="微软雅黑" w:eastAsia="微软雅黑" w:hAnsi="微软雅黑" w:hint="eastAsia"/>
          <w:b/>
          <w:sz w:val="21"/>
          <w:szCs w:val="21"/>
        </w:rPr>
        <w:t>心靶群，</w:t>
      </w:r>
      <w:r w:rsidR="009F2485" w:rsidRPr="000B154B">
        <w:rPr>
          <w:rFonts w:ascii="微软雅黑" w:eastAsia="微软雅黑" w:hAnsi="微软雅黑"/>
          <w:b/>
          <w:sz w:val="21"/>
          <w:szCs w:val="21"/>
        </w:rPr>
        <w:t>精准锁定</w:t>
      </w:r>
      <w:r w:rsidR="00560780" w:rsidRPr="000B154B">
        <w:rPr>
          <w:rFonts w:ascii="微软雅黑" w:eastAsia="微软雅黑" w:hAnsi="微软雅黑" w:hint="eastAsia"/>
          <w:b/>
          <w:sz w:val="21"/>
          <w:szCs w:val="21"/>
        </w:rPr>
        <w:t>目标用户</w:t>
      </w:r>
      <w:r w:rsidR="009F2485" w:rsidRPr="007E5E14">
        <w:rPr>
          <w:rFonts w:ascii="微软雅黑" w:eastAsia="微软雅黑" w:hAnsi="微软雅黑"/>
          <w:sz w:val="21"/>
          <w:szCs w:val="21"/>
        </w:rPr>
        <w:t>：</w:t>
      </w:r>
      <w:r w:rsidR="005E5482" w:rsidRPr="007E5E14">
        <w:rPr>
          <w:rFonts w:ascii="微软雅黑" w:eastAsia="微软雅黑" w:hAnsi="微软雅黑"/>
          <w:sz w:val="21"/>
          <w:szCs w:val="21"/>
        </w:rPr>
        <w:t>帮助品牌找到哪些是核心战场人群以便重点经营</w:t>
      </w:r>
      <w:r w:rsidR="007E5E14" w:rsidRPr="007E5E14">
        <w:rPr>
          <w:rFonts w:ascii="微软雅黑" w:eastAsia="微软雅黑" w:hAnsi="微软雅黑" w:hint="eastAsia"/>
          <w:sz w:val="21"/>
          <w:szCs w:val="21"/>
        </w:rPr>
        <w:t>。</w:t>
      </w:r>
    </w:p>
    <w:p w14:paraId="556D4D41" w14:textId="2D8E8C87" w:rsidR="00560780" w:rsidRPr="007E5E14" w:rsidRDefault="009F2485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定义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用户</w:t>
      </w:r>
      <w:r w:rsidRPr="007E5E14">
        <w:rPr>
          <w:rFonts w:ascii="微软雅黑" w:eastAsia="微软雅黑" w:hAnsi="微软雅黑"/>
          <w:sz w:val="21"/>
          <w:szCs w:val="21"/>
        </w:rPr>
        <w:t>：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根据微软</w:t>
      </w:r>
      <w:r w:rsidR="00A63313" w:rsidRPr="007E5E14">
        <w:rPr>
          <w:rFonts w:ascii="微软雅黑" w:eastAsia="微软雅黑" w:hAnsi="微软雅黑"/>
          <w:sz w:val="21"/>
          <w:szCs w:val="21"/>
        </w:rPr>
        <w:t>S</w:t>
      </w:r>
      <w:r w:rsidR="00A63313" w:rsidRPr="007E5E14">
        <w:rPr>
          <w:rFonts w:ascii="微软雅黑" w:eastAsia="微软雅黑" w:hAnsi="微软雅黑" w:hint="eastAsia"/>
          <w:sz w:val="21"/>
          <w:szCs w:val="21"/>
        </w:rPr>
        <w:t>urface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各</w:t>
      </w:r>
      <w:r w:rsidRPr="007E5E14">
        <w:rPr>
          <w:rFonts w:ascii="微软雅黑" w:eastAsia="微软雅黑" w:hAnsi="微软雅黑"/>
          <w:sz w:val="21"/>
          <w:szCs w:val="21"/>
        </w:rPr>
        <w:t>品线目标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群体</w:t>
      </w:r>
      <w:r w:rsidRPr="007E5E14">
        <w:rPr>
          <w:rFonts w:ascii="微软雅黑" w:eastAsia="微软雅黑" w:hAnsi="微软雅黑"/>
          <w:sz w:val="21"/>
          <w:szCs w:val="21"/>
        </w:rPr>
        <w:t>进行用户行为分析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及</w:t>
      </w:r>
      <w:r w:rsidRPr="007E5E14">
        <w:rPr>
          <w:rFonts w:ascii="微软雅黑" w:eastAsia="微软雅黑" w:hAnsi="微软雅黑"/>
          <w:sz w:val="21"/>
          <w:szCs w:val="21"/>
        </w:rPr>
        <w:t>人群锁定。</w:t>
      </w:r>
      <w:r w:rsidR="00CA2BB5" w:rsidRPr="007E5E14">
        <w:rPr>
          <w:rFonts w:ascii="微软雅黑" w:eastAsia="微软雅黑" w:hAnsi="微软雅黑" w:hint="eastAsia"/>
          <w:sz w:val="21"/>
          <w:szCs w:val="21"/>
        </w:rPr>
        <w:t>分析微软</w:t>
      </w:r>
      <w:r w:rsidR="00A63313" w:rsidRPr="007E5E14">
        <w:rPr>
          <w:rFonts w:ascii="微软雅黑" w:eastAsia="微软雅黑" w:hAnsi="微软雅黑" w:hint="eastAsia"/>
          <w:sz w:val="21"/>
          <w:szCs w:val="21"/>
        </w:rPr>
        <w:t>Surface产品</w:t>
      </w:r>
      <w:r w:rsidR="00CA2BB5" w:rsidRPr="007E5E14">
        <w:rPr>
          <w:rFonts w:ascii="微软雅黑" w:eastAsia="微软雅黑" w:hAnsi="微软雅黑" w:hint="eastAsia"/>
          <w:sz w:val="21"/>
          <w:szCs w:val="21"/>
        </w:rPr>
        <w:t>的靶向人群</w:t>
      </w:r>
      <w:r w:rsidR="007A1AB6" w:rsidRPr="007E5E14">
        <w:rPr>
          <w:rFonts w:ascii="微软雅黑" w:eastAsia="微软雅黑" w:hAnsi="微软雅黑" w:hint="eastAsia"/>
          <w:sz w:val="21"/>
          <w:szCs w:val="21"/>
        </w:rPr>
        <w:t>分布情况及渗透率。</w:t>
      </w:r>
      <w:r w:rsidRPr="007E5E14">
        <w:rPr>
          <w:rFonts w:ascii="微软雅黑" w:eastAsia="微软雅黑" w:hAnsi="微软雅黑"/>
          <w:sz w:val="21"/>
          <w:szCs w:val="21"/>
        </w:rPr>
        <w:t xml:space="preserve"> </w:t>
      </w:r>
    </w:p>
    <w:p w14:paraId="24680E5E" w14:textId="397619E5" w:rsidR="003022C4" w:rsidRPr="007E5E14" w:rsidRDefault="009F2485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定义需求：针对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潜在新客或老客复购精准定向，影响用户决策</w:t>
      </w:r>
      <w:r w:rsidRPr="007E5E14">
        <w:rPr>
          <w:rFonts w:ascii="微软雅黑" w:eastAsia="微软雅黑" w:hAnsi="微软雅黑"/>
          <w:sz w:val="21"/>
          <w:szCs w:val="21"/>
        </w:rPr>
        <w:t>——需求唤醒、</w:t>
      </w:r>
      <w:r w:rsidR="00560780" w:rsidRPr="007E5E14">
        <w:rPr>
          <w:rFonts w:ascii="微软雅黑" w:eastAsia="微软雅黑" w:hAnsi="微软雅黑" w:hint="eastAsia"/>
          <w:sz w:val="21"/>
          <w:szCs w:val="21"/>
        </w:rPr>
        <w:t>提升兴趣</w:t>
      </w:r>
      <w:r w:rsidRPr="007E5E14">
        <w:rPr>
          <w:rFonts w:ascii="微软雅黑" w:eastAsia="微软雅黑" w:hAnsi="微软雅黑"/>
          <w:sz w:val="21"/>
          <w:szCs w:val="21"/>
        </w:rPr>
        <w:t xml:space="preserve">、购买决策。 </w:t>
      </w:r>
    </w:p>
    <w:p w14:paraId="4213C1DD" w14:textId="77777777" w:rsidR="005E59AF" w:rsidRPr="007E5E14" w:rsidRDefault="00C42DEA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 w:hint="eastAsia"/>
          <w:sz w:val="21"/>
          <w:szCs w:val="21"/>
        </w:rPr>
        <w:t>定位目标群体：</w:t>
      </w:r>
      <w:r w:rsidR="005E7625" w:rsidRPr="007E5E14">
        <w:rPr>
          <w:rFonts w:ascii="微软雅黑" w:eastAsia="微软雅黑" w:hAnsi="微软雅黑" w:hint="eastAsia"/>
          <w:sz w:val="21"/>
          <w:szCs w:val="21"/>
        </w:rPr>
        <w:t>锚定</w:t>
      </w:r>
      <w:r w:rsidRPr="007E5E14">
        <w:rPr>
          <w:rFonts w:ascii="微软雅黑" w:eastAsia="微软雅黑" w:hAnsi="微软雅黑" w:hint="eastAsia"/>
          <w:sz w:val="21"/>
          <w:szCs w:val="21"/>
        </w:rPr>
        <w:t>都市家庭、都市中产</w:t>
      </w:r>
      <w:r w:rsidR="005E7625" w:rsidRPr="007E5E14">
        <w:rPr>
          <w:rFonts w:ascii="微软雅黑" w:eastAsia="微软雅黑" w:hAnsi="微软雅黑" w:hint="eastAsia"/>
          <w:sz w:val="21"/>
          <w:szCs w:val="21"/>
        </w:rPr>
        <w:t>两大重要靶群</w:t>
      </w:r>
      <w:r w:rsidR="00A113EC" w:rsidRPr="007E5E14">
        <w:rPr>
          <w:rFonts w:ascii="微软雅黑" w:eastAsia="微软雅黑" w:hAnsi="微软雅黑" w:hint="eastAsia"/>
          <w:sz w:val="21"/>
          <w:szCs w:val="21"/>
        </w:rPr>
        <w:t>，</w:t>
      </w:r>
      <w:r w:rsidR="005E7625" w:rsidRPr="007E5E14">
        <w:rPr>
          <w:rFonts w:ascii="微软雅黑" w:eastAsia="微软雅黑" w:hAnsi="微软雅黑" w:hint="eastAsia"/>
          <w:sz w:val="21"/>
          <w:szCs w:val="21"/>
        </w:rPr>
        <w:t>同时发掘出占比高，增速快的</w:t>
      </w:r>
      <w:r w:rsidR="00A113EC" w:rsidRPr="007E5E14">
        <w:rPr>
          <w:rFonts w:ascii="微软雅黑" w:eastAsia="微软雅黑" w:hAnsi="微软雅黑" w:hint="eastAsia"/>
          <w:bCs/>
          <w:sz w:val="21"/>
          <w:szCs w:val="21"/>
        </w:rPr>
        <w:t>小镇中产</w:t>
      </w:r>
      <w:r w:rsidR="005E7625" w:rsidRPr="007E5E14">
        <w:rPr>
          <w:rFonts w:ascii="微软雅黑" w:eastAsia="微软雅黑" w:hAnsi="微软雅黑" w:hint="eastAsia"/>
          <w:bCs/>
          <w:sz w:val="21"/>
          <w:szCs w:val="21"/>
        </w:rPr>
        <w:t>靶群可作为拉新机会点</w:t>
      </w:r>
      <w:r w:rsidR="005E7625" w:rsidRPr="007E5E14">
        <w:rPr>
          <w:rFonts w:ascii="微软雅黑" w:eastAsia="微软雅黑" w:hAnsi="微软雅黑" w:hint="eastAsia"/>
          <w:sz w:val="21"/>
          <w:szCs w:val="21"/>
        </w:rPr>
        <w:t>，</w:t>
      </w:r>
      <w:r w:rsidRPr="007E5E14">
        <w:rPr>
          <w:rFonts w:ascii="微软雅黑" w:eastAsia="微软雅黑" w:hAnsi="微软雅黑" w:hint="eastAsia"/>
          <w:sz w:val="21"/>
          <w:szCs w:val="21"/>
        </w:rPr>
        <w:t>此外补充</w:t>
      </w:r>
      <w:r w:rsidRP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学生</w:t>
      </w:r>
      <w:r w:rsidRPr="007E5E14">
        <w:rPr>
          <w:rFonts w:ascii="微软雅黑" w:eastAsia="微软雅黑" w:hAnsi="微软雅黑" w:cs="Times New Roman"/>
          <w:kern w:val="2"/>
          <w:sz w:val="21"/>
          <w:szCs w:val="20"/>
        </w:rPr>
        <w:t>一族</w:t>
      </w:r>
      <w:r w:rsidRP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 w:rsidRPr="007E5E14">
        <w:rPr>
          <w:rFonts w:ascii="微软雅黑" w:eastAsia="微软雅黑" w:hAnsi="微软雅黑" w:cs="Times New Roman"/>
          <w:kern w:val="2"/>
          <w:sz w:val="21"/>
          <w:szCs w:val="20"/>
        </w:rPr>
        <w:t>都市Z世代</w:t>
      </w:r>
      <w:r w:rsidRP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两大传统目标群体作为促转抓手</w:t>
      </w:r>
      <w:r w:rsidR="005E7625" w:rsidRP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3B406261" w14:textId="7E19E283" w:rsidR="004A14F0" w:rsidRPr="00C42DEA" w:rsidRDefault="005E59AF" w:rsidP="007E5E14">
      <w:pPr>
        <w:pStyle w:val="af2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5199BFE" wp14:editId="74C19126">
            <wp:extent cx="5787958" cy="3147471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13" cy="317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A99A0" w14:textId="4F8BBF5A" w:rsidR="005E5482" w:rsidRPr="007E5E14" w:rsidRDefault="005E5482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b/>
          <w:sz w:val="21"/>
          <w:szCs w:val="21"/>
        </w:rPr>
        <w:t>O寻找发力点</w:t>
      </w:r>
      <w:r w:rsidRPr="007E5E14">
        <w:rPr>
          <w:rFonts w:ascii="微软雅黑" w:eastAsia="微软雅黑" w:hAnsi="微软雅黑"/>
          <w:sz w:val="21"/>
          <w:szCs w:val="21"/>
        </w:rPr>
        <w:t>：</w:t>
      </w:r>
      <w:r w:rsidR="005A44DE" w:rsidRPr="007E5E14">
        <w:rPr>
          <w:rFonts w:ascii="微软雅黑" w:eastAsia="微软雅黑" w:hAnsi="微软雅黑" w:hint="eastAsia"/>
          <w:sz w:val="21"/>
          <w:szCs w:val="21"/>
        </w:rPr>
        <w:t>对</w:t>
      </w:r>
      <w:r w:rsidRPr="007E5E14">
        <w:rPr>
          <w:rFonts w:ascii="微软雅黑" w:eastAsia="微软雅黑" w:hAnsi="微软雅黑"/>
          <w:sz w:val="21"/>
          <w:szCs w:val="21"/>
        </w:rPr>
        <w:t>微软产品4A资产规模趋势及过程流转，整体购买人群画像、类目偏好，活跃触点等</w:t>
      </w:r>
      <w:r w:rsidR="005A44DE" w:rsidRPr="007E5E14">
        <w:rPr>
          <w:rFonts w:ascii="微软雅黑" w:eastAsia="微软雅黑" w:hAnsi="微软雅黑" w:hint="eastAsia"/>
          <w:sz w:val="21"/>
          <w:szCs w:val="21"/>
        </w:rPr>
        <w:t>进行</w:t>
      </w:r>
      <w:r w:rsidRPr="007E5E14">
        <w:rPr>
          <w:rFonts w:ascii="微软雅黑" w:eastAsia="微软雅黑" w:hAnsi="微软雅黑"/>
          <w:sz w:val="21"/>
          <w:szCs w:val="21"/>
        </w:rPr>
        <w:t>分析</w:t>
      </w:r>
      <w:r w:rsidR="005E7625" w:rsidRPr="007E5E14">
        <w:rPr>
          <w:rFonts w:ascii="微软雅黑" w:eastAsia="微软雅黑" w:hAnsi="微软雅黑" w:hint="eastAsia"/>
          <w:sz w:val="21"/>
          <w:szCs w:val="21"/>
        </w:rPr>
        <w:t>，确定消费者沟通渠道：</w:t>
      </w:r>
      <w:r w:rsidR="005E7625" w:rsidRPr="007E5E14">
        <w:rPr>
          <w:rFonts w:ascii="微软雅黑" w:eastAsia="微软雅黑" w:hAnsi="微软雅黑"/>
          <w:bCs/>
          <w:sz w:val="21"/>
          <w:szCs w:val="21"/>
        </w:rPr>
        <w:t>都市家庭、都市中产主要带动转化</w:t>
      </w:r>
      <w:r w:rsidR="005E7625" w:rsidRPr="007E5E14">
        <w:rPr>
          <w:rFonts w:ascii="微软雅黑" w:eastAsia="微软雅黑" w:hAnsi="微软雅黑"/>
          <w:sz w:val="21"/>
          <w:szCs w:val="21"/>
        </w:rPr>
        <w:t>，广告预算倾斜快车及</w:t>
      </w:r>
      <w:r w:rsidR="005E7625" w:rsidRPr="007E5E14">
        <w:rPr>
          <w:rFonts w:ascii="微软雅黑" w:eastAsia="微软雅黑" w:hAnsi="微软雅黑"/>
          <w:sz w:val="21"/>
          <w:szCs w:val="21"/>
        </w:rPr>
        <w:lastRenderedPageBreak/>
        <w:t>触点。</w:t>
      </w:r>
      <w:r w:rsidR="005E7625" w:rsidRPr="007E5E14">
        <w:rPr>
          <w:rFonts w:ascii="微软雅黑" w:eastAsia="微软雅黑" w:hAnsi="微软雅黑"/>
          <w:bCs/>
          <w:sz w:val="21"/>
          <w:szCs w:val="21"/>
        </w:rPr>
        <w:t>小镇中产主攻拉新蓄水</w:t>
      </w:r>
      <w:r w:rsidR="005E7625" w:rsidRPr="007E5E14">
        <w:rPr>
          <w:rFonts w:ascii="微软雅黑" w:eastAsia="微软雅黑" w:hAnsi="微软雅黑"/>
          <w:sz w:val="21"/>
          <w:szCs w:val="21"/>
        </w:rPr>
        <w:t>，在展位、商品及京选店铺等拉新活跃触点发力投放，辅以内容、优惠券触点激活。</w:t>
      </w:r>
    </w:p>
    <w:p w14:paraId="4B35A060" w14:textId="3D964BB4" w:rsidR="003022C4" w:rsidRPr="007E5E14" w:rsidRDefault="003022C4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b/>
          <w:sz w:val="21"/>
          <w:szCs w:val="21"/>
        </w:rPr>
        <w:t>A</w:t>
      </w:r>
      <w:r w:rsidR="0030782A" w:rsidRPr="007E5E14">
        <w:rPr>
          <w:rFonts w:ascii="微软雅黑" w:eastAsia="微软雅黑" w:hAnsi="微软雅黑" w:hint="eastAsia"/>
          <w:b/>
          <w:sz w:val="21"/>
          <w:szCs w:val="21"/>
        </w:rPr>
        <w:t>探索价值增长</w:t>
      </w:r>
      <w:r w:rsidR="0030782A" w:rsidRPr="007E5E14">
        <w:rPr>
          <w:rFonts w:ascii="微软雅黑" w:eastAsia="微软雅黑" w:hAnsi="微软雅黑" w:hint="eastAsia"/>
          <w:sz w:val="21"/>
          <w:szCs w:val="21"/>
        </w:rPr>
        <w:t>：</w:t>
      </w:r>
      <w:r w:rsidR="0030782A" w:rsidRPr="007E5E14">
        <w:rPr>
          <w:rFonts w:ascii="微软雅黑" w:eastAsia="微软雅黑" w:hAnsi="微软雅黑"/>
          <w:sz w:val="21"/>
          <w:szCs w:val="21"/>
        </w:rPr>
        <w:t>运用CLV模型，找出中高价值人群，再与4A交叉，区分出：4A资产中-未购的中高价值人群，侧重再触达拉新；A3A4-已购的中高价值人群且近一年未购用户，侧重召回复购</w:t>
      </w:r>
      <w:r w:rsidR="005A44DE" w:rsidRPr="007E5E14">
        <w:rPr>
          <w:rFonts w:ascii="微软雅黑" w:eastAsia="微软雅黑" w:hAnsi="微软雅黑" w:hint="eastAsia"/>
          <w:sz w:val="21"/>
          <w:szCs w:val="21"/>
        </w:rPr>
        <w:t>。</w:t>
      </w:r>
    </w:p>
    <w:p w14:paraId="1ABF4922" w14:textId="7E09386B" w:rsidR="00D02919" w:rsidRDefault="009F2485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F2145">
        <w:rPr>
          <w:rFonts w:ascii="微软雅黑" w:eastAsia="微软雅黑" w:hAnsi="微软雅黑"/>
          <w:sz w:val="21"/>
          <w:szCs w:val="21"/>
        </w:rPr>
        <w:t xml:space="preserve">2、 </w:t>
      </w:r>
      <w:r w:rsidR="00E17168">
        <w:rPr>
          <w:rFonts w:ascii="微软雅黑" w:eastAsia="微软雅黑" w:hAnsi="微软雅黑" w:hint="eastAsia"/>
          <w:sz w:val="21"/>
          <w:szCs w:val="21"/>
        </w:rPr>
        <w:t>投放执行落地</w:t>
      </w:r>
      <w:r w:rsidRPr="006F2145">
        <w:rPr>
          <w:rFonts w:ascii="微软雅黑" w:eastAsia="微软雅黑" w:hAnsi="微软雅黑"/>
          <w:sz w:val="21"/>
          <w:szCs w:val="21"/>
        </w:rPr>
        <w:t>：配合</w:t>
      </w:r>
      <w:r w:rsidR="00560780" w:rsidRPr="006F2145">
        <w:rPr>
          <w:rFonts w:ascii="微软雅黑" w:eastAsia="微软雅黑" w:hAnsi="微软雅黑" w:hint="eastAsia"/>
          <w:sz w:val="21"/>
          <w:szCs w:val="21"/>
        </w:rPr>
        <w:t>活动节点</w:t>
      </w:r>
      <w:r w:rsidRPr="006F2145">
        <w:rPr>
          <w:rFonts w:ascii="微软雅黑" w:eastAsia="微软雅黑" w:hAnsi="微软雅黑"/>
          <w:sz w:val="21"/>
          <w:szCs w:val="21"/>
        </w:rPr>
        <w:t>等营销</w:t>
      </w:r>
      <w:r w:rsidR="00560780" w:rsidRPr="006F2145">
        <w:rPr>
          <w:rFonts w:ascii="微软雅黑" w:eastAsia="微软雅黑" w:hAnsi="微软雅黑" w:hint="eastAsia"/>
          <w:sz w:val="21"/>
          <w:szCs w:val="21"/>
        </w:rPr>
        <w:t>节奏</w:t>
      </w:r>
      <w:r w:rsidRPr="006F2145">
        <w:rPr>
          <w:rFonts w:ascii="微软雅黑" w:eastAsia="微软雅黑" w:hAnsi="微软雅黑"/>
          <w:sz w:val="21"/>
          <w:szCs w:val="21"/>
        </w:rPr>
        <w:t>，</w:t>
      </w:r>
      <w:r w:rsidR="00B7391C" w:rsidRPr="006F2145">
        <w:rPr>
          <w:rFonts w:ascii="微软雅黑" w:eastAsia="微软雅黑" w:hAnsi="微软雅黑" w:hint="eastAsia"/>
          <w:sz w:val="21"/>
          <w:szCs w:val="21"/>
        </w:rPr>
        <w:t>全渠道多</w:t>
      </w:r>
      <w:r w:rsidR="00560780" w:rsidRPr="006F2145">
        <w:rPr>
          <w:rFonts w:ascii="微软雅黑" w:eastAsia="微软雅黑" w:hAnsi="微软雅黑" w:hint="eastAsia"/>
          <w:sz w:val="21"/>
          <w:szCs w:val="21"/>
        </w:rPr>
        <w:t>触点</w:t>
      </w:r>
      <w:r w:rsidRPr="006F2145">
        <w:rPr>
          <w:rFonts w:ascii="微软雅黑" w:eastAsia="微软雅黑" w:hAnsi="微软雅黑"/>
          <w:sz w:val="21"/>
          <w:szCs w:val="21"/>
        </w:rPr>
        <w:t>激活</w:t>
      </w:r>
      <w:r w:rsidR="00560780" w:rsidRPr="006F2145">
        <w:rPr>
          <w:rFonts w:ascii="微软雅黑" w:eastAsia="微软雅黑" w:hAnsi="微软雅黑" w:hint="eastAsia"/>
          <w:sz w:val="21"/>
          <w:szCs w:val="21"/>
        </w:rPr>
        <w:t>目标用户，</w:t>
      </w:r>
      <w:r w:rsidR="00D02919">
        <w:rPr>
          <w:rFonts w:ascii="微软雅黑" w:eastAsia="微软雅黑" w:hAnsi="微软雅黑" w:hint="eastAsia"/>
          <w:sz w:val="21"/>
          <w:szCs w:val="21"/>
        </w:rPr>
        <w:t>精准</w:t>
      </w:r>
      <w:r w:rsidR="00D02919">
        <w:rPr>
          <w:rFonts w:ascii="微软雅黑" w:eastAsia="微软雅黑" w:hAnsi="微软雅黑"/>
          <w:sz w:val="21"/>
          <w:szCs w:val="21"/>
        </w:rPr>
        <w:t>匹配人货场</w:t>
      </w:r>
      <w:r w:rsidR="00D02919">
        <w:rPr>
          <w:rFonts w:ascii="微软雅黑" w:eastAsia="微软雅黑" w:hAnsi="微软雅黑" w:hint="eastAsia"/>
          <w:sz w:val="21"/>
          <w:szCs w:val="21"/>
        </w:rPr>
        <w:t>，</w:t>
      </w:r>
      <w:r w:rsidR="00560780" w:rsidRPr="006F2145">
        <w:rPr>
          <w:rFonts w:ascii="微软雅黑" w:eastAsia="微软雅黑" w:hAnsi="微软雅黑" w:hint="eastAsia"/>
          <w:sz w:val="21"/>
          <w:szCs w:val="21"/>
        </w:rPr>
        <w:t>培养用户</w:t>
      </w:r>
      <w:r w:rsidR="00B7391C" w:rsidRPr="006F2145">
        <w:rPr>
          <w:rFonts w:ascii="微软雅黑" w:eastAsia="微软雅黑" w:hAnsi="微软雅黑" w:hint="eastAsia"/>
          <w:sz w:val="21"/>
          <w:szCs w:val="21"/>
        </w:rPr>
        <w:t>认知</w:t>
      </w:r>
      <w:r w:rsidRPr="006F2145">
        <w:rPr>
          <w:rFonts w:ascii="微软雅黑" w:eastAsia="微软雅黑" w:hAnsi="微软雅黑"/>
          <w:sz w:val="21"/>
          <w:szCs w:val="21"/>
        </w:rPr>
        <w:t>， 提升</w:t>
      </w:r>
      <w:r w:rsidR="00B7391C" w:rsidRPr="006F2145">
        <w:rPr>
          <w:rFonts w:ascii="微软雅黑" w:eastAsia="微软雅黑" w:hAnsi="微软雅黑" w:hint="eastAsia"/>
          <w:sz w:val="21"/>
          <w:szCs w:val="21"/>
        </w:rPr>
        <w:t>产品</w:t>
      </w:r>
      <w:r w:rsidRPr="006F2145">
        <w:rPr>
          <w:rFonts w:ascii="微软雅黑" w:eastAsia="微软雅黑" w:hAnsi="微软雅黑"/>
          <w:sz w:val="21"/>
          <w:szCs w:val="21"/>
        </w:rPr>
        <w:t>转化。</w:t>
      </w:r>
    </w:p>
    <w:p w14:paraId="3765600A" w14:textId="42086C38" w:rsidR="00D02919" w:rsidRPr="006F2145" w:rsidRDefault="00D02919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6F2145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贴合运营节奏，充分发挥渠道优势：</w:t>
      </w:r>
      <w:r w:rsidRPr="00AF4745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基于</w:t>
      </w:r>
      <w:r w:rsidRPr="00AF4745">
        <w:rPr>
          <w:rFonts w:ascii="微软雅黑" w:eastAsia="微软雅黑" w:hAnsi="微软雅黑" w:cs="Times New Roman"/>
          <w:bCs/>
          <w:kern w:val="2"/>
          <w:sz w:val="21"/>
          <w:szCs w:val="20"/>
        </w:rPr>
        <w:t>投前分析，</w:t>
      </w:r>
      <w:r w:rsidRPr="00D02919">
        <w:rPr>
          <w:rFonts w:ascii="微软雅黑" w:eastAsia="微软雅黑" w:hAnsi="微软雅黑" w:cs="Times New Roman" w:hint="eastAsia"/>
          <w:kern w:val="2"/>
          <w:sz w:val="21"/>
          <w:szCs w:val="20"/>
        </w:rPr>
        <w:t>结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合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历史广告投放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数据表现，全面优化计划、人群、素材等，预热期为活动充分引流，增加曝光，进行流量蓄水，吸引用户关注高潮期；保持各渠道全面发力，抢占优势曝光，配合活动利益点优势强力触达目标消费群</w:t>
      </w:r>
      <w:r w:rsid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7222C6F" w14:textId="2590E0AF" w:rsidR="00D02919" w:rsidRPr="006F2145" w:rsidRDefault="00D02919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6F2145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锁定精准人群，促进加购、销售转化 :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针对不同阶段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运营节奏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分别设计多样化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场景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素材，针对不同目标用户（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都市家庭、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都市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中产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小镇中产、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学生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一族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都市Z世代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等）抓住用户眼球，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把握高价值潜客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，高效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种草</w:t>
      </w:r>
      <w:r w:rsid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050F7F23" w14:textId="5F3C40DA" w:rsidR="00D02919" w:rsidRPr="006F2145" w:rsidRDefault="00D02919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6F2145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利益点突出，契合消费场景：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活动投放</w:t>
      </w:r>
      <w:r w:rsidRPr="006F2145">
        <w:rPr>
          <w:rFonts w:ascii="微软雅黑" w:eastAsia="微软雅黑" w:hAnsi="微软雅黑" w:cs="Times New Roman"/>
          <w:kern w:val="2"/>
          <w:sz w:val="21"/>
          <w:szCs w:val="20"/>
        </w:rPr>
        <w:t>触达商务、娱乐、潮流、礼赠场景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针对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目标群体，</w:t>
      </w:r>
      <w:r w:rsidRPr="006F2145">
        <w:rPr>
          <w:rFonts w:ascii="微软雅黑" w:eastAsia="微软雅黑" w:hAnsi="微软雅黑" w:cs="Times New Roman" w:hint="eastAsia"/>
          <w:kern w:val="2"/>
          <w:sz w:val="21"/>
          <w:szCs w:val="20"/>
        </w:rPr>
        <w:t>差异化制定沟通策略，利益点噱头突出，利于促转</w:t>
      </w:r>
      <w:r w:rsidR="007E5E14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5E9C5A51" w14:textId="0FB44C37" w:rsidR="002F6496" w:rsidRDefault="005E59AF" w:rsidP="007E5E14">
      <w:pPr>
        <w:spacing w:before="100" w:beforeAutospacing="1" w:after="100" w:afterAutospacing="1"/>
        <w:jc w:val="center"/>
        <w:rPr>
          <w:rFonts w:ascii="京东朗正体" w:eastAsiaTheme="minorEastAsia" w:hAnsi="京东朗正体" w:cs="京东朗正体" w:hint="eastAsia"/>
          <w:color w:val="40404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6E5D1B95" wp14:editId="129415D2">
            <wp:extent cx="5875521" cy="4260715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9967" cy="42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8A76" w14:textId="77777777" w:rsidR="005E59AF" w:rsidRPr="00AF4745" w:rsidRDefault="005E59AF" w:rsidP="007E5E14">
      <w:pPr>
        <w:spacing w:before="100" w:beforeAutospacing="1" w:after="100" w:afterAutospacing="1"/>
        <w:rPr>
          <w:rFonts w:ascii="京东朗正体" w:eastAsiaTheme="minorEastAsia" w:hAnsi="京东朗正体" w:cs="京东朗正体" w:hint="eastAsia"/>
          <w:color w:val="404040"/>
          <w:sz w:val="28"/>
          <w:szCs w:val="28"/>
          <w:lang w:bidi="ar"/>
        </w:rPr>
      </w:pPr>
    </w:p>
    <w:p w14:paraId="47CE2A5E" w14:textId="0D24FA20" w:rsidR="00E90E28" w:rsidRPr="002F6496" w:rsidRDefault="00943927" w:rsidP="007E5E14">
      <w:pPr>
        <w:spacing w:before="100" w:beforeAutospacing="1" w:after="100" w:afterAutospacing="1"/>
        <w:rPr>
          <w:rFonts w:ascii="京东朗正体" w:eastAsia="京东朗正体" w:hAnsi="京东朗正体" w:cs="京东朗正体"/>
          <w:color w:val="404040"/>
          <w:sz w:val="28"/>
          <w:szCs w:val="28"/>
          <w:lang w:bidi="ar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1C57648" w14:textId="00042C78" w:rsidR="00774638" w:rsidRPr="00EE42F1" w:rsidRDefault="002E4BAB" w:rsidP="007E5E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在本次</w:t>
      </w:r>
      <w:r w:rsidRPr="00EE42F1">
        <w:rPr>
          <w:rFonts w:ascii="微软雅黑" w:eastAsia="微软雅黑" w:hAnsi="微软雅黑" w:cs="Times New Roman"/>
          <w:kern w:val="2"/>
          <w:sz w:val="21"/>
          <w:szCs w:val="20"/>
        </w:rPr>
        <w:t>微软X京东GOAL</w:t>
      </w:r>
      <w:r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项目中，微软与京东强强联合，</w:t>
      </w:r>
      <w:r w:rsidR="00B7391C" w:rsidRPr="00EE42F1">
        <w:rPr>
          <w:rFonts w:ascii="微软雅黑" w:eastAsia="微软雅黑" w:hAnsi="微软雅黑" w:cs="Times New Roman"/>
          <w:kern w:val="2"/>
          <w:sz w:val="21"/>
          <w:szCs w:val="20"/>
        </w:rPr>
        <w:t>投放</w:t>
      </w:r>
      <w:r w:rsidR="00B7391C"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期间微软平板电脑</w:t>
      </w:r>
      <w:r w:rsidR="00B7391C" w:rsidRPr="00EE42F1">
        <w:rPr>
          <w:rFonts w:ascii="微软雅黑" w:eastAsia="微软雅黑" w:hAnsi="微软雅黑" w:cs="Times New Roman"/>
          <w:kern w:val="2"/>
          <w:sz w:val="21"/>
          <w:szCs w:val="20"/>
        </w:rPr>
        <w:t>整体购买人数较对比期增长10.0%；</w:t>
      </w:r>
      <w:r w:rsidR="00B7391C"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靶向人群</w:t>
      </w:r>
      <w:r w:rsidR="00B7391C" w:rsidRPr="00EE42F1">
        <w:rPr>
          <w:rFonts w:ascii="微软雅黑" w:eastAsia="微软雅黑" w:hAnsi="微软雅黑" w:cs="Times New Roman"/>
          <w:kern w:val="2"/>
          <w:sz w:val="21"/>
          <w:szCs w:val="20"/>
        </w:rPr>
        <w:t>投放购买人群占比有所提升，</w:t>
      </w:r>
      <w:r w:rsidR="00B7391C"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超过</w:t>
      </w:r>
      <w:r w:rsidR="00B7391C" w:rsidRPr="00EE42F1">
        <w:rPr>
          <w:rFonts w:ascii="微软雅黑" w:eastAsia="微软雅黑" w:hAnsi="微软雅黑" w:cs="Times New Roman"/>
          <w:kern w:val="2"/>
          <w:sz w:val="21"/>
          <w:szCs w:val="20"/>
        </w:rPr>
        <w:t>类目占比提升幅度</w:t>
      </w:r>
      <w:r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Pr="00EE42F1">
        <w:rPr>
          <w:rFonts w:ascii="微软雅黑" w:eastAsia="微软雅黑" w:hAnsi="微软雅黑" w:cs="Times New Roman"/>
          <w:kern w:val="2"/>
          <w:sz w:val="21"/>
          <w:szCs w:val="20"/>
        </w:rPr>
        <w:t>通过“人、货、场</w:t>
      </w:r>
      <w:r w:rsidR="000B154B">
        <w:rPr>
          <w:rFonts w:ascii="微软雅黑" w:eastAsia="微软雅黑" w:hAnsi="微软雅黑" w:cs="Times New Roman"/>
          <w:kern w:val="2"/>
          <w:sz w:val="21"/>
          <w:szCs w:val="20"/>
        </w:rPr>
        <w:t>”</w:t>
      </w:r>
      <w:r w:rsidRPr="00EE42F1">
        <w:rPr>
          <w:rFonts w:ascii="微软雅黑" w:eastAsia="微软雅黑" w:hAnsi="微软雅黑" w:cs="Times New Roman"/>
          <w:kern w:val="2"/>
          <w:sz w:val="21"/>
          <w:szCs w:val="20"/>
        </w:rPr>
        <w:t>的</w:t>
      </w:r>
      <w:r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有效结合，全面驱动微软</w:t>
      </w:r>
      <w:r w:rsidRPr="00EE42F1">
        <w:rPr>
          <w:rFonts w:ascii="微软雅黑" w:eastAsia="微软雅黑" w:hAnsi="微软雅黑" w:cs="Times New Roman"/>
          <w:kern w:val="2"/>
          <w:sz w:val="21"/>
          <w:szCs w:val="20"/>
        </w:rPr>
        <w:t>全域营销数字化增长</w:t>
      </w:r>
      <w:r w:rsidR="00B7391C" w:rsidRPr="00EE42F1">
        <w:rPr>
          <w:rFonts w:ascii="微软雅黑" w:eastAsia="微软雅黑" w:hAnsi="微软雅黑" w:cs="Times New Roman"/>
          <w:kern w:val="2"/>
          <w:sz w:val="21"/>
          <w:szCs w:val="20"/>
        </w:rPr>
        <w:t>；</w:t>
      </w:r>
      <w:r w:rsidR="00774638"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通过</w:t>
      </w:r>
      <w:r w:rsidR="003E3F83" w:rsidRPr="00EE42F1">
        <w:rPr>
          <w:rFonts w:ascii="微软雅黑" w:eastAsia="微软雅黑" w:hAnsi="微软雅黑" w:cs="Times New Roman"/>
          <w:kern w:val="2"/>
          <w:sz w:val="21"/>
          <w:szCs w:val="20"/>
        </w:rPr>
        <w:t>微软-Goal方法论验证</w:t>
      </w:r>
      <w:r w:rsidR="00774638" w:rsidRPr="00EE42F1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="003E3F83" w:rsidRPr="00EE42F1">
        <w:rPr>
          <w:rFonts w:ascii="微软雅黑" w:eastAsia="微软雅黑" w:hAnsi="微软雅黑" w:cs="Times New Roman"/>
          <w:kern w:val="2"/>
          <w:sz w:val="21"/>
          <w:szCs w:val="20"/>
        </w:rPr>
        <w:t>锚定高潜用户群体，提升</w:t>
      </w:r>
      <w:r w:rsidR="00D02919">
        <w:rPr>
          <w:rFonts w:ascii="微软雅黑" w:eastAsia="微软雅黑" w:hAnsi="微软雅黑" w:cs="Times New Roman" w:hint="eastAsia"/>
          <w:kern w:val="2"/>
          <w:sz w:val="21"/>
          <w:szCs w:val="20"/>
        </w:rPr>
        <w:t>了</w:t>
      </w:r>
      <w:r w:rsidR="003E3F83" w:rsidRPr="00EE42F1">
        <w:rPr>
          <w:rFonts w:ascii="微软雅黑" w:eastAsia="微软雅黑" w:hAnsi="微软雅黑" w:cs="Times New Roman"/>
          <w:kern w:val="2"/>
          <w:sz w:val="21"/>
          <w:szCs w:val="20"/>
        </w:rPr>
        <w:t>拉新效果</w:t>
      </w:r>
    </w:p>
    <w:p w14:paraId="3AC5A8FF" w14:textId="73AD9BAA" w:rsidR="00157916" w:rsidRPr="007E5E14" w:rsidRDefault="00D02919" w:rsidP="007E5E14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 w:val="21"/>
          <w:szCs w:val="21"/>
        </w:rPr>
      </w:pPr>
      <w:r w:rsidRPr="007E5E14">
        <w:rPr>
          <w:rFonts w:ascii="微软雅黑" w:eastAsia="微软雅黑" w:hAnsi="微软雅黑" w:hint="eastAsia"/>
          <w:b/>
          <w:sz w:val="21"/>
          <w:szCs w:val="21"/>
        </w:rPr>
        <w:t>G</w:t>
      </w:r>
      <w:r w:rsidRPr="007E5E14">
        <w:rPr>
          <w:rFonts w:ascii="微软雅黑" w:eastAsia="微软雅黑" w:hAnsi="微软雅黑"/>
          <w:b/>
          <w:sz w:val="21"/>
          <w:szCs w:val="21"/>
        </w:rPr>
        <w:t>-</w:t>
      </w:r>
      <w:r w:rsidR="000870D9" w:rsidRPr="007E5E14">
        <w:rPr>
          <w:rFonts w:ascii="微软雅黑" w:eastAsia="微软雅黑" w:hAnsi="微软雅黑" w:hint="eastAsia"/>
          <w:b/>
          <w:sz w:val="21"/>
          <w:szCs w:val="21"/>
        </w:rPr>
        <w:t>目标人群表现</w:t>
      </w:r>
    </w:p>
    <w:p w14:paraId="581AAFB9" w14:textId="77777777" w:rsidR="00157916" w:rsidRPr="007E5E14" w:rsidRDefault="00876B14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已购及新客靶群表现正向</w:t>
      </w:r>
      <w:r w:rsidR="000D5932" w:rsidRPr="007E5E14">
        <w:rPr>
          <w:rFonts w:ascii="微软雅黑" w:eastAsia="微软雅黑" w:hAnsi="微软雅黑" w:hint="eastAsia"/>
          <w:sz w:val="21"/>
          <w:szCs w:val="21"/>
        </w:rPr>
        <w:t>，</w:t>
      </w:r>
      <w:r w:rsidR="00CF7F18" w:rsidRPr="007E5E14">
        <w:rPr>
          <w:rFonts w:ascii="微软雅黑" w:eastAsia="微软雅黑" w:hAnsi="微软雅黑"/>
          <w:sz w:val="21"/>
          <w:szCs w:val="21"/>
        </w:rPr>
        <w:t>靶群投放期仍以都市家庭和都市中产人群占比最高，类目靶群人群结构以小镇中产和都市家庭居多；微软小镇中产购买人群占比结构有所提升</w:t>
      </w:r>
      <w:r w:rsidR="00CF7F18" w:rsidRPr="007E5E14">
        <w:rPr>
          <w:rFonts w:ascii="微软雅黑" w:eastAsia="微软雅黑" w:hAnsi="微软雅黑" w:hint="eastAsia"/>
          <w:sz w:val="21"/>
          <w:szCs w:val="21"/>
        </w:rPr>
        <w:t>。</w:t>
      </w:r>
    </w:p>
    <w:p w14:paraId="6E9E75C0" w14:textId="58CB9D19" w:rsidR="003C65E5" w:rsidRPr="007E5E14" w:rsidRDefault="003C65E5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靶群投放期微软平板电脑三大重点人群购买人数较对比期均有增长，都市人群增速高于类目人群，小镇中产人群增速略低于类目人群</w:t>
      </w:r>
      <w:r w:rsidRPr="007E5E14">
        <w:rPr>
          <w:rFonts w:ascii="微软雅黑" w:eastAsia="微软雅黑" w:hAnsi="微软雅黑" w:hint="eastAsia"/>
          <w:sz w:val="21"/>
          <w:szCs w:val="21"/>
        </w:rPr>
        <w:t>；</w:t>
      </w:r>
    </w:p>
    <w:p w14:paraId="0F618A01" w14:textId="3B2AB988" w:rsidR="006319C1" w:rsidRPr="000B154B" w:rsidRDefault="009A13BF" w:rsidP="000B154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靶群投放期三大重点靶群购买新客人数较对比期均有增长，微软小镇中产新客增速略高于类目小镇中产人群，三大重点靶群拉新效果好于类目</w:t>
      </w:r>
    </w:p>
    <w:p w14:paraId="628B2407" w14:textId="763BEBC9" w:rsidR="006319C1" w:rsidRPr="005E59AF" w:rsidRDefault="00183CC0" w:rsidP="007E5E14">
      <w:pPr>
        <w:pStyle w:val="af2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 w:val="22"/>
          <w:szCs w:val="22"/>
        </w:rPr>
      </w:pPr>
      <w:r>
        <w:rPr>
          <w:noProof/>
        </w:rPr>
        <w:drawing>
          <wp:inline distT="0" distB="0" distL="0" distR="0" wp14:anchorId="136B5D84" wp14:editId="0FC7F7E8">
            <wp:extent cx="1444776" cy="1510539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72" cy="152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14CA">
        <w:rPr>
          <w:noProof/>
        </w:rPr>
        <w:drawing>
          <wp:inline distT="0" distB="0" distL="0" distR="0" wp14:anchorId="548A23A8" wp14:editId="175BF19C">
            <wp:extent cx="1408848" cy="150534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55" cy="160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ADD28" w14:textId="77777777" w:rsidR="006319C1" w:rsidRPr="007E5E14" w:rsidRDefault="001030E6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b/>
          <w:sz w:val="21"/>
          <w:szCs w:val="21"/>
        </w:rPr>
        <w:t>O</w:t>
      </w:r>
      <w:r w:rsidRPr="007E5E14">
        <w:rPr>
          <w:rFonts w:ascii="微软雅黑" w:eastAsia="微软雅黑" w:hAnsi="微软雅黑" w:hint="eastAsia"/>
          <w:b/>
          <w:sz w:val="21"/>
          <w:szCs w:val="21"/>
        </w:rPr>
        <w:t>smosis</w:t>
      </w:r>
      <w:r w:rsidR="00FF1798" w:rsidRPr="007E5E14">
        <w:rPr>
          <w:rFonts w:ascii="微软雅黑" w:eastAsia="微软雅黑" w:hAnsi="微软雅黑"/>
          <w:b/>
          <w:sz w:val="21"/>
          <w:szCs w:val="21"/>
        </w:rPr>
        <w:t>-</w:t>
      </w:r>
      <w:r w:rsidR="00FF1798" w:rsidRPr="007E5E14">
        <w:rPr>
          <w:rFonts w:ascii="微软雅黑" w:eastAsia="微软雅黑" w:hAnsi="微软雅黑" w:hint="eastAsia"/>
          <w:b/>
          <w:sz w:val="21"/>
          <w:szCs w:val="21"/>
        </w:rPr>
        <w:t>渗透增长，</w:t>
      </w:r>
      <w:r w:rsidR="00CA4B30" w:rsidRPr="007E5E14">
        <w:rPr>
          <w:rFonts w:ascii="微软雅黑" w:eastAsia="微软雅黑" w:hAnsi="微软雅黑"/>
          <w:sz w:val="21"/>
          <w:szCs w:val="21"/>
        </w:rPr>
        <w:t>认</w:t>
      </w:r>
      <w:bookmarkStart w:id="0" w:name="_GoBack"/>
      <w:bookmarkEnd w:id="0"/>
      <w:r w:rsidR="00CA4B30" w:rsidRPr="007E5E14">
        <w:rPr>
          <w:rFonts w:ascii="微软雅黑" w:eastAsia="微软雅黑" w:hAnsi="微软雅黑"/>
          <w:sz w:val="21"/>
          <w:szCs w:val="21"/>
        </w:rPr>
        <w:t>知拉新、复购转化率明显提升，重点靶群各层级转化均优于对比期。</w:t>
      </w:r>
    </w:p>
    <w:p w14:paraId="03976117" w14:textId="77777777" w:rsidR="00C462A5" w:rsidRPr="007E5E14" w:rsidRDefault="00DF7B8E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 w:hint="eastAsia"/>
          <w:sz w:val="21"/>
          <w:szCs w:val="21"/>
        </w:rPr>
        <w:t>从</w:t>
      </w:r>
      <w:r w:rsidR="00235D86" w:rsidRPr="007E5E14">
        <w:rPr>
          <w:rFonts w:ascii="微软雅黑" w:eastAsia="微软雅黑" w:hAnsi="微软雅黑"/>
          <w:sz w:val="21"/>
          <w:szCs w:val="21"/>
        </w:rPr>
        <w:t>4A趋势及新老客占比</w:t>
      </w:r>
      <w:r w:rsidRPr="007E5E14">
        <w:rPr>
          <w:rFonts w:ascii="微软雅黑" w:eastAsia="微软雅黑" w:hAnsi="微软雅黑" w:hint="eastAsia"/>
          <w:sz w:val="21"/>
          <w:szCs w:val="21"/>
        </w:rPr>
        <w:t>来看，</w:t>
      </w:r>
      <w:r w:rsidR="00235D86" w:rsidRPr="007E5E14">
        <w:rPr>
          <w:rFonts w:ascii="微软雅黑" w:eastAsia="微软雅黑" w:hAnsi="微软雅黑"/>
          <w:sz w:val="21"/>
          <w:szCs w:val="21"/>
        </w:rPr>
        <w:t>A0-A1明显优于竞品，尤其是小镇中产人群；</w:t>
      </w:r>
    </w:p>
    <w:p w14:paraId="46A79214" w14:textId="77777777" w:rsidR="00C462A5" w:rsidRPr="007E5E14" w:rsidRDefault="002206E0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/>
          <w:sz w:val="21"/>
          <w:szCs w:val="21"/>
        </w:rPr>
        <w:t>微软平板电脑购买人群中，直播与京东直播的活跃度占比更为突出；微软的购买人群</w:t>
      </w:r>
      <w:r w:rsidR="00A52D03" w:rsidRPr="007E5E14">
        <w:rPr>
          <w:rFonts w:ascii="微软雅黑" w:eastAsia="微软雅黑" w:hAnsi="微软雅黑" w:hint="eastAsia"/>
          <w:sz w:val="21"/>
          <w:szCs w:val="21"/>
        </w:rPr>
        <w:t>在</w:t>
      </w:r>
      <w:r w:rsidRPr="007E5E14">
        <w:rPr>
          <w:rFonts w:ascii="微软雅黑" w:eastAsia="微软雅黑" w:hAnsi="微软雅黑"/>
          <w:sz w:val="21"/>
          <w:szCs w:val="21"/>
        </w:rPr>
        <w:t>内容触点</w:t>
      </w:r>
      <w:bookmarkStart w:id="1" w:name="_Hlk500851437"/>
      <w:r w:rsidR="00477AA1" w:rsidRPr="007E5E14">
        <w:rPr>
          <w:rFonts w:ascii="微软雅黑" w:eastAsia="微软雅黑" w:hAnsi="微软雅黑" w:hint="eastAsia"/>
          <w:sz w:val="21"/>
          <w:szCs w:val="21"/>
        </w:rPr>
        <w:t>方面也较为活跃</w:t>
      </w:r>
      <w:r w:rsidR="00A52D03" w:rsidRPr="007E5E14">
        <w:rPr>
          <w:rFonts w:ascii="微软雅黑" w:eastAsia="微软雅黑" w:hAnsi="微软雅黑" w:hint="eastAsia"/>
          <w:sz w:val="21"/>
          <w:szCs w:val="21"/>
        </w:rPr>
        <w:t>。</w:t>
      </w:r>
    </w:p>
    <w:p w14:paraId="31F1587F" w14:textId="6174532B" w:rsidR="00A52D03" w:rsidRPr="007E5E14" w:rsidRDefault="000B57FC" w:rsidP="007E5E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5E14">
        <w:rPr>
          <w:rFonts w:ascii="微软雅黑" w:eastAsia="微软雅黑" w:hAnsi="微软雅黑" w:hint="eastAsia"/>
          <w:sz w:val="21"/>
          <w:szCs w:val="21"/>
        </w:rPr>
        <w:t>此项目中</w:t>
      </w:r>
      <w:r w:rsidR="00477AA1" w:rsidRPr="007E5E14">
        <w:rPr>
          <w:rFonts w:ascii="微软雅黑" w:eastAsia="微软雅黑" w:hAnsi="微软雅黑"/>
          <w:sz w:val="21"/>
          <w:szCs w:val="21"/>
        </w:rPr>
        <w:t>，小镇中产拉新转化率增速最高，都市中产复购转化率增速最高，都市家庭认知拉新和种草转化率增速最高，重点靶群各层级转化均优于对比期</w:t>
      </w:r>
    </w:p>
    <w:p w14:paraId="5DD2666E" w14:textId="5F99C354" w:rsidR="00621F7B" w:rsidRPr="007E5E14" w:rsidRDefault="007E5E14" w:rsidP="007E5E14">
      <w:pPr>
        <w:pStyle w:val="af2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 w:val="22"/>
          <w:szCs w:val="22"/>
        </w:rPr>
      </w:pPr>
      <w:r w:rsidRPr="007E5E14">
        <w:rPr>
          <w:rFonts w:ascii="微软雅黑" w:eastAsia="微软雅黑" w:hAnsi="微软雅黑"/>
          <w:sz w:val="22"/>
          <w:szCs w:val="22"/>
        </w:rPr>
        <w:lastRenderedPageBreak/>
        <w:drawing>
          <wp:inline distT="0" distB="0" distL="0" distR="0" wp14:anchorId="557718A0" wp14:editId="54F895DB">
            <wp:extent cx="2578100" cy="1562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1B0953B" w14:textId="4D892905" w:rsidR="00FE1C64" w:rsidRPr="007E5E14" w:rsidRDefault="00621F7B" w:rsidP="007E5E14">
      <w:pPr>
        <w:spacing w:before="100" w:beforeAutospacing="1" w:after="100" w:afterAutospacing="1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7E5E14">
        <w:rPr>
          <w:rFonts w:ascii="微软雅黑" w:eastAsia="微软雅黑" w:hAnsi="微软雅黑"/>
          <w:b/>
          <w:sz w:val="21"/>
          <w:szCs w:val="21"/>
        </w:rPr>
        <w:t>A</w:t>
      </w:r>
      <w:r w:rsidR="00671673" w:rsidRPr="007E5E14">
        <w:rPr>
          <w:rFonts w:ascii="微软雅黑" w:eastAsia="微软雅黑" w:hAnsi="微软雅黑" w:hint="eastAsia"/>
          <w:b/>
          <w:sz w:val="21"/>
          <w:szCs w:val="21"/>
        </w:rPr>
        <w:t>dvancing</w:t>
      </w:r>
      <w:r w:rsidRPr="007E5E14">
        <w:rPr>
          <w:rFonts w:ascii="微软雅黑" w:eastAsia="微软雅黑" w:hAnsi="微软雅黑"/>
          <w:b/>
          <w:sz w:val="21"/>
          <w:szCs w:val="21"/>
        </w:rPr>
        <w:t>-</w:t>
      </w:r>
      <w:r w:rsidR="002775A4" w:rsidRPr="007E5E14">
        <w:rPr>
          <w:rFonts w:ascii="微软雅黑" w:eastAsia="微软雅黑" w:hAnsi="微软雅黑" w:hint="eastAsia"/>
          <w:b/>
          <w:sz w:val="21"/>
          <w:szCs w:val="21"/>
        </w:rPr>
        <w:t>品牌用户价值提升</w:t>
      </w:r>
      <w:r w:rsidR="007E5E14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20DD729C" w14:textId="30F62B5B" w:rsidR="00556706" w:rsidRPr="007E5E14" w:rsidRDefault="002775A4" w:rsidP="007E5E14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1"/>
          <w:szCs w:val="21"/>
        </w:rPr>
      </w:pPr>
      <w:r w:rsidRPr="007E5E14">
        <w:rPr>
          <w:rFonts w:ascii="微软雅黑" w:eastAsia="微软雅黑" w:hAnsi="微软雅黑" w:hint="eastAsia"/>
          <w:sz w:val="21"/>
          <w:szCs w:val="21"/>
        </w:rPr>
        <w:t>通过此项目，</w:t>
      </w:r>
      <w:r w:rsidR="00C361BF" w:rsidRPr="007E5E14">
        <w:rPr>
          <w:rFonts w:ascii="微软雅黑" w:eastAsia="微软雅黑" w:hAnsi="微软雅黑" w:hint="eastAsia"/>
          <w:sz w:val="21"/>
          <w:szCs w:val="21"/>
        </w:rPr>
        <w:t>都市家庭、都市中产、小镇中产</w:t>
      </w:r>
      <w:r w:rsidR="004668EA" w:rsidRPr="007E5E14">
        <w:rPr>
          <w:rFonts w:ascii="微软雅黑" w:eastAsia="微软雅黑" w:hAnsi="微软雅黑"/>
          <w:sz w:val="21"/>
          <w:szCs w:val="21"/>
        </w:rPr>
        <w:t>三个主力靶群的CLV价值和人数在活动期后均有一定程度的增长，小镇中产高价值人群增长最高，都市中产人均CLV值增长最大</w:t>
      </w:r>
      <w:r w:rsidR="007E5E14">
        <w:rPr>
          <w:rFonts w:ascii="微软雅黑" w:eastAsia="微软雅黑" w:hAnsi="微软雅黑" w:hint="eastAsia"/>
          <w:sz w:val="21"/>
          <w:szCs w:val="21"/>
        </w:rPr>
        <w:t>。</w:t>
      </w:r>
    </w:p>
    <w:p w14:paraId="2F0B1CFD" w14:textId="24A5EB04" w:rsidR="00556706" w:rsidRPr="004668EA" w:rsidRDefault="006605F1" w:rsidP="007E5E14">
      <w:pPr>
        <w:pStyle w:val="af2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color w:val="FF0000"/>
          <w:szCs w:val="21"/>
        </w:rPr>
      </w:pPr>
      <w:r w:rsidRPr="006605F1"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0C35B67F" wp14:editId="1BA90D09">
            <wp:extent cx="5720715" cy="2515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706" w:rsidRPr="004668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54B23" w14:textId="77777777" w:rsidR="003D6E82" w:rsidRDefault="003D6E82">
      <w:r>
        <w:separator/>
      </w:r>
    </w:p>
  </w:endnote>
  <w:endnote w:type="continuationSeparator" w:id="0">
    <w:p w14:paraId="06C236D9" w14:textId="77777777" w:rsidR="003D6E82" w:rsidRDefault="003D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京东朗正体">
    <w:altName w:val="Calibri"/>
    <w:panose1 w:val="02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97EC" w14:textId="77777777" w:rsidR="00E90E28" w:rsidRDefault="00943927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05DD0B62" w14:textId="77777777" w:rsidR="00E90E28" w:rsidRDefault="00E90E2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3F3CB" w14:textId="77777777" w:rsidR="00E90E28" w:rsidRDefault="00E90E28">
    <w:pPr>
      <w:pStyle w:val="a7"/>
      <w:framePr w:wrap="around" w:vAnchor="text" w:hAnchor="margin" w:xAlign="right" w:y="1"/>
      <w:rPr>
        <w:rStyle w:val="ad"/>
      </w:rPr>
    </w:pPr>
  </w:p>
  <w:p w14:paraId="208C5D02" w14:textId="77777777" w:rsidR="00E90E28" w:rsidRDefault="00E90E2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1035E" w14:textId="77777777" w:rsidR="007E5E14" w:rsidRDefault="007E5E1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3531A" w14:textId="77777777" w:rsidR="003D6E82" w:rsidRDefault="003D6E82">
      <w:r>
        <w:separator/>
      </w:r>
    </w:p>
  </w:footnote>
  <w:footnote w:type="continuationSeparator" w:id="0">
    <w:p w14:paraId="52ED4B04" w14:textId="77777777" w:rsidR="003D6E82" w:rsidRDefault="003D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EB25A" w14:textId="77777777" w:rsidR="007E5E14" w:rsidRDefault="007E5E1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5E2EC" w14:textId="77777777" w:rsidR="00E90E28" w:rsidRDefault="0094392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B4F8A35" wp14:editId="0575DC9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B5C9A" w14:textId="77777777" w:rsidR="007E5E14" w:rsidRDefault="007E5E1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1AEE0C3"/>
    <w:multiLevelType w:val="singleLevel"/>
    <w:tmpl w:val="A1AEE0C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63E2B99"/>
    <w:multiLevelType w:val="hybridMultilevel"/>
    <w:tmpl w:val="7A5216CA"/>
    <w:lvl w:ilvl="0" w:tplc="04090001">
      <w:start w:val="1"/>
      <w:numFmt w:val="bullet"/>
      <w:lvlText w:val=""/>
      <w:lvlJc w:val="left"/>
      <w:pPr>
        <w:ind w:left="109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" w15:restartNumberingAfterBreak="0">
    <w:nsid w:val="12A85EB8"/>
    <w:multiLevelType w:val="hybridMultilevel"/>
    <w:tmpl w:val="155241CE"/>
    <w:lvl w:ilvl="0" w:tplc="A1AEE0C3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C117B"/>
    <w:multiLevelType w:val="hybridMultilevel"/>
    <w:tmpl w:val="B7DE6234"/>
    <w:lvl w:ilvl="0" w:tplc="C2DCF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EA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63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96B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6A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B2C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86A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A1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AD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FF4096"/>
    <w:multiLevelType w:val="hybridMultilevel"/>
    <w:tmpl w:val="ED2E8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446877"/>
    <w:multiLevelType w:val="hybridMultilevel"/>
    <w:tmpl w:val="59E88B96"/>
    <w:lvl w:ilvl="0" w:tplc="3602395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4647723"/>
    <w:multiLevelType w:val="hybridMultilevel"/>
    <w:tmpl w:val="A670C5E0"/>
    <w:lvl w:ilvl="0" w:tplc="04090001">
      <w:start w:val="1"/>
      <w:numFmt w:val="bullet"/>
      <w:lvlText w:val="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856609B"/>
    <w:multiLevelType w:val="hybridMultilevel"/>
    <w:tmpl w:val="B2C4A5A4"/>
    <w:lvl w:ilvl="0" w:tplc="A1AEE0C3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F3D43"/>
    <w:multiLevelType w:val="hybridMultilevel"/>
    <w:tmpl w:val="8DF69672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5DDB7758"/>
    <w:multiLevelType w:val="hybridMultilevel"/>
    <w:tmpl w:val="8FE60A1A"/>
    <w:lvl w:ilvl="0" w:tplc="A1AEE0C3">
      <w:start w:val="1"/>
      <w:numFmt w:val="bullet"/>
      <w:lvlText w:val="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66384EBC"/>
    <w:multiLevelType w:val="hybridMultilevel"/>
    <w:tmpl w:val="A2B819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211CD1"/>
    <w:multiLevelType w:val="hybridMultilevel"/>
    <w:tmpl w:val="783E7B42"/>
    <w:lvl w:ilvl="0" w:tplc="04090001">
      <w:start w:val="1"/>
      <w:numFmt w:val="bullet"/>
      <w:lvlText w:val="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E97C2A"/>
    <w:multiLevelType w:val="hybridMultilevel"/>
    <w:tmpl w:val="5D501BB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7EF602B"/>
    <w:multiLevelType w:val="hybridMultilevel"/>
    <w:tmpl w:val="7BA4D7DE"/>
    <w:lvl w:ilvl="0" w:tplc="F3800024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0"/>
  </w:num>
  <w:num w:numId="5">
    <w:abstractNumId w:val="9"/>
  </w:num>
  <w:num w:numId="6">
    <w:abstractNumId w:val="5"/>
  </w:num>
  <w:num w:numId="7">
    <w:abstractNumId w:val="8"/>
  </w:num>
  <w:num w:numId="8">
    <w:abstractNumId w:val="16"/>
  </w:num>
  <w:num w:numId="9">
    <w:abstractNumId w:val="10"/>
  </w:num>
  <w:num w:numId="10">
    <w:abstractNumId w:val="2"/>
  </w:num>
  <w:num w:numId="11">
    <w:abstractNumId w:val="12"/>
  </w:num>
  <w:num w:numId="12">
    <w:abstractNumId w:val="7"/>
  </w:num>
  <w:num w:numId="13">
    <w:abstractNumId w:val="4"/>
  </w:num>
  <w:num w:numId="14">
    <w:abstractNumId w:val="1"/>
  </w:num>
  <w:num w:numId="15">
    <w:abstractNumId w:val="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EAFF5D5E"/>
    <w:rsid w:val="F7FF2981"/>
    <w:rsid w:val="FF896CDC"/>
    <w:rsid w:val="00000FCE"/>
    <w:rsid w:val="00020E7A"/>
    <w:rsid w:val="00024497"/>
    <w:rsid w:val="000407AE"/>
    <w:rsid w:val="00046CF7"/>
    <w:rsid w:val="000532E1"/>
    <w:rsid w:val="00056E4C"/>
    <w:rsid w:val="0006079A"/>
    <w:rsid w:val="0006209D"/>
    <w:rsid w:val="000624FE"/>
    <w:rsid w:val="000631F9"/>
    <w:rsid w:val="00071CE5"/>
    <w:rsid w:val="000724F0"/>
    <w:rsid w:val="0007509B"/>
    <w:rsid w:val="00077EC5"/>
    <w:rsid w:val="00080D35"/>
    <w:rsid w:val="000870D9"/>
    <w:rsid w:val="000915E6"/>
    <w:rsid w:val="00097129"/>
    <w:rsid w:val="000979A5"/>
    <w:rsid w:val="000A3EB7"/>
    <w:rsid w:val="000A7A4F"/>
    <w:rsid w:val="000B154B"/>
    <w:rsid w:val="000B2399"/>
    <w:rsid w:val="000B57FC"/>
    <w:rsid w:val="000D05FE"/>
    <w:rsid w:val="000D5932"/>
    <w:rsid w:val="000D6DC9"/>
    <w:rsid w:val="000E10C0"/>
    <w:rsid w:val="000E18A5"/>
    <w:rsid w:val="000E2A45"/>
    <w:rsid w:val="000F07ED"/>
    <w:rsid w:val="000F4F10"/>
    <w:rsid w:val="000F5168"/>
    <w:rsid w:val="000F63B2"/>
    <w:rsid w:val="001030E6"/>
    <w:rsid w:val="00106EA3"/>
    <w:rsid w:val="0010732C"/>
    <w:rsid w:val="00114DD5"/>
    <w:rsid w:val="001265C9"/>
    <w:rsid w:val="0013133F"/>
    <w:rsid w:val="00131A61"/>
    <w:rsid w:val="00136B4D"/>
    <w:rsid w:val="00142184"/>
    <w:rsid w:val="001458CE"/>
    <w:rsid w:val="00146A94"/>
    <w:rsid w:val="001540DA"/>
    <w:rsid w:val="00157916"/>
    <w:rsid w:val="00172A27"/>
    <w:rsid w:val="001731D8"/>
    <w:rsid w:val="00173E91"/>
    <w:rsid w:val="00176817"/>
    <w:rsid w:val="00181C7B"/>
    <w:rsid w:val="00183213"/>
    <w:rsid w:val="00183CC0"/>
    <w:rsid w:val="00184006"/>
    <w:rsid w:val="00187F49"/>
    <w:rsid w:val="001903EC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18B0"/>
    <w:rsid w:val="0020719F"/>
    <w:rsid w:val="002206E0"/>
    <w:rsid w:val="002208F6"/>
    <w:rsid w:val="0022117C"/>
    <w:rsid w:val="002243AA"/>
    <w:rsid w:val="00235D86"/>
    <w:rsid w:val="0023746F"/>
    <w:rsid w:val="002405B6"/>
    <w:rsid w:val="00250580"/>
    <w:rsid w:val="00252186"/>
    <w:rsid w:val="00255B1F"/>
    <w:rsid w:val="00262A77"/>
    <w:rsid w:val="00263252"/>
    <w:rsid w:val="002707E7"/>
    <w:rsid w:val="00270EF0"/>
    <w:rsid w:val="002712AF"/>
    <w:rsid w:val="00274F8A"/>
    <w:rsid w:val="002775A4"/>
    <w:rsid w:val="002826E2"/>
    <w:rsid w:val="00290500"/>
    <w:rsid w:val="002978BE"/>
    <w:rsid w:val="002A004E"/>
    <w:rsid w:val="002A44B4"/>
    <w:rsid w:val="002B0CDA"/>
    <w:rsid w:val="002B1FC2"/>
    <w:rsid w:val="002C1E79"/>
    <w:rsid w:val="002E4BAB"/>
    <w:rsid w:val="002E7E41"/>
    <w:rsid w:val="002F2AF3"/>
    <w:rsid w:val="002F3A4B"/>
    <w:rsid w:val="002F6496"/>
    <w:rsid w:val="002F7E7A"/>
    <w:rsid w:val="003022C4"/>
    <w:rsid w:val="003056B8"/>
    <w:rsid w:val="0030782A"/>
    <w:rsid w:val="00311DCD"/>
    <w:rsid w:val="003151CD"/>
    <w:rsid w:val="00317BD4"/>
    <w:rsid w:val="00320B24"/>
    <w:rsid w:val="003219F7"/>
    <w:rsid w:val="00334623"/>
    <w:rsid w:val="003458B0"/>
    <w:rsid w:val="003548BE"/>
    <w:rsid w:val="00361FEC"/>
    <w:rsid w:val="00362043"/>
    <w:rsid w:val="003638B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60D5"/>
    <w:rsid w:val="003C65E5"/>
    <w:rsid w:val="003C78A2"/>
    <w:rsid w:val="003D6CD9"/>
    <w:rsid w:val="003D6E82"/>
    <w:rsid w:val="003E2E89"/>
    <w:rsid w:val="003E3F83"/>
    <w:rsid w:val="003E42EA"/>
    <w:rsid w:val="003E5177"/>
    <w:rsid w:val="003F1321"/>
    <w:rsid w:val="003F1D64"/>
    <w:rsid w:val="003F3BB6"/>
    <w:rsid w:val="003F3F93"/>
    <w:rsid w:val="003F410F"/>
    <w:rsid w:val="003F4BD3"/>
    <w:rsid w:val="0040161C"/>
    <w:rsid w:val="00404490"/>
    <w:rsid w:val="00407F5C"/>
    <w:rsid w:val="00407FAE"/>
    <w:rsid w:val="004109EA"/>
    <w:rsid w:val="00410D6F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3C7A"/>
    <w:rsid w:val="00464EA7"/>
    <w:rsid w:val="004651A5"/>
    <w:rsid w:val="004668EA"/>
    <w:rsid w:val="00474096"/>
    <w:rsid w:val="004767D7"/>
    <w:rsid w:val="00477AA1"/>
    <w:rsid w:val="0048060F"/>
    <w:rsid w:val="0048122B"/>
    <w:rsid w:val="00484916"/>
    <w:rsid w:val="004861A7"/>
    <w:rsid w:val="0048758B"/>
    <w:rsid w:val="00491A67"/>
    <w:rsid w:val="00492BE7"/>
    <w:rsid w:val="00492C50"/>
    <w:rsid w:val="004A14F0"/>
    <w:rsid w:val="004A4904"/>
    <w:rsid w:val="004B649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3E2A"/>
    <w:rsid w:val="005479C8"/>
    <w:rsid w:val="00547E1C"/>
    <w:rsid w:val="005504E6"/>
    <w:rsid w:val="00554548"/>
    <w:rsid w:val="0055479D"/>
    <w:rsid w:val="00555A7E"/>
    <w:rsid w:val="00556706"/>
    <w:rsid w:val="00560780"/>
    <w:rsid w:val="0056653E"/>
    <w:rsid w:val="00567477"/>
    <w:rsid w:val="0057565D"/>
    <w:rsid w:val="005764AD"/>
    <w:rsid w:val="0058033D"/>
    <w:rsid w:val="00582F7D"/>
    <w:rsid w:val="00590D2B"/>
    <w:rsid w:val="00591DB8"/>
    <w:rsid w:val="005A44DE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5482"/>
    <w:rsid w:val="005E59AF"/>
    <w:rsid w:val="005E7625"/>
    <w:rsid w:val="005E7A07"/>
    <w:rsid w:val="006126FE"/>
    <w:rsid w:val="00612C3E"/>
    <w:rsid w:val="00613CE9"/>
    <w:rsid w:val="00621F7B"/>
    <w:rsid w:val="006319C1"/>
    <w:rsid w:val="00640C8B"/>
    <w:rsid w:val="00642F29"/>
    <w:rsid w:val="00644994"/>
    <w:rsid w:val="00650F34"/>
    <w:rsid w:val="0065606B"/>
    <w:rsid w:val="0065759C"/>
    <w:rsid w:val="006605F1"/>
    <w:rsid w:val="00661A8D"/>
    <w:rsid w:val="00662648"/>
    <w:rsid w:val="006707FE"/>
    <w:rsid w:val="00671673"/>
    <w:rsid w:val="006738B2"/>
    <w:rsid w:val="0067611E"/>
    <w:rsid w:val="006853C8"/>
    <w:rsid w:val="00687B60"/>
    <w:rsid w:val="00693C3F"/>
    <w:rsid w:val="006955F5"/>
    <w:rsid w:val="006A24F1"/>
    <w:rsid w:val="006B5BB6"/>
    <w:rsid w:val="006C16A7"/>
    <w:rsid w:val="006C1733"/>
    <w:rsid w:val="006C54A4"/>
    <w:rsid w:val="006D2064"/>
    <w:rsid w:val="006D4934"/>
    <w:rsid w:val="006D5766"/>
    <w:rsid w:val="006F2145"/>
    <w:rsid w:val="006F421E"/>
    <w:rsid w:val="006F662D"/>
    <w:rsid w:val="007040B0"/>
    <w:rsid w:val="00710B89"/>
    <w:rsid w:val="00715AD3"/>
    <w:rsid w:val="00716B53"/>
    <w:rsid w:val="0072102A"/>
    <w:rsid w:val="0072644A"/>
    <w:rsid w:val="0072725D"/>
    <w:rsid w:val="0073004D"/>
    <w:rsid w:val="0073428A"/>
    <w:rsid w:val="007365E4"/>
    <w:rsid w:val="00740C4C"/>
    <w:rsid w:val="00753753"/>
    <w:rsid w:val="007538EE"/>
    <w:rsid w:val="00755870"/>
    <w:rsid w:val="00757D1B"/>
    <w:rsid w:val="00764220"/>
    <w:rsid w:val="00767C4D"/>
    <w:rsid w:val="00774638"/>
    <w:rsid w:val="0078603B"/>
    <w:rsid w:val="0079238C"/>
    <w:rsid w:val="00793F18"/>
    <w:rsid w:val="00795109"/>
    <w:rsid w:val="007A0451"/>
    <w:rsid w:val="007A1AB6"/>
    <w:rsid w:val="007B2D27"/>
    <w:rsid w:val="007C0828"/>
    <w:rsid w:val="007C3F70"/>
    <w:rsid w:val="007C4C7A"/>
    <w:rsid w:val="007D5451"/>
    <w:rsid w:val="007D76B6"/>
    <w:rsid w:val="007E2B9D"/>
    <w:rsid w:val="007E5E14"/>
    <w:rsid w:val="007F6422"/>
    <w:rsid w:val="0080439E"/>
    <w:rsid w:val="00812085"/>
    <w:rsid w:val="00812A8A"/>
    <w:rsid w:val="00813515"/>
    <w:rsid w:val="008135D4"/>
    <w:rsid w:val="008159A4"/>
    <w:rsid w:val="00820C09"/>
    <w:rsid w:val="00823822"/>
    <w:rsid w:val="00825032"/>
    <w:rsid w:val="00832432"/>
    <w:rsid w:val="008326D5"/>
    <w:rsid w:val="00833986"/>
    <w:rsid w:val="008374B7"/>
    <w:rsid w:val="00847083"/>
    <w:rsid w:val="0085738D"/>
    <w:rsid w:val="00860A90"/>
    <w:rsid w:val="008612D4"/>
    <w:rsid w:val="008614CA"/>
    <w:rsid w:val="008674D7"/>
    <w:rsid w:val="00876B14"/>
    <w:rsid w:val="00880022"/>
    <w:rsid w:val="008875A4"/>
    <w:rsid w:val="008A259C"/>
    <w:rsid w:val="008B05CD"/>
    <w:rsid w:val="008B2200"/>
    <w:rsid w:val="008B689B"/>
    <w:rsid w:val="008C120B"/>
    <w:rsid w:val="008C2693"/>
    <w:rsid w:val="008F0BD5"/>
    <w:rsid w:val="008F2CAF"/>
    <w:rsid w:val="00902EA3"/>
    <w:rsid w:val="0090431A"/>
    <w:rsid w:val="009076EA"/>
    <w:rsid w:val="00910C5D"/>
    <w:rsid w:val="00911F7D"/>
    <w:rsid w:val="00913B2E"/>
    <w:rsid w:val="00915DD8"/>
    <w:rsid w:val="00916E6F"/>
    <w:rsid w:val="009205FC"/>
    <w:rsid w:val="00926852"/>
    <w:rsid w:val="00932225"/>
    <w:rsid w:val="00932353"/>
    <w:rsid w:val="00934DB9"/>
    <w:rsid w:val="00943927"/>
    <w:rsid w:val="00946CB6"/>
    <w:rsid w:val="00951F29"/>
    <w:rsid w:val="009573AC"/>
    <w:rsid w:val="00970C56"/>
    <w:rsid w:val="00970CF6"/>
    <w:rsid w:val="0097433A"/>
    <w:rsid w:val="00976708"/>
    <w:rsid w:val="0098226A"/>
    <w:rsid w:val="009823A9"/>
    <w:rsid w:val="00983853"/>
    <w:rsid w:val="009849FB"/>
    <w:rsid w:val="00993AA4"/>
    <w:rsid w:val="009A13BF"/>
    <w:rsid w:val="009B0E2C"/>
    <w:rsid w:val="009B796F"/>
    <w:rsid w:val="009C6E37"/>
    <w:rsid w:val="009D097D"/>
    <w:rsid w:val="009E0D6A"/>
    <w:rsid w:val="009E6D94"/>
    <w:rsid w:val="009F2485"/>
    <w:rsid w:val="009F7D3B"/>
    <w:rsid w:val="00A03263"/>
    <w:rsid w:val="00A0550C"/>
    <w:rsid w:val="00A05BD7"/>
    <w:rsid w:val="00A113EC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D03"/>
    <w:rsid w:val="00A54EAE"/>
    <w:rsid w:val="00A56181"/>
    <w:rsid w:val="00A57B51"/>
    <w:rsid w:val="00A631B1"/>
    <w:rsid w:val="00A63313"/>
    <w:rsid w:val="00A71293"/>
    <w:rsid w:val="00A71CB7"/>
    <w:rsid w:val="00A72FFF"/>
    <w:rsid w:val="00A73B4E"/>
    <w:rsid w:val="00A74660"/>
    <w:rsid w:val="00A829A2"/>
    <w:rsid w:val="00A83F45"/>
    <w:rsid w:val="00A849B8"/>
    <w:rsid w:val="00A865F1"/>
    <w:rsid w:val="00A86FCA"/>
    <w:rsid w:val="00AA28B2"/>
    <w:rsid w:val="00AB367B"/>
    <w:rsid w:val="00AB41BF"/>
    <w:rsid w:val="00AB5A65"/>
    <w:rsid w:val="00AB7EE6"/>
    <w:rsid w:val="00AC6E5A"/>
    <w:rsid w:val="00AD1334"/>
    <w:rsid w:val="00AD1BB0"/>
    <w:rsid w:val="00AD1E2C"/>
    <w:rsid w:val="00AD398F"/>
    <w:rsid w:val="00AD58E1"/>
    <w:rsid w:val="00AE7F81"/>
    <w:rsid w:val="00AF0F77"/>
    <w:rsid w:val="00AF1D91"/>
    <w:rsid w:val="00AF4745"/>
    <w:rsid w:val="00B016EF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391C"/>
    <w:rsid w:val="00B93BD6"/>
    <w:rsid w:val="00B93E3B"/>
    <w:rsid w:val="00BA0329"/>
    <w:rsid w:val="00BA0AE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61BF"/>
    <w:rsid w:val="00C40E03"/>
    <w:rsid w:val="00C42DEA"/>
    <w:rsid w:val="00C4324D"/>
    <w:rsid w:val="00C462A5"/>
    <w:rsid w:val="00C5015C"/>
    <w:rsid w:val="00C516C8"/>
    <w:rsid w:val="00C657FA"/>
    <w:rsid w:val="00C73B42"/>
    <w:rsid w:val="00C93159"/>
    <w:rsid w:val="00C96025"/>
    <w:rsid w:val="00CA2938"/>
    <w:rsid w:val="00CA2BB5"/>
    <w:rsid w:val="00CA397B"/>
    <w:rsid w:val="00CA426C"/>
    <w:rsid w:val="00CA4B30"/>
    <w:rsid w:val="00CA683F"/>
    <w:rsid w:val="00CB2251"/>
    <w:rsid w:val="00CB2938"/>
    <w:rsid w:val="00CB29C6"/>
    <w:rsid w:val="00CB462E"/>
    <w:rsid w:val="00CB4A74"/>
    <w:rsid w:val="00CC24FE"/>
    <w:rsid w:val="00CC70FB"/>
    <w:rsid w:val="00CE55AC"/>
    <w:rsid w:val="00CF4152"/>
    <w:rsid w:val="00CF7F18"/>
    <w:rsid w:val="00D0077F"/>
    <w:rsid w:val="00D02919"/>
    <w:rsid w:val="00D03DD4"/>
    <w:rsid w:val="00D13BC3"/>
    <w:rsid w:val="00D14F03"/>
    <w:rsid w:val="00D36615"/>
    <w:rsid w:val="00D409BB"/>
    <w:rsid w:val="00D40F7D"/>
    <w:rsid w:val="00D5007A"/>
    <w:rsid w:val="00D5598B"/>
    <w:rsid w:val="00D56BD0"/>
    <w:rsid w:val="00D61993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38FB"/>
    <w:rsid w:val="00DF7B8E"/>
    <w:rsid w:val="00E004F9"/>
    <w:rsid w:val="00E17168"/>
    <w:rsid w:val="00E178AF"/>
    <w:rsid w:val="00E21168"/>
    <w:rsid w:val="00E215D1"/>
    <w:rsid w:val="00E23547"/>
    <w:rsid w:val="00E26E63"/>
    <w:rsid w:val="00E27EFB"/>
    <w:rsid w:val="00E302D2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E69"/>
    <w:rsid w:val="00E745ED"/>
    <w:rsid w:val="00E75642"/>
    <w:rsid w:val="00E77E2B"/>
    <w:rsid w:val="00E8120B"/>
    <w:rsid w:val="00E81E0A"/>
    <w:rsid w:val="00E846BA"/>
    <w:rsid w:val="00E85951"/>
    <w:rsid w:val="00E86C47"/>
    <w:rsid w:val="00E90E28"/>
    <w:rsid w:val="00E92CC7"/>
    <w:rsid w:val="00E93D45"/>
    <w:rsid w:val="00EA1F5F"/>
    <w:rsid w:val="00EA4712"/>
    <w:rsid w:val="00EA652C"/>
    <w:rsid w:val="00EB0731"/>
    <w:rsid w:val="00EC320D"/>
    <w:rsid w:val="00EC4DA4"/>
    <w:rsid w:val="00EC6379"/>
    <w:rsid w:val="00ED507C"/>
    <w:rsid w:val="00EE38CD"/>
    <w:rsid w:val="00EE42F1"/>
    <w:rsid w:val="00EE6D2C"/>
    <w:rsid w:val="00EE72D7"/>
    <w:rsid w:val="00F0134F"/>
    <w:rsid w:val="00F22C99"/>
    <w:rsid w:val="00F24BB3"/>
    <w:rsid w:val="00F35569"/>
    <w:rsid w:val="00F3618F"/>
    <w:rsid w:val="00F4008B"/>
    <w:rsid w:val="00F41E61"/>
    <w:rsid w:val="00F503C8"/>
    <w:rsid w:val="00F54E0F"/>
    <w:rsid w:val="00F56689"/>
    <w:rsid w:val="00F72C28"/>
    <w:rsid w:val="00F821BF"/>
    <w:rsid w:val="00F853FB"/>
    <w:rsid w:val="00FA4FF9"/>
    <w:rsid w:val="00FB3C62"/>
    <w:rsid w:val="00FB4B34"/>
    <w:rsid w:val="00FB6FEC"/>
    <w:rsid w:val="00FC3853"/>
    <w:rsid w:val="00FC53DE"/>
    <w:rsid w:val="00FC629F"/>
    <w:rsid w:val="00FC74F1"/>
    <w:rsid w:val="00FC7652"/>
    <w:rsid w:val="00FD0439"/>
    <w:rsid w:val="00FD2192"/>
    <w:rsid w:val="00FD7838"/>
    <w:rsid w:val="00FD7E55"/>
    <w:rsid w:val="00FE1360"/>
    <w:rsid w:val="00FE1C64"/>
    <w:rsid w:val="00FE497C"/>
    <w:rsid w:val="00FE70B2"/>
    <w:rsid w:val="00FE7398"/>
    <w:rsid w:val="00FF1798"/>
    <w:rsid w:val="015A1E47"/>
    <w:rsid w:val="049F3A3B"/>
    <w:rsid w:val="25F81232"/>
    <w:rsid w:val="29B072D2"/>
    <w:rsid w:val="39684AFB"/>
    <w:rsid w:val="3A642F08"/>
    <w:rsid w:val="5FFFCA21"/>
    <w:rsid w:val="6FF7AF3E"/>
    <w:rsid w:val="7F7B54F0"/>
    <w:rsid w:val="7F92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DB6CC6"/>
  <w15:docId w15:val="{F6D92816-4A87-41A7-BB93-4BAB1DB6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customStyle="1" w:styleId="p1">
    <w:name w:val="p1"/>
    <w:basedOn w:val="a"/>
    <w:qFormat/>
    <w:pPr>
      <w:spacing w:line="440" w:lineRule="atLeast"/>
    </w:pPr>
    <w:rPr>
      <w:rFonts w:ascii="Helvetica Neue" w:eastAsia="Helvetica Neue" w:hAnsi="Helvetica Neue" w:cs="Times New Roman"/>
      <w:color w:val="000000"/>
      <w:sz w:val="30"/>
      <w:szCs w:val="30"/>
    </w:rPr>
  </w:style>
  <w:style w:type="paragraph" w:styleId="af2">
    <w:name w:val="List Paragraph"/>
    <w:basedOn w:val="a"/>
    <w:uiPriority w:val="34"/>
    <w:qFormat/>
    <w:rsid w:val="0056078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8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72f988bf-86f1-41af-91ab-2d7cd011db47}" enabled="0" method="" siteId="{72f988bf-86f1-41af-91ab-2d7cd011db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2012-10-12T00:46:00Z</cp:lastPrinted>
  <dcterms:created xsi:type="dcterms:W3CDTF">2021-02-21T02:59:00Z</dcterms:created>
  <dcterms:modified xsi:type="dcterms:W3CDTF">2021-02-21T03:01:00Z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