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bookmarkStart w:id="0" w:name="_GoBack"/>
      <w:r>
        <w:rPr>
          <w:rFonts w:hint="eastAsia" w:ascii="微软雅黑" w:hAnsi="微软雅黑" w:eastAsia="微软雅黑"/>
          <w:b/>
          <w:sz w:val="32"/>
          <w:szCs w:val="32"/>
        </w:rPr>
        <w:t>明星联名款+隐藏</w:t>
      </w: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t>福利</w:t>
      </w:r>
      <w:r>
        <w:rPr>
          <w:rFonts w:hint="eastAsia" w:ascii="微软雅黑" w:hAnsi="微软雅黑" w:eastAsia="微软雅黑"/>
          <w:b/>
          <w:sz w:val="32"/>
          <w:szCs w:val="32"/>
          <w:lang w:eastAsia="zh-CN"/>
        </w:rPr>
        <w:t>，</w:t>
      </w:r>
      <w:r>
        <w:rPr>
          <w:rFonts w:hint="eastAsia" w:ascii="微软雅黑" w:hAnsi="微软雅黑" w:eastAsia="微软雅黑"/>
          <w:b/>
          <w:sz w:val="32"/>
          <w:szCs w:val="32"/>
        </w:rPr>
        <w:t>助维维尼奥突围双十一</w:t>
      </w:r>
    </w:p>
    <w:bookmarkEnd w:id="0"/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bCs/>
          <w:sz w:val="21"/>
          <w:szCs w:val="21"/>
        </w:rPr>
        <w:t>维维尼奥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bCs/>
          <w:sz w:val="21"/>
          <w:szCs w:val="21"/>
        </w:rPr>
        <w:t>香氛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b w:val="0"/>
          <w:bCs/>
          <w:sz w:val="21"/>
          <w:szCs w:val="21"/>
        </w:rPr>
        <w:t>2</w:t>
      </w:r>
      <w:r>
        <w:rPr>
          <w:rFonts w:hint="eastAsia" w:ascii="微软雅黑" w:hAnsi="微软雅黑" w:eastAsia="微软雅黑"/>
          <w:bCs/>
          <w:sz w:val="21"/>
          <w:szCs w:val="21"/>
        </w:rPr>
        <w:t>020.10.30-11.06</w:t>
      </w:r>
    </w:p>
    <w:p>
      <w:pPr>
        <w:rPr>
          <w:rFonts w:hint="eastAsia"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bCs/>
          <w:sz w:val="21"/>
          <w:szCs w:val="21"/>
        </w:rPr>
        <w:t>跨界联合营销类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b/>
          <w:bCs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highlight w:val="none"/>
          <w:lang w:val="en-US" w:eastAsia="zh-CN"/>
        </w:rPr>
        <w:t>香氛市场激烈竞争，品牌竞争力如何提升？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“嗅觉经济”崛起，国内香氛行业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逐步发展，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</w:rPr>
        <w:t>香氛市场需求日渐释放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。知名海外品牌，香水类、生活方式类，甚至是服装品牌纷纷跨界涌入，希望在这个市场里分得一杯羹。面对激烈的竞争，维维尼奥——一家专注香氛行业十余年的品牌，如何通过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</w:rPr>
        <w:t>个性化的产品、吸睛的营销方式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，提升品牌竞争力？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b/>
          <w:bCs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  <w:highlight w:val="none"/>
          <w:lang w:val="en-US" w:eastAsia="zh-CN"/>
        </w:rPr>
        <w:t>维维尼奥借明星代言突围双十一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2020年11月，维维尼奥签下品牌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</w:rPr>
        <w:t>首位代言人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，大热男团R1SE成员赵磊，希望借助其强大的影响力与粉丝号召力，在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</w:rPr>
        <w:t>双十一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这个全民购物狂欢盛典中，在一</w:t>
      </w:r>
      <w:r>
        <w:rPr>
          <w:rFonts w:hint="eastAsia" w:ascii="微软雅黑" w:hAnsi="微软雅黑" w:eastAsia="微软雅黑"/>
          <w:sz w:val="21"/>
          <w:szCs w:val="21"/>
        </w:rPr>
        <w:t>众香氛品牌中突围，走出一条破局之道。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跨界联合大热偶像，带动品牌突围双十一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声量突围</w:t>
      </w:r>
      <w:r>
        <w:rPr>
          <w:rFonts w:hint="eastAsia" w:ascii="微软雅黑" w:hAnsi="微软雅黑" w:eastAsia="微软雅黑"/>
          <w:sz w:val="21"/>
          <w:szCs w:val="21"/>
        </w:rPr>
        <w:t>——借助明星影响力</w:t>
      </w:r>
      <w:r>
        <w:rPr>
          <w:rFonts w:hint="eastAsia" w:ascii="微软雅黑" w:hAnsi="微软雅黑" w:eastAsia="微软雅黑"/>
          <w:sz w:val="21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 w:val="21"/>
          <w:szCs w:val="21"/>
          <w:highlight w:val="none"/>
          <w:lang w:val="en-US" w:eastAsia="zh-CN"/>
        </w:rPr>
        <w:t>调动粉丝为偶像扩散活动，</w:t>
      </w:r>
      <w:r>
        <w:rPr>
          <w:rFonts w:hint="eastAsia" w:ascii="微软雅黑" w:hAnsi="微软雅黑" w:eastAsia="微软雅黑"/>
          <w:sz w:val="21"/>
          <w:szCs w:val="21"/>
          <w:highlight w:val="none"/>
        </w:rPr>
        <w:t>促成双十一品牌曝光增长；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  <w:i/>
          <w:i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highlight w:val="none"/>
        </w:rPr>
        <w:t>销量突围</w:t>
      </w:r>
      <w:r>
        <w:rPr>
          <w:rFonts w:hint="eastAsia" w:ascii="微软雅黑" w:hAnsi="微软雅黑" w:eastAsia="微软雅黑"/>
          <w:sz w:val="21"/>
          <w:szCs w:val="21"/>
          <w:highlight w:val="none"/>
        </w:rPr>
        <w:t>——借助明星号召力</w:t>
      </w:r>
      <w:r>
        <w:rPr>
          <w:rFonts w:hint="eastAsia" w:ascii="微软雅黑" w:hAnsi="微软雅黑" w:eastAsia="微软雅黑"/>
          <w:sz w:val="21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/>
          <w:sz w:val="21"/>
          <w:szCs w:val="21"/>
          <w:highlight w:val="none"/>
          <w:lang w:val="en-US" w:eastAsia="zh-CN"/>
        </w:rPr>
        <w:t>调动粉丝以购买行动为偶像应援</w:t>
      </w:r>
      <w:r>
        <w:rPr>
          <w:rFonts w:hint="eastAsia" w:ascii="微软雅黑" w:hAnsi="微软雅黑" w:eastAsia="微软雅黑"/>
          <w:sz w:val="21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 w:val="21"/>
          <w:szCs w:val="21"/>
        </w:rPr>
        <w:t>促成双十一品牌业绩提升。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策略：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一个明星代言官宣</w:t>
      </w:r>
      <w:r>
        <w:rPr>
          <w:rFonts w:hint="eastAsia" w:ascii="微软雅黑" w:hAnsi="微软雅黑" w:eastAsia="微软雅黑"/>
          <w:sz w:val="21"/>
          <w:szCs w:val="21"/>
        </w:rPr>
        <w:t>——以品牌首位代言人，提升粉丝自豪感，自发传播带动品牌声量提升；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二套明星定制礼盒</w:t>
      </w:r>
      <w:r>
        <w:rPr>
          <w:rFonts w:hint="eastAsia" w:ascii="微软雅黑" w:hAnsi="微软雅黑" w:eastAsia="微软雅黑"/>
          <w:sz w:val="21"/>
          <w:szCs w:val="21"/>
        </w:rPr>
        <w:t>——以不同明星周边设计两款定制礼盒，促进购买带动双十一销量增长；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无限量明星周边福利</w:t>
      </w:r>
      <w:r>
        <w:rPr>
          <w:rFonts w:hint="eastAsia" w:ascii="微软雅黑" w:hAnsi="微软雅黑" w:eastAsia="微软雅黑"/>
          <w:sz w:val="21"/>
          <w:szCs w:val="21"/>
        </w:rPr>
        <w:t>——随传播节奏，不间断释放周边福利，引导粉丝关注，维持活动热度。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创意亮点：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  <w:highlight w:val="none"/>
        </w:rPr>
        <w:t>明星IP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  <w:highlight w:val="none"/>
          <w:lang w:val="en-US" w:eastAsia="zh-CN"/>
        </w:rPr>
        <w:t>+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  <w:highlight w:val="none"/>
        </w:rPr>
        <w:t>隐藏周边，打造联名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  <w:highlight w:val="none"/>
          <w:lang w:val="en-US" w:eastAsia="zh-CN"/>
        </w:rPr>
        <w:t>款创新玩法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礼盒由以下内容组成：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赵磊亲调香水：</w:t>
      </w:r>
      <w:r>
        <w:rPr>
          <w:rFonts w:hint="eastAsia" w:ascii="微软雅黑" w:hAnsi="微软雅黑" w:eastAsia="微软雅黑"/>
          <w:sz w:val="21"/>
          <w:szCs w:val="21"/>
        </w:rPr>
        <w:t>以明星“亲自调制”为核心，吸引粉丝为获得偶像同款购买；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4种明星周边：</w:t>
      </w:r>
      <w:r>
        <w:rPr>
          <w:rFonts w:hint="eastAsia" w:ascii="微软雅黑" w:hAnsi="微软雅黑" w:eastAsia="微软雅黑"/>
          <w:sz w:val="21"/>
          <w:szCs w:val="21"/>
        </w:rPr>
        <w:t>周边品类涵盖签名眼罩、立牌、明星手绘徽章等丰富内容，不同周边组合更对应A、B两款礼盒，促进粉丝为获得周边下单购买；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隐藏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周边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惊喜：</w:t>
      </w:r>
      <w:r>
        <w:rPr>
          <w:rFonts w:hint="eastAsia" w:ascii="微软雅黑" w:hAnsi="微软雅黑" w:eastAsia="微软雅黑"/>
          <w:sz w:val="21"/>
          <w:szCs w:val="21"/>
        </w:rPr>
        <w:t>为礼盒加入隐藏款福利玩法，为2%的联名礼盒加入定制金色徽章，促进粉丝购买后自发晒单，吸引新一轮的购买行为；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  <w:b/>
          <w:sz w:val="22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加码福利：</w:t>
      </w:r>
      <w:r>
        <w:rPr>
          <w:rFonts w:hint="eastAsia" w:ascii="微软雅黑" w:hAnsi="微软雅黑" w:eastAsia="微软雅黑"/>
          <w:sz w:val="21"/>
          <w:szCs w:val="21"/>
        </w:rPr>
        <w:t>将粉丝福利做到极致，同时购买两款礼盒即赠其他周边福利、参与互动即有机会获赠品牌产品，促进粉丝深度参与到活动中来，为销量与声量的提升做贡献！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预热：粉丝热议，一同寻找代言人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在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</w:rPr>
        <w:t>双十一前夕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释放代言人信息，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</w:rPr>
        <w:t>联动25个赵磊粉丝团及大粉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与品牌官博互动，带动赵磊饭圈为官宣预热话题。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</w:rPr>
      </w:pPr>
      <w:r>
        <w:drawing>
          <wp:inline distT="0" distB="0" distL="114300" distR="114300">
            <wp:extent cx="5265420" cy="2740660"/>
            <wp:effectExtent l="0" t="0" r="1143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官宣：官宣代言</w:t>
      </w:r>
      <w:r>
        <w:rPr>
          <w:rFonts w:hint="eastAsia" w:ascii="微软雅黑" w:hAnsi="微软雅黑" w:eastAsia="微软雅黑"/>
          <w:b/>
          <w:sz w:val="21"/>
          <w:szCs w:val="21"/>
          <w:lang w:val="en-US" w:eastAsia="zh-CN"/>
        </w:rPr>
        <w:t>人</w:t>
      </w:r>
      <w:r>
        <w:rPr>
          <w:rFonts w:hint="eastAsia" w:ascii="微软雅黑" w:hAnsi="微软雅黑" w:eastAsia="微软雅黑"/>
          <w:b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b/>
          <w:sz w:val="21"/>
          <w:szCs w:val="21"/>
        </w:rPr>
        <w:t>发售</w:t>
      </w:r>
      <w:r>
        <w:rPr>
          <w:rFonts w:hint="eastAsia" w:ascii="微软雅黑" w:hAnsi="微软雅黑" w:eastAsia="微软雅黑"/>
          <w:b/>
          <w:sz w:val="21"/>
          <w:szCs w:val="21"/>
          <w:lang w:val="en-US" w:eastAsia="zh-CN"/>
        </w:rPr>
        <w:t>联名款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双十一首日，借助代言人官宣话题及联名款产品上市，联动</w:t>
      </w:r>
      <w:r>
        <w:rPr>
          <w:rFonts w:hint="eastAsia" w:ascii="微软雅黑" w:hAnsi="微软雅黑" w:eastAsia="微软雅黑"/>
          <w:bCs/>
          <w:color w:val="auto"/>
          <w:sz w:val="21"/>
          <w:szCs w:val="21"/>
        </w:rPr>
        <w:t>粉丝团及大粉</w:t>
      </w: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互动67次</w:t>
      </w:r>
      <w:r>
        <w:rPr>
          <w:rFonts w:hint="eastAsia" w:ascii="微软雅黑" w:hAnsi="微软雅黑" w:eastAsia="微软雅黑"/>
          <w:bCs/>
          <w:color w:val="auto"/>
          <w:sz w:val="21"/>
          <w:szCs w:val="21"/>
        </w:rPr>
        <w:t>，强势传播代言人及新品活动信息，以明星热点、新品热议为</w:t>
      </w: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双十一活动完美开局</w:t>
      </w:r>
      <w:r>
        <w:rPr>
          <w:rFonts w:hint="eastAsia" w:ascii="微软雅黑" w:hAnsi="微软雅黑" w:eastAsia="微软雅黑"/>
          <w:bCs/>
          <w:color w:val="auto"/>
          <w:sz w:val="21"/>
          <w:szCs w:val="21"/>
        </w:rPr>
        <w:t>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drawing>
          <wp:inline distT="0" distB="0" distL="114300" distR="114300">
            <wp:extent cx="5427980" cy="2113280"/>
            <wp:effectExtent l="0" t="0" r="127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延续传播：明星福利不间断释放，</w:t>
      </w:r>
      <w:r>
        <w:rPr>
          <w:rFonts w:hint="eastAsia" w:ascii="微软雅黑" w:hAnsi="微软雅黑" w:eastAsia="微软雅黑"/>
          <w:b/>
          <w:sz w:val="21"/>
          <w:szCs w:val="21"/>
          <w:lang w:val="en-US" w:eastAsia="zh-CN"/>
        </w:rPr>
        <w:t>刺激新一轮购买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以明星</w:t>
      </w: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未公开写真美图</w:t>
      </w:r>
      <w:r>
        <w:rPr>
          <w:rFonts w:hint="eastAsia" w:ascii="微软雅黑" w:hAnsi="微软雅黑" w:eastAsia="微软雅黑"/>
          <w:bCs/>
          <w:color w:val="auto"/>
          <w:sz w:val="21"/>
          <w:szCs w:val="21"/>
        </w:rPr>
        <w:t>吸</w:t>
      </w:r>
      <w:r>
        <w:rPr>
          <w:rFonts w:hint="eastAsia" w:ascii="微软雅黑" w:hAnsi="微软雅黑" w:eastAsia="微软雅黑"/>
          <w:bCs/>
          <w:sz w:val="21"/>
          <w:szCs w:val="21"/>
        </w:rPr>
        <w:t>引粉丝自发传播，促进活动期间热度的延续，提升粉丝对品牌的好感度；以晒单赢好礼促进粉丝发布大量开箱、晒单等UGC内容，在双十一活动后期，促进粉丝新一轮自发传播的开展，引导未下单粉丝在UGC内容影响下产生购买行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</w:rPr>
      </w:pPr>
      <w:r>
        <w:drawing>
          <wp:inline distT="0" distB="0" distL="114300" distR="114300">
            <wp:extent cx="5077460" cy="2212975"/>
            <wp:effectExtent l="0" t="0" r="889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7460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营销效果：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  <w:bCs/>
          <w:color w:val="auto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b/>
          <w:color w:val="auto"/>
          <w:sz w:val="21"/>
          <w:szCs w:val="21"/>
          <w:highlight w:val="none"/>
          <w:lang w:val="en-US" w:eastAsia="zh-CN"/>
        </w:rPr>
        <w:t>品牌</w:t>
      </w:r>
      <w:r>
        <w:rPr>
          <w:rFonts w:hint="eastAsia" w:ascii="微软雅黑" w:hAnsi="微软雅黑" w:eastAsia="微软雅黑"/>
          <w:b/>
          <w:color w:val="auto"/>
          <w:sz w:val="21"/>
          <w:szCs w:val="21"/>
          <w:highlight w:val="none"/>
        </w:rPr>
        <w:t>声量</w:t>
      </w:r>
      <w:r>
        <w:rPr>
          <w:rFonts w:hint="eastAsia" w:ascii="微软雅黑" w:hAnsi="微软雅黑" w:eastAsia="微软雅黑"/>
          <w:b/>
          <w:color w:val="auto"/>
          <w:sz w:val="21"/>
          <w:szCs w:val="21"/>
          <w:highlight w:val="none"/>
          <w:lang w:val="en-US" w:eastAsia="zh-CN"/>
        </w:rPr>
        <w:t>破千万</w:t>
      </w:r>
      <w:r>
        <w:rPr>
          <w:rFonts w:hint="eastAsia" w:ascii="微软雅黑" w:hAnsi="微软雅黑" w:eastAsia="微软雅黑"/>
          <w:bCs/>
          <w:color w:val="auto"/>
          <w:sz w:val="21"/>
          <w:szCs w:val="21"/>
          <w:highlight w:val="none"/>
        </w:rPr>
        <w:t>——全网动员覆盖粉丝数破</w:t>
      </w:r>
      <w:r>
        <w:rPr>
          <w:rFonts w:hint="eastAsia" w:ascii="微软雅黑" w:hAnsi="微软雅黑" w:eastAsia="微软雅黑"/>
          <w:b/>
          <w:color w:val="auto"/>
          <w:sz w:val="21"/>
          <w:szCs w:val="21"/>
          <w:highlight w:val="none"/>
        </w:rPr>
        <w:t>1250万</w:t>
      </w:r>
      <w:r>
        <w:rPr>
          <w:rFonts w:hint="eastAsia" w:ascii="微软雅黑" w:hAnsi="微软雅黑" w:eastAsia="微软雅黑"/>
          <w:bCs/>
          <w:color w:val="auto"/>
          <w:sz w:val="21"/>
          <w:szCs w:val="21"/>
          <w:highlight w:val="none"/>
        </w:rPr>
        <w:t>；活动微博互动量超</w:t>
      </w:r>
      <w:r>
        <w:rPr>
          <w:rFonts w:hint="eastAsia" w:ascii="微软雅黑" w:hAnsi="微软雅黑" w:eastAsia="微软雅黑"/>
          <w:b/>
          <w:color w:val="auto"/>
          <w:sz w:val="21"/>
          <w:szCs w:val="21"/>
          <w:highlight w:val="none"/>
        </w:rPr>
        <w:t>37.9万</w:t>
      </w:r>
      <w:r>
        <w:rPr>
          <w:rFonts w:hint="eastAsia" w:ascii="微软雅黑" w:hAnsi="微软雅黑" w:eastAsia="微软雅黑"/>
          <w:bCs/>
          <w:color w:val="auto"/>
          <w:sz w:val="21"/>
          <w:szCs w:val="21"/>
          <w:highlight w:val="none"/>
        </w:rPr>
        <w:t>；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  <w:bCs/>
          <w:color w:val="auto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b/>
          <w:color w:val="auto"/>
          <w:sz w:val="21"/>
          <w:szCs w:val="21"/>
          <w:highlight w:val="none"/>
        </w:rPr>
        <w:t>销量</w:t>
      </w:r>
      <w:r>
        <w:rPr>
          <w:rFonts w:hint="eastAsia" w:ascii="微软雅黑" w:hAnsi="微软雅黑" w:eastAsia="微软雅黑"/>
          <w:b/>
          <w:color w:val="auto"/>
          <w:sz w:val="21"/>
          <w:szCs w:val="21"/>
          <w:highlight w:val="none"/>
          <w:lang w:val="en-US" w:eastAsia="zh-CN"/>
        </w:rPr>
        <w:t>破167万</w:t>
      </w:r>
      <w:r>
        <w:rPr>
          <w:rFonts w:hint="eastAsia" w:ascii="微软雅黑" w:hAnsi="微软雅黑" w:eastAsia="微软雅黑"/>
          <w:bCs/>
          <w:color w:val="auto"/>
          <w:sz w:val="21"/>
          <w:szCs w:val="21"/>
          <w:highlight w:val="none"/>
        </w:rPr>
        <w:t>——联名礼盒销售额达</w:t>
      </w:r>
      <w:r>
        <w:rPr>
          <w:rFonts w:hint="eastAsia" w:ascii="微软雅黑" w:hAnsi="微软雅黑" w:eastAsia="微软雅黑"/>
          <w:b/>
          <w:color w:val="auto"/>
          <w:sz w:val="21"/>
          <w:szCs w:val="21"/>
          <w:highlight w:val="none"/>
          <w:lang w:val="en-US" w:eastAsia="zh-CN"/>
        </w:rPr>
        <w:t>超167万元</w:t>
      </w:r>
      <w:r>
        <w:rPr>
          <w:rFonts w:hint="eastAsia" w:ascii="微软雅黑" w:hAnsi="微软雅黑" w:eastAsia="微软雅黑"/>
          <w:bCs/>
          <w:color w:val="auto"/>
          <w:sz w:val="21"/>
          <w:szCs w:val="21"/>
          <w:highlight w:val="none"/>
        </w:rPr>
        <w:t>，销售礼盒数量达</w:t>
      </w:r>
      <w:r>
        <w:rPr>
          <w:rFonts w:hint="eastAsia" w:ascii="微软雅黑" w:hAnsi="微软雅黑" w:eastAsia="微软雅黑"/>
          <w:b/>
          <w:color w:val="auto"/>
          <w:sz w:val="21"/>
          <w:szCs w:val="21"/>
          <w:highlight w:val="none"/>
        </w:rPr>
        <w:t>5,598套</w:t>
      </w:r>
      <w:r>
        <w:rPr>
          <w:rFonts w:hint="eastAsia" w:ascii="微软雅黑" w:hAnsi="微软雅黑" w:eastAsia="微软雅黑"/>
          <w:bCs/>
          <w:color w:val="auto"/>
          <w:sz w:val="21"/>
          <w:szCs w:val="21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b/>
          <w:sz w:val="21"/>
          <w:szCs w:val="21"/>
          <w:highlight w:val="none"/>
        </w:rPr>
        <w:t>市场反馈：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  <w:b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b/>
          <w:sz w:val="21"/>
          <w:szCs w:val="21"/>
          <w:highlight w:val="none"/>
          <w:lang w:val="en-US" w:eastAsia="zh-CN"/>
        </w:rPr>
        <w:t>品牌及产品美誉度爆表：</w:t>
      </w:r>
      <w:r>
        <w:rPr>
          <w:rFonts w:hint="eastAsia" w:ascii="微软雅黑" w:hAnsi="微软雅黑" w:eastAsia="微软雅黑"/>
          <w:b w:val="0"/>
          <w:bCs/>
          <w:i w:val="0"/>
          <w:iCs w:val="0"/>
          <w:sz w:val="21"/>
          <w:szCs w:val="21"/>
          <w:highlight w:val="none"/>
          <w:lang w:val="en-US" w:eastAsia="zh-CN"/>
        </w:rPr>
        <w:t>“买它”、“温温柔柔”、“包装好看”、“很好闻”。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ascii="微软雅黑" w:hAnsi="微软雅黑" w:eastAsia="微软雅黑"/>
          <w:b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highlight w:val="none"/>
          <w:lang w:val="en-US" w:eastAsia="zh-CN"/>
        </w:rPr>
        <w:t>以下为部分粉丝反馈，截取自粉丝微博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highlight w:val="none"/>
          <w:lang w:eastAsia="zh-CN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bCs/>
          <w:sz w:val="21"/>
          <w:szCs w:val="21"/>
        </w:rPr>
        <w:drawing>
          <wp:inline distT="0" distB="0" distL="114300" distR="114300">
            <wp:extent cx="4340860" cy="2441575"/>
            <wp:effectExtent l="25400" t="25400" r="91440" b="85725"/>
            <wp:docPr id="14" name="图片 14" descr="演示文稿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演示文稿1_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40860" cy="2441575"/>
                    </a:xfrm>
                    <a:prstGeom prst="rect">
                      <a:avLst/>
                    </a:prstGeom>
                    <a:ln>
                      <a:solidFill>
                        <a:srgbClr val="83D8E5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9F50065"/>
    <w:multiLevelType w:val="singleLevel"/>
    <w:tmpl w:val="F9F50065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4490A9BE"/>
    <w:multiLevelType w:val="singleLevel"/>
    <w:tmpl w:val="4490A9BE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623F7ADF"/>
    <w:multiLevelType w:val="singleLevel"/>
    <w:tmpl w:val="623F7AD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6DD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0B7C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D7E52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82BBF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778CC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345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40A43A9"/>
    <w:rsid w:val="043615CF"/>
    <w:rsid w:val="064879C9"/>
    <w:rsid w:val="07271E59"/>
    <w:rsid w:val="09E52A01"/>
    <w:rsid w:val="0A4A1617"/>
    <w:rsid w:val="0AC27CAA"/>
    <w:rsid w:val="0C725BFB"/>
    <w:rsid w:val="0F3B69AF"/>
    <w:rsid w:val="128C3391"/>
    <w:rsid w:val="12DC7250"/>
    <w:rsid w:val="138B0CF9"/>
    <w:rsid w:val="14805CD6"/>
    <w:rsid w:val="15542456"/>
    <w:rsid w:val="15D173E0"/>
    <w:rsid w:val="18255A41"/>
    <w:rsid w:val="1AA001E8"/>
    <w:rsid w:val="1BD33799"/>
    <w:rsid w:val="1CB5463F"/>
    <w:rsid w:val="1D110581"/>
    <w:rsid w:val="1D8F3540"/>
    <w:rsid w:val="1DE2201A"/>
    <w:rsid w:val="1E181D68"/>
    <w:rsid w:val="1FB75131"/>
    <w:rsid w:val="21223B82"/>
    <w:rsid w:val="21997ED3"/>
    <w:rsid w:val="21D42696"/>
    <w:rsid w:val="220A2002"/>
    <w:rsid w:val="225F5B82"/>
    <w:rsid w:val="22C938DA"/>
    <w:rsid w:val="24F438F4"/>
    <w:rsid w:val="25286C36"/>
    <w:rsid w:val="26B660ED"/>
    <w:rsid w:val="277F7C4C"/>
    <w:rsid w:val="28DD69DA"/>
    <w:rsid w:val="2923123C"/>
    <w:rsid w:val="2A5A55F6"/>
    <w:rsid w:val="2AAC6011"/>
    <w:rsid w:val="2BBB5A00"/>
    <w:rsid w:val="2EFB45BF"/>
    <w:rsid w:val="2FFC58C8"/>
    <w:rsid w:val="335235BD"/>
    <w:rsid w:val="33C75301"/>
    <w:rsid w:val="34673FB8"/>
    <w:rsid w:val="36371039"/>
    <w:rsid w:val="36C86495"/>
    <w:rsid w:val="3BB52F5D"/>
    <w:rsid w:val="3CCC5A63"/>
    <w:rsid w:val="3FC40A14"/>
    <w:rsid w:val="404273D7"/>
    <w:rsid w:val="4126347D"/>
    <w:rsid w:val="426E2DF0"/>
    <w:rsid w:val="46E14974"/>
    <w:rsid w:val="471A56F5"/>
    <w:rsid w:val="491D0294"/>
    <w:rsid w:val="4A732838"/>
    <w:rsid w:val="4AE16572"/>
    <w:rsid w:val="4D2224CC"/>
    <w:rsid w:val="4F8325CE"/>
    <w:rsid w:val="4FF40053"/>
    <w:rsid w:val="51790E47"/>
    <w:rsid w:val="52341721"/>
    <w:rsid w:val="52837842"/>
    <w:rsid w:val="52BD7040"/>
    <w:rsid w:val="5330363A"/>
    <w:rsid w:val="53516488"/>
    <w:rsid w:val="53DC08C1"/>
    <w:rsid w:val="565D2064"/>
    <w:rsid w:val="57012C02"/>
    <w:rsid w:val="5EA12E9C"/>
    <w:rsid w:val="61141F39"/>
    <w:rsid w:val="614530C9"/>
    <w:rsid w:val="62001CE7"/>
    <w:rsid w:val="62325E6C"/>
    <w:rsid w:val="62FE46F8"/>
    <w:rsid w:val="653C6BC8"/>
    <w:rsid w:val="6AB97F8E"/>
    <w:rsid w:val="6B784872"/>
    <w:rsid w:val="6CA46D71"/>
    <w:rsid w:val="6DC965FA"/>
    <w:rsid w:val="6E8912AB"/>
    <w:rsid w:val="6EBA139F"/>
    <w:rsid w:val="6F5F278C"/>
    <w:rsid w:val="6FEF58DE"/>
    <w:rsid w:val="723B08BC"/>
    <w:rsid w:val="72DB6C1A"/>
    <w:rsid w:val="74071494"/>
    <w:rsid w:val="740C1798"/>
    <w:rsid w:val="745820DE"/>
    <w:rsid w:val="75BC28E4"/>
    <w:rsid w:val="75DF2BFE"/>
    <w:rsid w:val="76DD33CC"/>
    <w:rsid w:val="7CDE6C78"/>
    <w:rsid w:val="7DE10B60"/>
    <w:rsid w:val="7E32159B"/>
    <w:rsid w:val="7E566074"/>
    <w:rsid w:val="7EF00D0D"/>
    <w:rsid w:val="7F9B2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qFormat/>
    <w:uiPriority w:val="0"/>
    <w:rPr>
      <w:b/>
      <w:sz w:val="28"/>
      <w:lang w:eastAsia="en-US"/>
    </w:rPr>
  </w:style>
  <w:style w:type="character" w:customStyle="1" w:styleId="18">
    <w:name w:val="bottom1"/>
    <w:basedOn w:val="12"/>
    <w:uiPriority w:val="0"/>
    <w:rPr>
      <w:color w:val="6E6E6E"/>
    </w:rPr>
  </w:style>
  <w:style w:type="character" w:customStyle="1" w:styleId="19">
    <w:name w:val="apple-converted-space"/>
    <w:basedOn w:val="12"/>
    <w:qFormat/>
    <w:uiPriority w:val="0"/>
  </w:style>
  <w:style w:type="character" w:customStyle="1" w:styleId="20">
    <w:name w:val="apple-style-span"/>
    <w:basedOn w:val="12"/>
    <w:qFormat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4</Pages>
  <Words>320</Words>
  <Characters>1827</Characters>
  <Lines>15</Lines>
  <Paragraphs>4</Paragraphs>
  <TotalTime>3</TotalTime>
  <ScaleCrop>false</ScaleCrop>
  <LinksUpToDate>false</LinksUpToDate>
  <CharactersWithSpaces>2143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韩旭</cp:lastModifiedBy>
  <cp:lastPrinted>2012-10-11T08:46:00Z</cp:lastPrinted>
  <dcterms:modified xsi:type="dcterms:W3CDTF">2021-02-03T08:16:05Z</dcterms:modified>
  <dc:title>No</dc:title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