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品牌如何玩转饭圈？高露洁走心营销突围31品牌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高露洁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bCs/>
          <w:sz w:val="21"/>
          <w:szCs w:val="21"/>
        </w:rPr>
        <w:t>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口腔护理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2020.05.18-06.16</w:t>
      </w:r>
    </w:p>
    <w:p>
      <w:pPr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社会化营销类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highlight w:val="none"/>
          <w:lang w:val="en-US" w:eastAsia="zh-CN"/>
        </w:rPr>
        <w:t>明星代言常态化，粉丝目光难吸引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CBNData星数《报告》显示，2020年明星引导消费金额同比增长52.3%，越来越多的品牌希望借助明星流量走进粉圈，走入新生代消费者中。然而，随之而来的是明星营销信息日益的庞杂、粉丝购买力的日渐分散。如何在明星营销常态化的当下，赢得粉丝青睐，成了众多品牌面对的挑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color w:val="auto"/>
          <w:sz w:val="21"/>
          <w:szCs w:val="21"/>
          <w:highlight w:val="none"/>
          <w:lang w:val="en-US" w:eastAsia="zh-CN"/>
        </w:rPr>
        <w:t>王一博31品牌代言在身，高露洁如何脱颖而出打动粉丝？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2020年，高露洁签约王一博为代言人。面对王一博身兼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lang w:val="en-US" w:eastAsia="zh-CN"/>
        </w:rPr>
        <w:t>31个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品牌代言人的境况，品牌希望在一众代言品牌中突围，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真正打动粉丝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，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在618这个品牌必争之地成功破局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sz w:val="21"/>
          <w:szCs w:val="21"/>
          <w:highlight w:val="none"/>
          <w:lang w:val="en-US" w:eastAsia="zh-CN"/>
        </w:rPr>
        <w:t>在品牌声量飙升的同时，带动业绩高涨！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明星款销量达30000盒</w:t>
      </w:r>
      <w:r>
        <w:rPr>
          <w:rFonts w:hint="eastAsia" w:ascii="微软雅黑" w:hAnsi="微软雅黑" w:eastAsia="微软雅黑"/>
          <w:sz w:val="21"/>
          <w:szCs w:val="21"/>
        </w:rPr>
        <w:t>——借助明星商业号召力，打造618明星爆款产品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提升销量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品牌声量爆增</w:t>
      </w:r>
      <w:r>
        <w:rPr>
          <w:rFonts w:hint="eastAsia" w:ascii="微软雅黑" w:hAnsi="微软雅黑" w:eastAsia="微软雅黑"/>
          <w:sz w:val="21"/>
          <w:szCs w:val="21"/>
        </w:rPr>
        <w:t>——借助明星影响力，在618重要宣传节点提升品牌声量；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引爆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饭圈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口碑</w:t>
      </w:r>
      <w:r>
        <w:rPr>
          <w:rFonts w:hint="eastAsia" w:ascii="微软雅黑" w:hAnsi="微软雅黑" w:eastAsia="微软雅黑"/>
          <w:sz w:val="21"/>
          <w:szCs w:val="21"/>
        </w:rPr>
        <w:t>——在王一博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众多</w:t>
      </w:r>
      <w:r>
        <w:rPr>
          <w:rFonts w:hint="eastAsia" w:ascii="微软雅黑" w:hAnsi="微软雅黑" w:eastAsia="微软雅黑"/>
          <w:sz w:val="21"/>
          <w:szCs w:val="21"/>
        </w:rPr>
        <w:t>代言品牌中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脱颖而出，打动粉丝</w:t>
      </w:r>
      <w:r>
        <w:rPr>
          <w:rFonts w:hint="eastAsia" w:ascii="微软雅黑" w:hAnsi="微软雅黑" w:eastAsia="微软雅黑"/>
          <w:sz w:val="21"/>
          <w:szCs w:val="21"/>
        </w:rPr>
        <w:t>，将明星粉丝转化为品牌粉丝。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策略：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王一博粉丝精准营销+全饭圈广泛覆盖——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highlight w:val="none"/>
          <w:lang w:val="en-US" w:eastAsia="zh-CN"/>
        </w:rPr>
        <w:t>以王一博粉丝为核心目标受众，同时，联动饭爱豆，促进活动触达所有明星粉丝，增加流量，促进品牌声量爆增；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明星定制款+亲笔签名福利刺激购买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highlight w:val="none"/>
          <w:lang w:val="en-US" w:eastAsia="zh-CN"/>
        </w:rPr>
        <w:t>——以明星定制款、亲笔签名福利吸引粉丝下单，打造618明星爆款产品；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生日应援</w:t>
      </w: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+明星</w:t>
      </w: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物料</w:t>
      </w: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感动粉丝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——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CN"/>
        </w:rPr>
        <w:t>抢先其他品牌预热王一博生日应援，配合多种明星物料释放，真正打动粉丝。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创意亮点：</w:t>
      </w: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抢先其他品牌预热明星生日，走心应援感动粉丝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抢先其他品牌预热生日，霸占粉丝注意力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在618这样的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品牌必争之地，率先释放0805</w:t>
      </w:r>
      <w:r>
        <w:rPr>
          <w:rFonts w:hint="eastAsia" w:ascii="微软雅黑" w:hAnsi="微软雅黑" w:eastAsia="微软雅黑"/>
          <w:color w:val="auto"/>
          <w:sz w:val="21"/>
          <w:szCs w:val="21"/>
          <w:lang w:val="en-US" w:eastAsia="zh-CN"/>
        </w:rPr>
        <w:t>王一博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生日应援活动，粉丝购买高露洁X王一博定制礼盒，即可参与，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早于王一博代言其他品牌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lang w:val="en-US" w:eastAsia="zh-CN"/>
        </w:rPr>
        <w:t>预热活动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</w:t>
      </w:r>
      <w:r>
        <w:rPr>
          <w:rFonts w:hint="eastAsia" w:ascii="微软雅黑" w:hAnsi="微软雅黑" w:eastAsia="微软雅黑"/>
          <w:color w:val="auto"/>
          <w:sz w:val="21"/>
          <w:szCs w:val="21"/>
          <w:lang w:val="en-US" w:eastAsia="zh-CN"/>
        </w:rPr>
        <w:t>霸占粉丝注意力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</w:t>
      </w:r>
      <w:r>
        <w:rPr>
          <w:rFonts w:hint="eastAsia" w:ascii="微软雅黑" w:hAnsi="微软雅黑" w:eastAsia="微软雅黑"/>
          <w:color w:val="auto"/>
          <w:sz w:val="21"/>
          <w:szCs w:val="21"/>
          <w:lang w:val="en-US" w:eastAsia="zh-CN"/>
        </w:rPr>
        <w:t>更促进粉丝在活动期间自发关注品牌动作，提升活动关注度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b/>
          <w:bCs/>
          <w:color w:val="auto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  <w:t>与粉丝共创内容，走心应援感动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</w:rPr>
        <w:t>粉丝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auto"/>
          <w:sz w:val="22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粉丝购买礼盒，即可获赠告白卡一张，邀请粉丝在告白卡中写上生日祝福，最终将大量由粉丝亲笔写的告白卡制作成巨幅生日应援墙，为偶像应援。区别于其他品牌多以大屏、广告海报形式的应援，强化了应援过程中与粉丝的联动，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让粉丝真正拥有参与感，营造起品牌贴心、真诚的形象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，大幅提升品牌口碑及粉丝好感度！王一博生日期间，生日应援墙吸引众多粉丝打卡、晒图，真正做到了“小事件，大传播”的效果！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一、抢先预告生日应援，全饭圈预热活动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  <w:highlight w:val="none"/>
        </w:rPr>
        <w:t>618前导期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  <w:highlight w:val="none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饭爱豆发布话题互动，邀请粉丝分享追星幸福瞬间，促进全粉圈为品牌618造势，大大提升品牌声量。高露洁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官博转发王一博后援会互动微博，提前预告高露洁即将为王一博开启生日应援，区别于其他品牌多以大屏、广告海报形式的应援，强化了应援过程中与粉丝的联动，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让粉丝真正拥有参与感，营造起品牌贴心、真诚的形象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，促进粉丝自发关注品牌以了解生日活动！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6905" cy="2614295"/>
            <wp:effectExtent l="0" t="0" r="1714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二、</w:t>
      </w: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生日应援刺激+周边福利展示，持续激励粉丝下单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highlight w:val="none"/>
          <w:lang w:val="en-US" w:eastAsia="zh-CN"/>
        </w:rPr>
        <w:t>（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highlight w:val="none"/>
        </w:rPr>
        <w:t>618预售期前期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highlight w:val="none"/>
          <w:lang w:val="en-US"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借助开箱、礼盒附赠明星周边展示、王一博视频物料释放、亲笔签名礼品等多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重形式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，每日不间断发布内容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，刺激粉丝受偶像福利的吸引，预订产品。与此同时，打响生日应援第一</w:t>
      </w:r>
      <w:r>
        <w:rPr>
          <w:rFonts w:hint="eastAsia" w:ascii="微软雅黑" w:hAnsi="微软雅黑" w:eastAsia="微软雅黑"/>
          <w:sz w:val="21"/>
          <w:szCs w:val="21"/>
        </w:rPr>
        <w:t>枪，以购买礼盒送“告白卡”为利益点，吸引粉丝下单为偶像生日应援！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5713730" cy="1393825"/>
            <wp:effectExtent l="0" t="0" r="127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三、惊喜福利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</w:rPr>
        <w:t>、未公开物料加码释放，观望粉丝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  <w:t>热情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</w:rPr>
        <w:t>下单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  <w:highlight w:val="none"/>
        </w:rPr>
        <w:t>618预售中期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  <w:highlight w:val="none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付定金中期空降见面会入场券、王一博亲签礼物等新福利，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精准触动粉丝痛点，激发仍在观望的粉丝积极购买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，实现销量突破。与此同时，释放TVC花絮、teaser下、快问快答等丰富新物料，让粉丝在为偶像赢得商业价值的同时，感受品牌满满诚意，真正打动粉丝。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8810" cy="1922780"/>
            <wp:effectExtent l="0" t="0" r="152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四、</w:t>
      </w: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实时传达</w:t>
      </w: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生日</w:t>
      </w: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筹备情况</w:t>
      </w: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，限时优惠券放送</w:t>
      </w: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粉丝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highlight w:val="none"/>
        </w:rPr>
        <w:t>618尾款期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highlight w:val="none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/>
          <w:sz w:val="21"/>
          <w:szCs w:val="21"/>
        </w:rPr>
        <w:t>发放限时优惠券，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在活动尾期刺激</w:t>
      </w:r>
      <w:r>
        <w:rPr>
          <w:rFonts w:hint="eastAsia" w:ascii="微软雅黑" w:hAnsi="微软雅黑" w:eastAsia="微软雅黑"/>
          <w:sz w:val="21"/>
          <w:szCs w:val="21"/>
        </w:rPr>
        <w:t>下单。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与此同时，实时向粉丝传达生日应援筹备情况，如告白卡收集情况、生日应援墙效果图等，传递品牌温度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并吸引粉丝实时关注品牌微博，为限时优惠券的发放提供粉丝流量，提升其领取、使用。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384165" cy="2398395"/>
            <wp:effectExtent l="0" t="0" r="698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color w:val="auto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营销效果：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ascii="微软雅黑" w:hAnsi="微软雅黑" w:eastAsia="微软雅黑"/>
          <w:color w:val="auto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  <w:t>业绩超预期10.55%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</w:rPr>
        <w:t>：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明星定制款产品销售量达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</w:rPr>
        <w:t>33,166盒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，销售额达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</w:rPr>
        <w:t>3,281,536.7元；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ascii="微软雅黑" w:hAnsi="微软雅黑" w:eastAsia="微软雅黑"/>
          <w:color w:val="auto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  <w:t>近亿级品牌曝光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</w:rPr>
        <w:t>：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联动粉丝团及大粉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</w:rPr>
        <w:t>168次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，微博阅读量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</w:rPr>
        <w:t>超9795万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，互动量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</w:rPr>
        <w:t>超2589万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color w:val="auto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</w:rPr>
        <w:t>市场反馈：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ascii="微软雅黑" w:hAnsi="微软雅黑" w:eastAsia="微软雅黑"/>
          <w:szCs w:val="21"/>
          <w:highlight w:val="none"/>
        </w:rPr>
      </w:pPr>
      <w:bookmarkStart w:id="0" w:name="_GoBack"/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成功塑造品牌贴心人设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：“有心”、“太用心了”、“暖心”。</w:t>
      </w:r>
    </w:p>
    <w:bookmarkEnd w:id="0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18"/>
        </w:rPr>
      </w:pPr>
      <w:r>
        <w:rPr>
          <w:rFonts w:hint="eastAsia" w:ascii="微软雅黑" w:hAnsi="微软雅黑" w:eastAsia="微软雅黑"/>
          <w:sz w:val="21"/>
          <w:szCs w:val="18"/>
        </w:rPr>
        <w:t>（部分粉丝反馈如下，内容截取自粉丝微博）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</w:rPr>
        <w:drawing>
          <wp:inline distT="0" distB="0" distL="114300" distR="114300">
            <wp:extent cx="1343025" cy="1979930"/>
            <wp:effectExtent l="25400" t="25400" r="79375" b="90170"/>
            <wp:docPr id="14" name="图片 14" descr="a6813fa584a0971838db7a0ef354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6813fa584a0971838db7a0ef354b0f"/>
                    <pic:cNvPicPr>
                      <a:picLocks noChangeAspect="1"/>
                    </pic:cNvPicPr>
                  </pic:nvPicPr>
                  <pic:blipFill>
                    <a:blip r:embed="rId11"/>
                    <a:srcRect t="15860" b="1318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3DDE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FF0000"/>
          <w:sz w:val="21"/>
          <w:szCs w:val="21"/>
        </w:rPr>
        <w:drawing>
          <wp:inline distT="0" distB="0" distL="114300" distR="114300">
            <wp:extent cx="3885565" cy="1979930"/>
            <wp:effectExtent l="25400" t="25400" r="89535" b="90170"/>
            <wp:docPr id="15" name="图片 15" descr="演示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演示文稿1_01"/>
                    <pic:cNvPicPr>
                      <a:picLocks noChangeAspect="1"/>
                    </pic:cNvPicPr>
                  </pic:nvPicPr>
                  <pic:blipFill>
                    <a:blip r:embed="rId12"/>
                    <a:srcRect l="5453" t="8508" r="334" b="6134"/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3DDE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29172"/>
    <w:multiLevelType w:val="singleLevel"/>
    <w:tmpl w:val="0952917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60B3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2C2D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5D16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5A8C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214D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1328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4655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3F57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7B9E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14D2368"/>
    <w:rsid w:val="017B3129"/>
    <w:rsid w:val="0181214C"/>
    <w:rsid w:val="01E41320"/>
    <w:rsid w:val="02000118"/>
    <w:rsid w:val="032E237F"/>
    <w:rsid w:val="038A220D"/>
    <w:rsid w:val="047B6A2B"/>
    <w:rsid w:val="06961CE7"/>
    <w:rsid w:val="07A56B1E"/>
    <w:rsid w:val="07A679A6"/>
    <w:rsid w:val="07BF0E82"/>
    <w:rsid w:val="08D06169"/>
    <w:rsid w:val="09296830"/>
    <w:rsid w:val="09B327CF"/>
    <w:rsid w:val="09C02150"/>
    <w:rsid w:val="0A4C749D"/>
    <w:rsid w:val="0A801096"/>
    <w:rsid w:val="0B5044A5"/>
    <w:rsid w:val="0BB676F0"/>
    <w:rsid w:val="0C867EB3"/>
    <w:rsid w:val="0DD3388E"/>
    <w:rsid w:val="0DD92FD7"/>
    <w:rsid w:val="0DDA252B"/>
    <w:rsid w:val="0EA9313E"/>
    <w:rsid w:val="0EB226F1"/>
    <w:rsid w:val="0F143776"/>
    <w:rsid w:val="0F7220BE"/>
    <w:rsid w:val="0F8A020D"/>
    <w:rsid w:val="0FB1532B"/>
    <w:rsid w:val="0FB22F8E"/>
    <w:rsid w:val="0FD37E25"/>
    <w:rsid w:val="10C52E14"/>
    <w:rsid w:val="113E4C24"/>
    <w:rsid w:val="118A1D26"/>
    <w:rsid w:val="12390C5E"/>
    <w:rsid w:val="12706588"/>
    <w:rsid w:val="12CF4F9F"/>
    <w:rsid w:val="13047EAE"/>
    <w:rsid w:val="13C66DD2"/>
    <w:rsid w:val="14E97238"/>
    <w:rsid w:val="15033382"/>
    <w:rsid w:val="15673EB1"/>
    <w:rsid w:val="15AC02CD"/>
    <w:rsid w:val="16433D0C"/>
    <w:rsid w:val="16501874"/>
    <w:rsid w:val="17BD2DED"/>
    <w:rsid w:val="18417392"/>
    <w:rsid w:val="184E4B89"/>
    <w:rsid w:val="18C869A8"/>
    <w:rsid w:val="18EE6408"/>
    <w:rsid w:val="1AE934CA"/>
    <w:rsid w:val="1B0906A5"/>
    <w:rsid w:val="1B6137EB"/>
    <w:rsid w:val="1B70584C"/>
    <w:rsid w:val="1B854333"/>
    <w:rsid w:val="1BCA5A0E"/>
    <w:rsid w:val="1BE2007A"/>
    <w:rsid w:val="1C2768C5"/>
    <w:rsid w:val="1C844481"/>
    <w:rsid w:val="1CE120EA"/>
    <w:rsid w:val="1CFF129A"/>
    <w:rsid w:val="1D297B24"/>
    <w:rsid w:val="1D6742A0"/>
    <w:rsid w:val="1E8104DD"/>
    <w:rsid w:val="1E8D7C39"/>
    <w:rsid w:val="1F0E763E"/>
    <w:rsid w:val="1F36612E"/>
    <w:rsid w:val="1F3C6D2C"/>
    <w:rsid w:val="1F64228D"/>
    <w:rsid w:val="1F7154A1"/>
    <w:rsid w:val="20D303CF"/>
    <w:rsid w:val="21610046"/>
    <w:rsid w:val="219E0611"/>
    <w:rsid w:val="21BA22FE"/>
    <w:rsid w:val="21F509BD"/>
    <w:rsid w:val="21FB1616"/>
    <w:rsid w:val="23827ED2"/>
    <w:rsid w:val="23BE4BAF"/>
    <w:rsid w:val="23E50F60"/>
    <w:rsid w:val="240D656E"/>
    <w:rsid w:val="250E448A"/>
    <w:rsid w:val="253A1CCA"/>
    <w:rsid w:val="253B3BAF"/>
    <w:rsid w:val="26696B53"/>
    <w:rsid w:val="26B45FDB"/>
    <w:rsid w:val="278D080E"/>
    <w:rsid w:val="27D821EA"/>
    <w:rsid w:val="27F51B77"/>
    <w:rsid w:val="28292F07"/>
    <w:rsid w:val="28365DBF"/>
    <w:rsid w:val="29003E30"/>
    <w:rsid w:val="291D2047"/>
    <w:rsid w:val="2A671E02"/>
    <w:rsid w:val="2AB4599A"/>
    <w:rsid w:val="2ADC5D16"/>
    <w:rsid w:val="2ADD0F92"/>
    <w:rsid w:val="2B653449"/>
    <w:rsid w:val="2B95396F"/>
    <w:rsid w:val="2B965B0A"/>
    <w:rsid w:val="2B9D73AF"/>
    <w:rsid w:val="2BEF3534"/>
    <w:rsid w:val="2BEF36E3"/>
    <w:rsid w:val="2C152881"/>
    <w:rsid w:val="2C620487"/>
    <w:rsid w:val="2D2049AF"/>
    <w:rsid w:val="2DA65C25"/>
    <w:rsid w:val="2E3875B1"/>
    <w:rsid w:val="2FFB354E"/>
    <w:rsid w:val="30243C9E"/>
    <w:rsid w:val="30474E02"/>
    <w:rsid w:val="31342E5C"/>
    <w:rsid w:val="314011EB"/>
    <w:rsid w:val="325C062A"/>
    <w:rsid w:val="32AC780A"/>
    <w:rsid w:val="3313663B"/>
    <w:rsid w:val="33616988"/>
    <w:rsid w:val="33E90DE2"/>
    <w:rsid w:val="3404224B"/>
    <w:rsid w:val="356F40CD"/>
    <w:rsid w:val="361E4511"/>
    <w:rsid w:val="377A0367"/>
    <w:rsid w:val="37944EEA"/>
    <w:rsid w:val="37B9236D"/>
    <w:rsid w:val="37BF2EC0"/>
    <w:rsid w:val="38DF68B2"/>
    <w:rsid w:val="392B0F49"/>
    <w:rsid w:val="39731F99"/>
    <w:rsid w:val="39BA6482"/>
    <w:rsid w:val="3A504E63"/>
    <w:rsid w:val="3A521581"/>
    <w:rsid w:val="3A95003B"/>
    <w:rsid w:val="3BE3015C"/>
    <w:rsid w:val="3C052A3C"/>
    <w:rsid w:val="3C1D49A0"/>
    <w:rsid w:val="3CDD0760"/>
    <w:rsid w:val="3D0A4FAF"/>
    <w:rsid w:val="3D240DB4"/>
    <w:rsid w:val="3D5D5CA1"/>
    <w:rsid w:val="3DC86B7D"/>
    <w:rsid w:val="3EDD554C"/>
    <w:rsid w:val="3F3452FB"/>
    <w:rsid w:val="3FF94B6B"/>
    <w:rsid w:val="4057726C"/>
    <w:rsid w:val="4080382F"/>
    <w:rsid w:val="408B08C2"/>
    <w:rsid w:val="40AF387B"/>
    <w:rsid w:val="41424A79"/>
    <w:rsid w:val="4149310E"/>
    <w:rsid w:val="41B46C66"/>
    <w:rsid w:val="4246239B"/>
    <w:rsid w:val="42C65DEA"/>
    <w:rsid w:val="42EC17E1"/>
    <w:rsid w:val="43250D6C"/>
    <w:rsid w:val="43836029"/>
    <w:rsid w:val="44CD5A46"/>
    <w:rsid w:val="44E13463"/>
    <w:rsid w:val="45120FDB"/>
    <w:rsid w:val="455C1DD3"/>
    <w:rsid w:val="468158C6"/>
    <w:rsid w:val="468A5D3B"/>
    <w:rsid w:val="46925557"/>
    <w:rsid w:val="46E43D5F"/>
    <w:rsid w:val="47032BC9"/>
    <w:rsid w:val="474853C0"/>
    <w:rsid w:val="477C1BED"/>
    <w:rsid w:val="47FF0D78"/>
    <w:rsid w:val="481E343A"/>
    <w:rsid w:val="485C30D2"/>
    <w:rsid w:val="48BD081C"/>
    <w:rsid w:val="499A05EC"/>
    <w:rsid w:val="4A107466"/>
    <w:rsid w:val="4A1E760E"/>
    <w:rsid w:val="4AB95275"/>
    <w:rsid w:val="4B215C84"/>
    <w:rsid w:val="4B44076D"/>
    <w:rsid w:val="4BC52003"/>
    <w:rsid w:val="4C2B24DD"/>
    <w:rsid w:val="4C4B0433"/>
    <w:rsid w:val="4C6E68F0"/>
    <w:rsid w:val="4CBB134B"/>
    <w:rsid w:val="4D154CAC"/>
    <w:rsid w:val="4DD62B38"/>
    <w:rsid w:val="4DF85831"/>
    <w:rsid w:val="4F416DF0"/>
    <w:rsid w:val="4F7F3E15"/>
    <w:rsid w:val="4FBA2C88"/>
    <w:rsid w:val="50196E17"/>
    <w:rsid w:val="50D12096"/>
    <w:rsid w:val="51CE0500"/>
    <w:rsid w:val="52632D05"/>
    <w:rsid w:val="526A7C1F"/>
    <w:rsid w:val="52707ADC"/>
    <w:rsid w:val="527C14A3"/>
    <w:rsid w:val="529C3469"/>
    <w:rsid w:val="53697905"/>
    <w:rsid w:val="547B6F33"/>
    <w:rsid w:val="547E5C02"/>
    <w:rsid w:val="55B44789"/>
    <w:rsid w:val="5669542F"/>
    <w:rsid w:val="568F5F1C"/>
    <w:rsid w:val="56CD55BF"/>
    <w:rsid w:val="56DD5549"/>
    <w:rsid w:val="578079CA"/>
    <w:rsid w:val="58236FEF"/>
    <w:rsid w:val="58CC1795"/>
    <w:rsid w:val="598B600B"/>
    <w:rsid w:val="5AB73DDF"/>
    <w:rsid w:val="5AC94D75"/>
    <w:rsid w:val="5B5B22D6"/>
    <w:rsid w:val="5B684038"/>
    <w:rsid w:val="5B8011A8"/>
    <w:rsid w:val="5BF44E85"/>
    <w:rsid w:val="5C1C6939"/>
    <w:rsid w:val="5C9010C1"/>
    <w:rsid w:val="5DD07710"/>
    <w:rsid w:val="5E2248BE"/>
    <w:rsid w:val="5F636E94"/>
    <w:rsid w:val="5FBC2728"/>
    <w:rsid w:val="5FE57D88"/>
    <w:rsid w:val="6112357C"/>
    <w:rsid w:val="61157CE9"/>
    <w:rsid w:val="622505A9"/>
    <w:rsid w:val="623046A6"/>
    <w:rsid w:val="629379C3"/>
    <w:rsid w:val="641B75C8"/>
    <w:rsid w:val="64B0347A"/>
    <w:rsid w:val="64C903FA"/>
    <w:rsid w:val="65492E89"/>
    <w:rsid w:val="65537D82"/>
    <w:rsid w:val="65866F81"/>
    <w:rsid w:val="658E7628"/>
    <w:rsid w:val="66CF5022"/>
    <w:rsid w:val="66D72C1E"/>
    <w:rsid w:val="66DF72BC"/>
    <w:rsid w:val="670B690D"/>
    <w:rsid w:val="67BD2323"/>
    <w:rsid w:val="69021E85"/>
    <w:rsid w:val="69BE308F"/>
    <w:rsid w:val="69E76748"/>
    <w:rsid w:val="6A3A5560"/>
    <w:rsid w:val="6A705C1B"/>
    <w:rsid w:val="6C38391A"/>
    <w:rsid w:val="6C5606DA"/>
    <w:rsid w:val="6C6037C9"/>
    <w:rsid w:val="6CAD4790"/>
    <w:rsid w:val="6DA276C5"/>
    <w:rsid w:val="6DC37F8D"/>
    <w:rsid w:val="6EB45828"/>
    <w:rsid w:val="6EF452B0"/>
    <w:rsid w:val="6F00288E"/>
    <w:rsid w:val="6F07472D"/>
    <w:rsid w:val="6F0D1D82"/>
    <w:rsid w:val="6F84597A"/>
    <w:rsid w:val="703E1E21"/>
    <w:rsid w:val="714628B4"/>
    <w:rsid w:val="71565031"/>
    <w:rsid w:val="72513810"/>
    <w:rsid w:val="72535E46"/>
    <w:rsid w:val="72CA33D6"/>
    <w:rsid w:val="72CD1268"/>
    <w:rsid w:val="7367516E"/>
    <w:rsid w:val="7445179F"/>
    <w:rsid w:val="744A4013"/>
    <w:rsid w:val="74670DFE"/>
    <w:rsid w:val="74F24C83"/>
    <w:rsid w:val="74FC393D"/>
    <w:rsid w:val="756C2AFA"/>
    <w:rsid w:val="75885F28"/>
    <w:rsid w:val="767C1ACC"/>
    <w:rsid w:val="76CC1167"/>
    <w:rsid w:val="77675C89"/>
    <w:rsid w:val="77993B1C"/>
    <w:rsid w:val="779B7119"/>
    <w:rsid w:val="77BC7488"/>
    <w:rsid w:val="780C4517"/>
    <w:rsid w:val="78E94591"/>
    <w:rsid w:val="78FA2EB7"/>
    <w:rsid w:val="79304F9B"/>
    <w:rsid w:val="7AC7340C"/>
    <w:rsid w:val="7C562564"/>
    <w:rsid w:val="7CF12E4F"/>
    <w:rsid w:val="7E171AAA"/>
    <w:rsid w:val="7E3F1209"/>
    <w:rsid w:val="7F084F6D"/>
    <w:rsid w:val="7F60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379</Words>
  <Characters>2161</Characters>
  <Lines>18</Lines>
  <Paragraphs>5</Paragraphs>
  <TotalTime>1</TotalTime>
  <ScaleCrop>false</ScaleCrop>
  <LinksUpToDate>false</LinksUpToDate>
  <CharactersWithSpaces>2535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2021-02-03T08:11:23Z</dcterms:modified>
  <dc:title>No</dc:title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