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14CB" w:rsidRDefault="00C275D2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C275D2">
        <w:rPr>
          <w:rFonts w:ascii="微软雅黑" w:eastAsia="微软雅黑" w:hAnsi="微软雅黑"/>
          <w:b/>
          <w:sz w:val="32"/>
          <w:szCs w:val="32"/>
        </w:rPr>
        <w:t>美术宝微信营销案例</w:t>
      </w:r>
    </w:p>
    <w:p w:rsidR="000A14CB" w:rsidRPr="00C275D2" w:rsidRDefault="004B7AE9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C275D2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Pr="00C275D2">
        <w:rPr>
          <w:rFonts w:ascii="微软雅黑" w:eastAsia="微软雅黑" w:hAnsi="微软雅黑" w:hint="eastAsia"/>
          <w:sz w:val="21"/>
          <w:szCs w:val="21"/>
        </w:rPr>
        <w:t>美术宝</w:t>
      </w:r>
    </w:p>
    <w:p w:rsidR="000A14CB" w:rsidRPr="00C275D2" w:rsidRDefault="004B7AE9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C275D2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Pr="00C275D2">
        <w:rPr>
          <w:rFonts w:ascii="微软雅黑" w:eastAsia="微软雅黑" w:hAnsi="微软雅黑" w:hint="eastAsia"/>
          <w:sz w:val="21"/>
          <w:szCs w:val="21"/>
        </w:rPr>
        <w:t>在线教育</w:t>
      </w:r>
    </w:p>
    <w:p w:rsidR="000A14CB" w:rsidRPr="00C275D2" w:rsidRDefault="004B7AE9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C275D2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Pr="00C275D2">
        <w:rPr>
          <w:rFonts w:ascii="微软雅黑" w:eastAsia="微软雅黑" w:hAnsi="微软雅黑"/>
          <w:sz w:val="21"/>
          <w:szCs w:val="21"/>
        </w:rPr>
        <w:t>2020</w:t>
      </w:r>
      <w:r w:rsidR="00C275D2" w:rsidRPr="00C275D2">
        <w:rPr>
          <w:rFonts w:ascii="微软雅黑" w:eastAsia="微软雅黑" w:hAnsi="微软雅黑"/>
          <w:sz w:val="21"/>
          <w:szCs w:val="21"/>
        </w:rPr>
        <w:t>.0</w:t>
      </w:r>
      <w:r w:rsidRPr="00C275D2">
        <w:rPr>
          <w:rFonts w:ascii="微软雅黑" w:eastAsia="微软雅黑" w:hAnsi="微软雅黑"/>
          <w:sz w:val="21"/>
          <w:szCs w:val="21"/>
        </w:rPr>
        <w:t>1</w:t>
      </w:r>
      <w:r w:rsidR="00C275D2" w:rsidRPr="00C275D2">
        <w:rPr>
          <w:rFonts w:ascii="微软雅黑" w:eastAsia="微软雅黑" w:hAnsi="微软雅黑"/>
          <w:sz w:val="21"/>
          <w:szCs w:val="21"/>
        </w:rPr>
        <w:t>.0</w:t>
      </w:r>
      <w:r w:rsidRPr="00C275D2">
        <w:rPr>
          <w:rFonts w:ascii="微软雅黑" w:eastAsia="微软雅黑" w:hAnsi="微软雅黑"/>
          <w:sz w:val="21"/>
          <w:szCs w:val="21"/>
        </w:rPr>
        <w:t>1</w:t>
      </w:r>
      <w:r w:rsidR="00C275D2">
        <w:rPr>
          <w:rFonts w:ascii="微软雅黑" w:eastAsia="微软雅黑" w:hAnsi="微软雅黑"/>
          <w:sz w:val="21"/>
          <w:szCs w:val="21"/>
        </w:rPr>
        <w:t>-</w:t>
      </w:r>
      <w:r w:rsidR="00C275D2" w:rsidRPr="00C275D2">
        <w:rPr>
          <w:rFonts w:ascii="微软雅黑" w:eastAsia="微软雅黑" w:hAnsi="微软雅黑"/>
          <w:sz w:val="21"/>
          <w:szCs w:val="21"/>
        </w:rPr>
        <w:t>0</w:t>
      </w:r>
      <w:r w:rsidRPr="00C275D2">
        <w:rPr>
          <w:rFonts w:ascii="微软雅黑" w:eastAsia="微软雅黑" w:hAnsi="微软雅黑"/>
          <w:sz w:val="21"/>
          <w:szCs w:val="21"/>
        </w:rPr>
        <w:t>6</w:t>
      </w:r>
      <w:r w:rsidR="00C275D2" w:rsidRPr="00C275D2">
        <w:rPr>
          <w:rFonts w:ascii="微软雅黑" w:eastAsia="微软雅黑" w:hAnsi="微软雅黑"/>
          <w:sz w:val="21"/>
          <w:szCs w:val="21"/>
        </w:rPr>
        <w:t>.</w:t>
      </w:r>
      <w:r w:rsidRPr="00C275D2">
        <w:rPr>
          <w:rFonts w:ascii="微软雅黑" w:eastAsia="微软雅黑" w:hAnsi="微软雅黑"/>
          <w:sz w:val="21"/>
          <w:szCs w:val="21"/>
        </w:rPr>
        <w:t>30</w:t>
      </w:r>
    </w:p>
    <w:p w:rsidR="000A14CB" w:rsidRPr="00C275D2" w:rsidRDefault="004B7AE9" w:rsidP="00C275D2">
      <w:pPr>
        <w:spacing w:after="240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C275D2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C275D2" w:rsidRPr="00C275D2">
        <w:rPr>
          <w:rFonts w:ascii="微软雅黑" w:eastAsia="微软雅黑" w:hAnsi="微软雅黑"/>
          <w:sz w:val="21"/>
          <w:szCs w:val="21"/>
        </w:rPr>
        <w:t>效果营销类</w:t>
      </w:r>
    </w:p>
    <w:p w:rsidR="000A14CB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:rsidR="000A14CB" w:rsidRPr="00C275D2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受疫情影响，在线教育行业快速发展，美术宝通过绘画作品多拼类素材、场景视频等内容，再结合技术优势筛选精准人群进行优质投放，迅速扩大用户对品牌的认知，引导潜在用户购买转化。</w:t>
      </w:r>
    </w:p>
    <w:p w:rsidR="000A14CB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:rsidR="000A14CB" w:rsidRDefault="004B7AE9" w:rsidP="00C275D2">
      <w:pPr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1、提高品牌活跃度</w:t>
      </w:r>
      <w:r w:rsidR="00C275D2">
        <w:rPr>
          <w:rFonts w:ascii="微软雅黑" w:eastAsia="微软雅黑" w:hAnsi="微软雅黑" w:hint="eastAsia"/>
          <w:sz w:val="21"/>
          <w:szCs w:val="21"/>
        </w:rPr>
        <w:t>；</w:t>
      </w:r>
    </w:p>
    <w:p w:rsidR="000A14CB" w:rsidRPr="00C275D2" w:rsidRDefault="004B7AE9" w:rsidP="00C275D2">
      <w:pPr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2、通过体验课让受众群体了解品牌，促进产品高效转化</w:t>
      </w:r>
      <w:r w:rsidR="00C275D2">
        <w:rPr>
          <w:rFonts w:ascii="微软雅黑" w:eastAsia="微软雅黑" w:hAnsi="微软雅黑" w:hint="eastAsia"/>
          <w:sz w:val="21"/>
          <w:szCs w:val="21"/>
        </w:rPr>
        <w:t>。</w:t>
      </w:r>
    </w:p>
    <w:p w:rsidR="000A14CB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:rsidR="000A14CB" w:rsidRPr="00C275D2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C275D2">
        <w:rPr>
          <w:rFonts w:ascii="微软雅黑" w:eastAsia="微软雅黑" w:hAnsi="微软雅黑" w:hint="eastAsia"/>
          <w:b/>
          <w:sz w:val="21"/>
          <w:szCs w:val="21"/>
        </w:rPr>
        <w:t>投放策略：</w:t>
      </w:r>
    </w:p>
    <w:p w:rsidR="000A14CB" w:rsidRDefault="004B7AE9" w:rsidP="00C275D2">
      <w:pPr>
        <w:pStyle w:val="af1"/>
        <w:numPr>
          <w:ilvl w:val="0"/>
          <w:numId w:val="7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高价抢占初始曝光，根据广告效果调整；</w:t>
      </w:r>
    </w:p>
    <w:p w:rsidR="000A14CB" w:rsidRDefault="004B7AE9" w:rsidP="00C275D2">
      <w:pPr>
        <w:pStyle w:val="af1"/>
        <w:numPr>
          <w:ilvl w:val="0"/>
          <w:numId w:val="7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对于优质广告，基于成本预期，逐步小幅调整出价（每次调整范围1-2元）；</w:t>
      </w:r>
    </w:p>
    <w:p w:rsidR="000A14CB" w:rsidRDefault="004B7AE9" w:rsidP="00C275D2">
      <w:pPr>
        <w:pStyle w:val="af1"/>
        <w:numPr>
          <w:ilvl w:val="0"/>
          <w:numId w:val="7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实时调整：效果较差广告，分析其原因（素材设计、定向），若无起色，则考虑暂停广告；</w:t>
      </w:r>
    </w:p>
    <w:p w:rsidR="000A14CB" w:rsidRPr="00C275D2" w:rsidRDefault="004B7AE9" w:rsidP="00C275D2">
      <w:pPr>
        <w:pStyle w:val="af1"/>
        <w:numPr>
          <w:ilvl w:val="0"/>
          <w:numId w:val="7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不同出价：针对计划定向里优先跑量的计划出成本价格，针对均衡投放定向计划处高价测试抢量</w:t>
      </w:r>
      <w:r w:rsidR="00C275D2">
        <w:rPr>
          <w:rFonts w:ascii="微软雅黑" w:eastAsia="微软雅黑" w:hAnsi="微软雅黑" w:hint="eastAsia"/>
          <w:szCs w:val="21"/>
        </w:rPr>
        <w:t>。</w:t>
      </w:r>
    </w:p>
    <w:p w:rsidR="000A14CB" w:rsidRPr="00C275D2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C275D2">
        <w:rPr>
          <w:rFonts w:ascii="微软雅黑" w:eastAsia="微软雅黑" w:hAnsi="微软雅黑" w:hint="eastAsia"/>
          <w:b/>
          <w:sz w:val="21"/>
          <w:szCs w:val="21"/>
        </w:rPr>
        <w:t>核心创意:</w:t>
      </w:r>
    </w:p>
    <w:p w:rsidR="000A14CB" w:rsidRDefault="004B7AE9" w:rsidP="00C275D2">
      <w:pPr>
        <w:pStyle w:val="af1"/>
        <w:numPr>
          <w:ilvl w:val="0"/>
          <w:numId w:val="8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定期对具有竞争力的广告进行广告文案的措辞研究</w:t>
      </w:r>
      <w:r w:rsidR="00C275D2">
        <w:rPr>
          <w:rFonts w:ascii="微软雅黑" w:eastAsia="微软雅黑" w:hAnsi="微软雅黑" w:hint="eastAsia"/>
          <w:szCs w:val="21"/>
        </w:rPr>
        <w:t>；</w:t>
      </w:r>
    </w:p>
    <w:p w:rsidR="000A14CB" w:rsidRDefault="004B7AE9" w:rsidP="00C275D2">
      <w:pPr>
        <w:pStyle w:val="af1"/>
        <w:numPr>
          <w:ilvl w:val="0"/>
          <w:numId w:val="8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定期对不同定向的兴趣用户进行分析，寻找共同痛点</w:t>
      </w:r>
      <w:r w:rsidR="00C275D2">
        <w:rPr>
          <w:rFonts w:ascii="微软雅黑" w:eastAsia="微软雅黑" w:hAnsi="微软雅黑" w:hint="eastAsia"/>
          <w:szCs w:val="21"/>
        </w:rPr>
        <w:t>；</w:t>
      </w:r>
    </w:p>
    <w:p w:rsidR="000A14CB" w:rsidRPr="00C275D2" w:rsidRDefault="004B7AE9" w:rsidP="00C275D2">
      <w:pPr>
        <w:pStyle w:val="af1"/>
        <w:numPr>
          <w:ilvl w:val="0"/>
          <w:numId w:val="8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针对不同风格类型的创意，定期测试/对比成本的波动与后续的留存</w:t>
      </w:r>
      <w:r w:rsidR="00C275D2">
        <w:rPr>
          <w:rFonts w:ascii="微软雅黑" w:eastAsia="微软雅黑" w:hAnsi="微软雅黑" w:hint="eastAsia"/>
          <w:szCs w:val="21"/>
        </w:rPr>
        <w:t>。</w:t>
      </w:r>
    </w:p>
    <w:p w:rsidR="000A14CB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执行过程/媒体表现</w:t>
      </w:r>
    </w:p>
    <w:p w:rsidR="000A14CB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执行前期</w:t>
      </w:r>
    </w:p>
    <w:p w:rsidR="000A14CB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账户搭建思路</w:t>
      </w:r>
      <w:r>
        <w:rPr>
          <w:rFonts w:ascii="微软雅黑" w:eastAsia="微软雅黑" w:hAnsi="微软雅黑" w:hint="eastAsia"/>
          <w:sz w:val="21"/>
          <w:szCs w:val="21"/>
        </w:rPr>
        <w:t>：整体投放，在维持低成本情况下，通过多重手段达到高量级</w:t>
      </w:r>
      <w:r w:rsidR="00C275D2">
        <w:rPr>
          <w:rFonts w:ascii="微软雅黑" w:eastAsia="微软雅黑" w:hAnsi="微软雅黑" w:hint="eastAsia"/>
          <w:sz w:val="21"/>
          <w:szCs w:val="21"/>
        </w:rPr>
        <w:t>。</w:t>
      </w:r>
    </w:p>
    <w:p w:rsidR="000A14CB" w:rsidRDefault="004B7AE9" w:rsidP="00C275D2">
      <w:pPr>
        <w:pStyle w:val="af1"/>
        <w:numPr>
          <w:ilvl w:val="0"/>
          <w:numId w:val="2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从成本出发，筛选精准人群进行常规投放</w:t>
      </w:r>
    </w:p>
    <w:p w:rsidR="000A14CB" w:rsidRDefault="004B7AE9" w:rsidP="00C275D2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lastRenderedPageBreak/>
        <w:t>1）进行大量素材测试，找到适合的素材方向</w:t>
      </w:r>
      <w:r w:rsidR="00C275D2">
        <w:rPr>
          <w:rFonts w:ascii="微软雅黑" w:eastAsia="微软雅黑" w:hAnsi="微软雅黑" w:hint="eastAsia"/>
          <w:sz w:val="21"/>
          <w:szCs w:val="21"/>
        </w:rPr>
        <w:t>；</w:t>
      </w:r>
    </w:p>
    <w:p w:rsidR="000A14CB" w:rsidRDefault="004B7AE9" w:rsidP="00C275D2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2）分析人群画像</w:t>
      </w:r>
      <w:r w:rsidR="00C275D2">
        <w:rPr>
          <w:rFonts w:ascii="微软雅黑" w:eastAsia="微软雅黑" w:hAnsi="微软雅黑" w:hint="eastAsia"/>
          <w:sz w:val="21"/>
          <w:szCs w:val="21"/>
        </w:rPr>
        <w:t>。</w:t>
      </w:r>
    </w:p>
    <w:p w:rsidR="000A14CB" w:rsidRDefault="004B7AE9" w:rsidP="00C275D2">
      <w:pPr>
        <w:pStyle w:val="af1"/>
        <w:numPr>
          <w:ilvl w:val="0"/>
          <w:numId w:val="2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从量级出发，多重方式进行放量</w:t>
      </w:r>
    </w:p>
    <w:p w:rsidR="000A14CB" w:rsidRDefault="004B7AE9" w:rsidP="00C275D2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1）加大对最佳素材的投放力度</w:t>
      </w:r>
      <w:r w:rsidR="00C275D2">
        <w:rPr>
          <w:rFonts w:ascii="微软雅黑" w:eastAsia="微软雅黑" w:hAnsi="微软雅黑" w:hint="eastAsia"/>
          <w:sz w:val="21"/>
          <w:szCs w:val="21"/>
        </w:rPr>
        <w:t>；</w:t>
      </w:r>
    </w:p>
    <w:p w:rsidR="000A14CB" w:rsidRDefault="004B7AE9" w:rsidP="00C275D2">
      <w:pPr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2）基于留存数据；锁定高潜力人群，排除非目标人群</w:t>
      </w:r>
      <w:r w:rsidR="00C275D2">
        <w:rPr>
          <w:rFonts w:ascii="微软雅黑" w:eastAsia="微软雅黑" w:hAnsi="微软雅黑" w:hint="eastAsia"/>
          <w:sz w:val="21"/>
          <w:szCs w:val="21"/>
        </w:rPr>
        <w:t>。</w:t>
      </w:r>
    </w:p>
    <w:p w:rsidR="000A14CB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执行中：</w:t>
      </w:r>
      <w:r>
        <w:rPr>
          <w:rFonts w:ascii="微软雅黑" w:eastAsia="微软雅黑" w:hAnsi="微软雅黑" w:hint="eastAsia"/>
          <w:sz w:val="21"/>
          <w:szCs w:val="21"/>
        </w:rPr>
        <w:t>差异化出价，获得更多展示机会</w:t>
      </w:r>
    </w:p>
    <w:p w:rsidR="000A14CB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新计划</w:t>
      </w:r>
      <w:r>
        <w:rPr>
          <w:rFonts w:ascii="微软雅黑" w:eastAsia="微软雅黑" w:hAnsi="微软雅黑" w:hint="eastAsia"/>
          <w:sz w:val="21"/>
          <w:szCs w:val="21"/>
        </w:rPr>
        <w:t>：</w:t>
      </w:r>
    </w:p>
    <w:p w:rsidR="000A14CB" w:rsidRDefault="004B7AE9" w:rsidP="00C275D2">
      <w:pPr>
        <w:pStyle w:val="af1"/>
        <w:numPr>
          <w:ilvl w:val="0"/>
          <w:numId w:val="2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出价高于常规计划，获取曝光机会</w:t>
      </w:r>
      <w:r w:rsidR="00C275D2">
        <w:rPr>
          <w:rFonts w:ascii="微软雅黑" w:eastAsia="微软雅黑" w:hAnsi="微软雅黑" w:hint="eastAsia"/>
          <w:szCs w:val="21"/>
        </w:rPr>
        <w:t>；</w:t>
      </w:r>
    </w:p>
    <w:p w:rsidR="000A14CB" w:rsidRDefault="004B7AE9" w:rsidP="00C275D2">
      <w:pPr>
        <w:pStyle w:val="af1"/>
        <w:numPr>
          <w:ilvl w:val="0"/>
          <w:numId w:val="2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观测</w:t>
      </w:r>
      <w:r>
        <w:rPr>
          <w:rFonts w:ascii="微软雅黑" w:eastAsia="微软雅黑" w:hAnsi="微软雅黑"/>
          <w:szCs w:val="21"/>
        </w:rPr>
        <w:t>CTR</w:t>
      </w:r>
      <w:r>
        <w:rPr>
          <w:rFonts w:ascii="微软雅黑" w:eastAsia="微软雅黑" w:hAnsi="微软雅黑" w:hint="eastAsia"/>
          <w:szCs w:val="21"/>
        </w:rPr>
        <w:t>、</w:t>
      </w:r>
      <w:r>
        <w:rPr>
          <w:rFonts w:ascii="微软雅黑" w:eastAsia="微软雅黑" w:hAnsi="微软雅黑"/>
          <w:szCs w:val="21"/>
        </w:rPr>
        <w:t>CVR</w:t>
      </w:r>
      <w:r>
        <w:rPr>
          <w:rFonts w:ascii="微软雅黑" w:eastAsia="微软雅黑" w:hAnsi="微软雅黑" w:hint="eastAsia"/>
          <w:szCs w:val="21"/>
        </w:rPr>
        <w:t>是否有潜力抢占排名</w:t>
      </w:r>
      <w:r w:rsidR="00C275D2">
        <w:rPr>
          <w:rFonts w:ascii="微软雅黑" w:eastAsia="微软雅黑" w:hAnsi="微软雅黑" w:hint="eastAsia"/>
          <w:szCs w:val="21"/>
        </w:rPr>
        <w:t>。</w:t>
      </w:r>
    </w:p>
    <w:p w:rsidR="000A14CB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良好计划</w:t>
      </w:r>
    </w:p>
    <w:p w:rsidR="000A14CB" w:rsidRDefault="004B7AE9" w:rsidP="00C275D2">
      <w:pPr>
        <w:pStyle w:val="af1"/>
        <w:numPr>
          <w:ilvl w:val="0"/>
          <w:numId w:val="3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稳定期，大幅增加计划预算，做到转化量最大化</w:t>
      </w:r>
      <w:r w:rsidR="00C275D2">
        <w:rPr>
          <w:rFonts w:ascii="微软雅黑" w:eastAsia="微软雅黑" w:hAnsi="微软雅黑" w:hint="eastAsia"/>
          <w:szCs w:val="21"/>
        </w:rPr>
        <w:t>；</w:t>
      </w:r>
    </w:p>
    <w:p w:rsidR="000A14CB" w:rsidRDefault="004B7AE9" w:rsidP="00C275D2">
      <w:pPr>
        <w:pStyle w:val="af1"/>
        <w:numPr>
          <w:ilvl w:val="0"/>
          <w:numId w:val="3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缩量期间，维持单广告稳定投放的最低出价</w:t>
      </w:r>
      <w:r w:rsidR="00C275D2">
        <w:rPr>
          <w:rFonts w:ascii="微软雅黑" w:eastAsia="微软雅黑" w:hAnsi="微软雅黑" w:hint="eastAsia"/>
          <w:szCs w:val="21"/>
        </w:rPr>
        <w:t>。</w:t>
      </w:r>
    </w:p>
    <w:p w:rsidR="000A14CB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不佳计划</w:t>
      </w:r>
    </w:p>
    <w:p w:rsidR="000A14CB" w:rsidRDefault="004B7AE9" w:rsidP="00C275D2">
      <w:pPr>
        <w:pStyle w:val="af1"/>
        <w:numPr>
          <w:ilvl w:val="0"/>
          <w:numId w:val="4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成本稍高：控制预算及消耗速度观察后续情况</w:t>
      </w:r>
      <w:r w:rsidR="00C275D2">
        <w:rPr>
          <w:rFonts w:ascii="微软雅黑" w:eastAsia="微软雅黑" w:hAnsi="微软雅黑" w:hint="eastAsia"/>
          <w:szCs w:val="21"/>
        </w:rPr>
        <w:t>；</w:t>
      </w:r>
    </w:p>
    <w:p w:rsidR="000A14CB" w:rsidRPr="00C275D2" w:rsidRDefault="004B7AE9" w:rsidP="00C275D2">
      <w:pPr>
        <w:pStyle w:val="af1"/>
        <w:numPr>
          <w:ilvl w:val="0"/>
          <w:numId w:val="4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成本超3倍：及时暂停</w:t>
      </w:r>
      <w:r w:rsidR="00C275D2">
        <w:rPr>
          <w:rFonts w:ascii="微软雅黑" w:eastAsia="微软雅黑" w:hAnsi="微软雅黑" w:hint="eastAsia"/>
          <w:szCs w:val="21"/>
        </w:rPr>
        <w:t>。</w:t>
      </w:r>
    </w:p>
    <w:p w:rsidR="000A14CB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执行中：多维度定向</w:t>
      </w:r>
    </w:p>
    <w:p w:rsidR="000A14CB" w:rsidRDefault="004B7AE9" w:rsidP="00C275D2">
      <w:pPr>
        <w:pStyle w:val="af1"/>
        <w:numPr>
          <w:ilvl w:val="0"/>
          <w:numId w:val="5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媒体人群包：儿童绘画相关人群包</w:t>
      </w:r>
    </w:p>
    <w:p w:rsidR="000A14CB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早教精准人群包、母婴儿童精准人群、学前教育精准人群、少儿启蒙意向人群、青少儿兴趣教育等</w:t>
      </w:r>
      <w:r w:rsidR="00C275D2">
        <w:rPr>
          <w:rFonts w:ascii="微软雅黑" w:eastAsia="微软雅黑" w:hAnsi="微软雅黑" w:hint="eastAsia"/>
          <w:sz w:val="21"/>
          <w:szCs w:val="21"/>
        </w:rPr>
        <w:t>。</w:t>
      </w:r>
    </w:p>
    <w:p w:rsidR="000A14CB" w:rsidRDefault="004B7AE9" w:rsidP="00C275D2">
      <w:pPr>
        <w:pStyle w:val="af1"/>
        <w:numPr>
          <w:ilvl w:val="0"/>
          <w:numId w:val="5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罗卡定向：筛选ITG高的标签</w:t>
      </w:r>
    </w:p>
    <w:p w:rsidR="000A14CB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旅游控、家居控、新闻资讯、餐饮美食爱好者、中小学教育、美容/个护、房产、早教与学前教育等</w:t>
      </w:r>
      <w:r w:rsidR="00C275D2">
        <w:rPr>
          <w:rFonts w:ascii="微软雅黑" w:eastAsia="微软雅黑" w:hAnsi="微软雅黑" w:hint="eastAsia"/>
          <w:sz w:val="21"/>
          <w:szCs w:val="21"/>
        </w:rPr>
        <w:t>。</w:t>
      </w:r>
    </w:p>
    <w:p w:rsidR="000A14CB" w:rsidRDefault="004B7AE9" w:rsidP="00C275D2">
      <w:pPr>
        <w:pStyle w:val="af1"/>
        <w:numPr>
          <w:ilvl w:val="0"/>
          <w:numId w:val="5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兴趣行为定向：贴合度较高的关键词</w:t>
      </w:r>
    </w:p>
    <w:p w:rsidR="000A14CB" w:rsidRPr="00C275D2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美术课、幼儿园美术课、学前班美术、绘画课、儿童美术教案、幼儿园美术课程、少儿美术教育、儿童美术教育等</w:t>
      </w:r>
      <w:r w:rsidR="00C275D2">
        <w:rPr>
          <w:rFonts w:ascii="微软雅黑" w:eastAsia="微软雅黑" w:hAnsi="微软雅黑" w:hint="eastAsia"/>
          <w:sz w:val="21"/>
          <w:szCs w:val="21"/>
        </w:rPr>
        <w:t>。</w:t>
      </w:r>
    </w:p>
    <w:p w:rsidR="000A14CB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执行中创意表现</w:t>
      </w:r>
    </w:p>
    <w:p w:rsidR="000A14CB" w:rsidRDefault="004B7AE9" w:rsidP="00C275D2">
      <w:pPr>
        <w:pStyle w:val="af1"/>
        <w:numPr>
          <w:ilvl w:val="0"/>
          <w:numId w:val="6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图片素材</w:t>
      </w:r>
    </w:p>
    <w:p w:rsidR="000A14CB" w:rsidRDefault="004B7AE9" w:rsidP="00C275D2">
      <w:pPr>
        <w:pStyle w:val="af1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绘画作品多拼类素材更易吸引用户，根据不同画风搭配组合。结果导向吸引目标用户。</w:t>
      </w:r>
    </w:p>
    <w:p w:rsidR="000A14CB" w:rsidRDefault="00407825" w:rsidP="00407825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 w:rsidRPr="00407825">
        <w:rPr>
          <w:rFonts w:ascii="微软雅黑" w:eastAsia="微软雅黑" w:hAnsi="微软雅黑"/>
          <w:sz w:val="21"/>
          <w:szCs w:val="21"/>
        </w:rPr>
        <w:drawing>
          <wp:inline distT="0" distB="0" distL="0" distR="0" wp14:anchorId="0A4DD209" wp14:editId="400CD997">
            <wp:extent cx="5047785" cy="2864192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1651" cy="287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4CB" w:rsidRPr="00407825" w:rsidRDefault="00407825" w:rsidP="00407825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sz w:val="21"/>
          <w:szCs w:val="21"/>
        </w:rPr>
      </w:pPr>
      <w:bookmarkStart w:id="0" w:name="_GoBack"/>
      <w:r w:rsidRPr="00407825">
        <w:rPr>
          <w:rFonts w:ascii="微软雅黑" w:eastAsia="微软雅黑" w:hAnsi="微软雅黑"/>
          <w:sz w:val="21"/>
          <w:szCs w:val="21"/>
        </w:rPr>
        <w:drawing>
          <wp:inline distT="0" distB="0" distL="0" distR="0" wp14:anchorId="3BE8E332" wp14:editId="4DC9C156">
            <wp:extent cx="5102544" cy="2879090"/>
            <wp:effectExtent l="0" t="0" r="317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1208" cy="290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A14CB" w:rsidRDefault="004B7AE9" w:rsidP="00C275D2">
      <w:pPr>
        <w:pStyle w:val="af1"/>
        <w:numPr>
          <w:ilvl w:val="0"/>
          <w:numId w:val="6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视频素材</w:t>
      </w:r>
    </w:p>
    <w:p w:rsidR="000A14CB" w:rsidRDefault="004B7AE9" w:rsidP="00C275D2">
      <w:pPr>
        <w:pStyle w:val="af1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结合结果导向，拓宽视频剧情，融入视频特点，吸引用户点击同时提升转化率。</w:t>
      </w:r>
    </w:p>
    <w:p w:rsidR="000A14CB" w:rsidRDefault="004B7AE9" w:rsidP="00C275D2">
      <w:pPr>
        <w:pStyle w:val="af1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视频连接如下：</w:t>
      </w:r>
    </w:p>
    <w:p w:rsidR="000A14CB" w:rsidRDefault="004B7AE9" w:rsidP="00C275D2">
      <w:pPr>
        <w:pStyle w:val="af1"/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视频1：</w:t>
      </w:r>
      <w:hyperlink r:id="rId11" w:history="1">
        <w:r>
          <w:rPr>
            <w:rStyle w:val="af0"/>
            <w:rFonts w:ascii="微软雅黑" w:eastAsia="微软雅黑" w:hAnsi="微软雅黑"/>
            <w:szCs w:val="21"/>
          </w:rPr>
          <w:t>https://v.qq.com/x/</w:t>
        </w:r>
        <w:r>
          <w:rPr>
            <w:rStyle w:val="af0"/>
            <w:rFonts w:ascii="微软雅黑" w:eastAsia="微软雅黑" w:hAnsi="微软雅黑"/>
            <w:szCs w:val="21"/>
          </w:rPr>
          <w:t>p</w:t>
        </w:r>
        <w:r>
          <w:rPr>
            <w:rStyle w:val="af0"/>
            <w:rFonts w:ascii="微软雅黑" w:eastAsia="微软雅黑" w:hAnsi="微软雅黑"/>
            <w:szCs w:val="21"/>
          </w:rPr>
          <w:t>age/q322452i02t.html</w:t>
        </w:r>
      </w:hyperlink>
    </w:p>
    <w:p w:rsidR="000A14CB" w:rsidRDefault="004B7AE9" w:rsidP="00C275D2">
      <w:pPr>
        <w:pStyle w:val="af1"/>
        <w:spacing w:before="100" w:beforeAutospacing="1" w:after="100" w:afterAutospacing="1"/>
        <w:ind w:firstLineChars="0" w:firstLine="0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视频2：</w:t>
      </w:r>
      <w:hyperlink r:id="rId12" w:history="1">
        <w:r w:rsidRPr="00FA133E">
          <w:rPr>
            <w:rStyle w:val="af0"/>
            <w:rFonts w:ascii="微软雅黑" w:eastAsia="微软雅黑" w:hAnsi="微软雅黑" w:hint="eastAsia"/>
            <w:szCs w:val="21"/>
          </w:rPr>
          <w:t>http://m.v.qq.com/p</w:t>
        </w:r>
        <w:r w:rsidRPr="00FA133E">
          <w:rPr>
            <w:rStyle w:val="af0"/>
            <w:rFonts w:ascii="微软雅黑" w:eastAsia="微软雅黑" w:hAnsi="微软雅黑" w:hint="eastAsia"/>
            <w:szCs w:val="21"/>
          </w:rPr>
          <w:t>l</w:t>
        </w:r>
        <w:r w:rsidRPr="00FA133E">
          <w:rPr>
            <w:rStyle w:val="af0"/>
            <w:rFonts w:ascii="微软雅黑" w:eastAsia="微软雅黑" w:hAnsi="微软雅黑" w:hint="eastAsia"/>
            <w:szCs w:val="21"/>
          </w:rPr>
          <w:t>ay.html?cid=&amp;vid=p3225twawyz&amp;vuid24=UPXNSaRClG8MXQNMks%2BRGQ%3D%3D&amp;url_from=share&amp;second_share=0&amp;share_from=copy</w:t>
        </w:r>
      </w:hyperlink>
    </w:p>
    <w:p w:rsidR="000A14CB" w:rsidRDefault="004B7AE9" w:rsidP="00C275D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lastRenderedPageBreak/>
        <w:t>营销效果与市场反馈</w:t>
      </w:r>
    </w:p>
    <w:p w:rsidR="000A14CB" w:rsidRDefault="004B7AE9" w:rsidP="00C275D2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投放分月曝光/ctr数据</w:t>
      </w:r>
    </w:p>
    <w:p w:rsidR="000A14CB" w:rsidRDefault="004B7AE9" w:rsidP="00C275D2">
      <w:pPr>
        <w:spacing w:before="100" w:beforeAutospacing="1" w:after="100" w:afterAutospacing="1"/>
        <w:jc w:val="center"/>
        <w:rPr>
          <w:rFonts w:ascii="微软雅黑" w:eastAsia="微软雅黑" w:hAnsi="微软雅黑"/>
          <w:sz w:val="22"/>
          <w:szCs w:val="22"/>
        </w:rPr>
      </w:pPr>
      <w:r>
        <w:rPr>
          <w:rFonts w:ascii="微软雅黑" w:eastAsia="微软雅黑" w:hAnsi="微软雅黑"/>
          <w:noProof/>
          <w:sz w:val="22"/>
          <w:szCs w:val="22"/>
        </w:rPr>
        <w:drawing>
          <wp:inline distT="0" distB="0" distL="0" distR="0">
            <wp:extent cx="5278120" cy="1088390"/>
            <wp:effectExtent l="0" t="0" r="17780" b="1651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14CB" w:rsidRDefault="000A14CB" w:rsidP="00C275D2">
      <w:pPr>
        <w:spacing w:before="100" w:beforeAutospacing="1" w:after="100" w:afterAutospacing="1"/>
        <w:jc w:val="center"/>
        <w:rPr>
          <w:rFonts w:ascii="微软雅黑" w:eastAsia="微软雅黑" w:hAnsi="微软雅黑"/>
          <w:sz w:val="22"/>
          <w:szCs w:val="22"/>
        </w:rPr>
      </w:pP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647"/>
        <w:gridCol w:w="4159"/>
      </w:tblGrid>
      <w:tr w:rsidR="000A14CB">
        <w:trPr>
          <w:trHeight w:val="168"/>
          <w:jc w:val="center"/>
        </w:trPr>
        <w:tc>
          <w:tcPr>
            <w:tcW w:w="1890" w:type="dxa"/>
            <w:shd w:val="clear" w:color="auto" w:fill="37609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14CB" w:rsidRDefault="004B7AE9" w:rsidP="00C275D2">
            <w:pPr>
              <w:spacing w:before="100" w:beforeAutospacing="1" w:after="100" w:afterAutospacing="1"/>
              <w:rPr>
                <w:rFonts w:ascii="微软雅黑" w:eastAsia="微软雅黑" w:hAnsi="微软雅黑"/>
                <w:color w:val="FFFFFF" w:themeColor="background1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16"/>
                <w:szCs w:val="16"/>
              </w:rPr>
              <w:t>总曝光数</w:t>
            </w:r>
          </w:p>
        </w:tc>
        <w:tc>
          <w:tcPr>
            <w:tcW w:w="2647" w:type="dxa"/>
            <w:shd w:val="clear" w:color="auto" w:fill="37609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14CB" w:rsidRDefault="004B7AE9" w:rsidP="00C275D2">
            <w:pPr>
              <w:spacing w:before="100" w:beforeAutospacing="1" w:after="100" w:afterAutospacing="1"/>
              <w:rPr>
                <w:rFonts w:ascii="微软雅黑" w:eastAsia="微软雅黑" w:hAnsi="微软雅黑"/>
                <w:color w:val="FFFFFF" w:themeColor="background1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16"/>
                <w:szCs w:val="16"/>
              </w:rPr>
              <w:t>平均点击率</w:t>
            </w:r>
          </w:p>
        </w:tc>
        <w:tc>
          <w:tcPr>
            <w:tcW w:w="4159" w:type="dxa"/>
            <w:shd w:val="clear" w:color="auto" w:fill="37609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14CB" w:rsidRDefault="004B7AE9" w:rsidP="00C275D2">
            <w:pPr>
              <w:spacing w:before="100" w:beforeAutospacing="1" w:after="100" w:afterAutospacing="1"/>
              <w:rPr>
                <w:rFonts w:ascii="微软雅黑" w:eastAsia="微软雅黑" w:hAnsi="微软雅黑"/>
                <w:color w:val="FFFFFF" w:themeColor="background1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16"/>
                <w:szCs w:val="16"/>
              </w:rPr>
              <w:t>转化目标</w:t>
            </w:r>
          </w:p>
        </w:tc>
      </w:tr>
      <w:tr w:rsidR="000A14CB">
        <w:trPr>
          <w:trHeight w:val="146"/>
          <w:jc w:val="center"/>
        </w:trPr>
        <w:tc>
          <w:tcPr>
            <w:tcW w:w="1890" w:type="dxa"/>
            <w:shd w:val="clear" w:color="auto" w:fill="F2DC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4CB" w:rsidRDefault="004B7AE9" w:rsidP="00C275D2">
            <w:pPr>
              <w:spacing w:before="100" w:beforeAutospacing="1" w:after="100" w:afterAutospacing="1"/>
              <w:rPr>
                <w:rFonts w:ascii="微软雅黑" w:eastAsia="微软雅黑" w:hAnsi="微软雅黑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6"/>
                <w:szCs w:val="16"/>
              </w:rPr>
              <w:t>130000000+</w:t>
            </w:r>
          </w:p>
        </w:tc>
        <w:tc>
          <w:tcPr>
            <w:tcW w:w="2647" w:type="dxa"/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14CB" w:rsidRDefault="004B7AE9" w:rsidP="00C275D2">
            <w:pPr>
              <w:spacing w:before="100" w:beforeAutospacing="1" w:after="100" w:afterAutospacing="1"/>
              <w:rPr>
                <w:rFonts w:ascii="微软雅黑" w:eastAsia="微软雅黑" w:hAnsi="微软雅黑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6"/>
                <w:szCs w:val="16"/>
              </w:rPr>
              <w:t>1.7%</w:t>
            </w:r>
          </w:p>
        </w:tc>
        <w:tc>
          <w:tcPr>
            <w:tcW w:w="4159" w:type="dxa"/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14CB" w:rsidRDefault="004B7AE9" w:rsidP="00C275D2">
            <w:pPr>
              <w:spacing w:before="100" w:beforeAutospacing="1" w:after="100" w:afterAutospacing="1"/>
              <w:rPr>
                <w:rFonts w:ascii="微软雅黑" w:eastAsia="微软雅黑" w:hAnsi="微软雅黑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6"/>
                <w:szCs w:val="16"/>
              </w:rPr>
              <w:t>5000+</w:t>
            </w:r>
          </w:p>
        </w:tc>
      </w:tr>
    </w:tbl>
    <w:p w:rsidR="000A14CB" w:rsidRPr="00407825" w:rsidRDefault="004B7AE9" w:rsidP="00C275D2">
      <w:pPr>
        <w:spacing w:before="100" w:beforeAutospacing="1" w:after="100" w:afterAutospacing="1"/>
        <w:jc w:val="center"/>
        <w:rPr>
          <w:rFonts w:ascii="微软雅黑" w:eastAsia="微软雅黑" w:hAnsi="微软雅黑"/>
          <w:b/>
          <w:color w:val="000000" w:themeColor="text1"/>
          <w:sz w:val="21"/>
          <w:szCs w:val="21"/>
        </w:rPr>
      </w:pPr>
      <w:r w:rsidRPr="00407825">
        <w:rPr>
          <w:rFonts w:ascii="微软雅黑" w:eastAsia="微软雅黑" w:hAnsi="微软雅黑" w:hint="eastAsia"/>
          <w:b/>
          <w:color w:val="000000" w:themeColor="text1"/>
          <w:sz w:val="21"/>
          <w:szCs w:val="21"/>
        </w:rPr>
        <w:t>投放分月目标/分月转化</w:t>
      </w:r>
    </w:p>
    <w:p w:rsidR="000A14CB" w:rsidRPr="00C275D2" w:rsidRDefault="004B7AE9" w:rsidP="00C275D2">
      <w:pPr>
        <w:spacing w:before="100" w:beforeAutospacing="1" w:after="100" w:afterAutospacing="1"/>
        <w:jc w:val="center"/>
        <w:rPr>
          <w:rFonts w:ascii="微软雅黑" w:eastAsia="微软雅黑" w:hAnsi="微软雅黑" w:hint="eastAsia"/>
          <w:color w:val="FF0000"/>
          <w:sz w:val="18"/>
          <w:szCs w:val="22"/>
        </w:rPr>
      </w:pPr>
      <w:r>
        <w:rPr>
          <w:rFonts w:ascii="微软雅黑" w:eastAsia="微软雅黑" w:hAnsi="微软雅黑"/>
          <w:noProof/>
          <w:color w:val="FF0000"/>
          <w:sz w:val="18"/>
          <w:szCs w:val="22"/>
        </w:rPr>
        <w:drawing>
          <wp:inline distT="0" distB="0" distL="0" distR="0">
            <wp:extent cx="4530090" cy="1861820"/>
            <wp:effectExtent l="0" t="0" r="16510" b="1778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微软雅黑" w:eastAsia="微软雅黑" w:hAnsi="微软雅黑"/>
          <w:noProof/>
          <w:color w:val="FF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7539990</wp:posOffset>
                </wp:positionH>
                <wp:positionV relativeFrom="paragraph">
                  <wp:posOffset>-954405</wp:posOffset>
                </wp:positionV>
                <wp:extent cx="2002155" cy="295275"/>
                <wp:effectExtent l="0" t="0" r="0" b="0"/>
                <wp:wrapNone/>
                <wp:docPr id="14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278" cy="295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14CB" w:rsidRDefault="004B7AE9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95959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投放分月目标/分月转化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style="position:absolute;left:0;text-align:left;margin-left:593.7pt;margin-top:-75.15pt;width:157.65pt;height:23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" filled="f" stroked="f">
                <v:textbox style="mso-fit-shape-to-text:t">
                  <w:txbxContent>
                    <w:p w:rsidR="000A14CB" w:rsidRDefault="004B7AE9">
                      <w:pPr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95959"/>
                          <w:kern w:val="24"/>
                          <w:sz w:val="28"/>
                          <w:szCs w:val="28"/>
                          <w14:textFill>
                            <w14:solidFill>
                              <w14:srgbClr w14:val="59595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投放分月目标/分月转化</w:t>
                      </w:r>
                    </w:p>
                  </w:txbxContent>
                </v:textbox>
              </v:rect>
            </w:pict>
          </mc:Fallback>
        </mc:AlternateContent>
      </w:r>
    </w:p>
    <w:p w:rsidR="000A14CB" w:rsidRPr="00C275D2" w:rsidRDefault="004B7AE9" w:rsidP="00C275D2">
      <w:pPr>
        <w:spacing w:before="100" w:beforeAutospacing="1" w:after="100" w:afterAutospacing="1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C275D2">
        <w:rPr>
          <w:rFonts w:ascii="微软雅黑" w:eastAsia="微软雅黑" w:hAnsi="微软雅黑"/>
          <w:color w:val="000000" w:themeColor="text1"/>
          <w:sz w:val="21"/>
          <w:szCs w:val="21"/>
        </w:rPr>
        <w:t>综合投放数据：整体曝光成上升趋势，转化成本逐步下降。</w:t>
      </w:r>
    </w:p>
    <w:p w:rsidR="000A14CB" w:rsidRPr="00C275D2" w:rsidRDefault="004B7AE9" w:rsidP="00C275D2">
      <w:pPr>
        <w:spacing w:before="100" w:beforeAutospacing="1" w:after="100" w:afterAutospacing="1"/>
        <w:rPr>
          <w:rFonts w:ascii="微软雅黑" w:eastAsia="微软雅黑" w:hAnsi="微软雅黑" w:hint="eastAsia"/>
          <w:color w:val="000000" w:themeColor="text1"/>
          <w:sz w:val="21"/>
          <w:szCs w:val="21"/>
        </w:rPr>
      </w:pPr>
      <w:r w:rsidRPr="00C275D2">
        <w:rPr>
          <w:rFonts w:ascii="微软雅黑" w:eastAsia="微软雅黑" w:hAnsi="微软雅黑"/>
          <w:color w:val="000000" w:themeColor="text1"/>
          <w:sz w:val="21"/>
          <w:szCs w:val="21"/>
        </w:rPr>
        <w:t>通过长期投放，持续提高美术宝升量；推广课程日消稳定提</w:t>
      </w:r>
      <w:r w:rsidRPr="00C275D2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。</w:t>
      </w:r>
    </w:p>
    <w:sectPr w:rsidR="000A14CB" w:rsidRPr="00C275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35F" w:rsidRDefault="004B635F">
      <w:r>
        <w:separator/>
      </w:r>
    </w:p>
  </w:endnote>
  <w:endnote w:type="continuationSeparator" w:id="0">
    <w:p w:rsidR="004B635F" w:rsidRDefault="004B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CB" w:rsidRDefault="004B7AE9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:rsidR="000A14CB" w:rsidRDefault="000A14C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CB" w:rsidRDefault="000A14CB">
    <w:pPr>
      <w:pStyle w:val="a7"/>
      <w:framePr w:wrap="around" w:vAnchor="text" w:hAnchor="margin" w:xAlign="right" w:y="1"/>
      <w:rPr>
        <w:rStyle w:val="ae"/>
      </w:rPr>
    </w:pPr>
  </w:p>
  <w:p w:rsidR="000A14CB" w:rsidRDefault="000A14C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33E" w:rsidRDefault="00FA13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35F" w:rsidRDefault="004B635F">
      <w:r>
        <w:separator/>
      </w:r>
    </w:p>
  </w:footnote>
  <w:footnote w:type="continuationSeparator" w:id="0">
    <w:p w:rsidR="004B635F" w:rsidRDefault="004B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CB" w:rsidRDefault="000A14C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CB" w:rsidRDefault="004B7AE9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CB" w:rsidRDefault="000A14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5710"/>
    <w:multiLevelType w:val="multilevel"/>
    <w:tmpl w:val="3C2A8B3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6198D"/>
    <w:multiLevelType w:val="multilevel"/>
    <w:tmpl w:val="47FE686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D2D04"/>
    <w:multiLevelType w:val="multilevel"/>
    <w:tmpl w:val="7EE0DE2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C85EFE"/>
    <w:multiLevelType w:val="multilevel"/>
    <w:tmpl w:val="B762BE1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A959F6"/>
    <w:multiLevelType w:val="multilevel"/>
    <w:tmpl w:val="D7127FD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D35ED6"/>
    <w:multiLevelType w:val="multilevel"/>
    <w:tmpl w:val="EB9A28A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CB0D13"/>
    <w:multiLevelType w:val="multilevel"/>
    <w:tmpl w:val="79D2D98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246C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14CB"/>
    <w:rsid w:val="000A3EB7"/>
    <w:rsid w:val="000A68A9"/>
    <w:rsid w:val="000B2399"/>
    <w:rsid w:val="000D05FE"/>
    <w:rsid w:val="000D6DC9"/>
    <w:rsid w:val="000E10C0"/>
    <w:rsid w:val="000E18A5"/>
    <w:rsid w:val="000E2A45"/>
    <w:rsid w:val="000E6F52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640A1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4CC4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41A18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825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2D93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B635F"/>
    <w:rsid w:val="004B7AE9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BB6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C3173"/>
    <w:rsid w:val="005D5D19"/>
    <w:rsid w:val="005D614B"/>
    <w:rsid w:val="005D77D7"/>
    <w:rsid w:val="005E3D19"/>
    <w:rsid w:val="005E4E84"/>
    <w:rsid w:val="006126FE"/>
    <w:rsid w:val="00613CE9"/>
    <w:rsid w:val="0062082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D7937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1DF7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64379"/>
    <w:rsid w:val="00970C56"/>
    <w:rsid w:val="0097433A"/>
    <w:rsid w:val="00976708"/>
    <w:rsid w:val="0098226A"/>
    <w:rsid w:val="009823A9"/>
    <w:rsid w:val="00983853"/>
    <w:rsid w:val="009849FB"/>
    <w:rsid w:val="00993AA4"/>
    <w:rsid w:val="009A4A20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4B94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02BA"/>
    <w:rsid w:val="00AB367B"/>
    <w:rsid w:val="00AB41BF"/>
    <w:rsid w:val="00AB5A65"/>
    <w:rsid w:val="00AB7EE6"/>
    <w:rsid w:val="00AC6E5A"/>
    <w:rsid w:val="00AD0C6F"/>
    <w:rsid w:val="00AD1334"/>
    <w:rsid w:val="00AD1E2C"/>
    <w:rsid w:val="00AD58E1"/>
    <w:rsid w:val="00AD59EF"/>
    <w:rsid w:val="00AE7F81"/>
    <w:rsid w:val="00AF0F77"/>
    <w:rsid w:val="00AF1D91"/>
    <w:rsid w:val="00AF50BF"/>
    <w:rsid w:val="00B03FD0"/>
    <w:rsid w:val="00B05934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E7020"/>
    <w:rsid w:val="00BF2065"/>
    <w:rsid w:val="00BF6726"/>
    <w:rsid w:val="00C00168"/>
    <w:rsid w:val="00C04E7B"/>
    <w:rsid w:val="00C078EC"/>
    <w:rsid w:val="00C171FB"/>
    <w:rsid w:val="00C272F9"/>
    <w:rsid w:val="00C275D2"/>
    <w:rsid w:val="00C33D18"/>
    <w:rsid w:val="00C40E03"/>
    <w:rsid w:val="00C47239"/>
    <w:rsid w:val="00C5015C"/>
    <w:rsid w:val="00C516C8"/>
    <w:rsid w:val="00C657FA"/>
    <w:rsid w:val="00C73B42"/>
    <w:rsid w:val="00C86243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1857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DB6"/>
    <w:rsid w:val="00E40EE7"/>
    <w:rsid w:val="00E457D7"/>
    <w:rsid w:val="00E46527"/>
    <w:rsid w:val="00E52687"/>
    <w:rsid w:val="00E569E4"/>
    <w:rsid w:val="00E60CF7"/>
    <w:rsid w:val="00E60DF3"/>
    <w:rsid w:val="00E745ED"/>
    <w:rsid w:val="00E7618C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B79A6"/>
    <w:rsid w:val="00EC320D"/>
    <w:rsid w:val="00EC4DA4"/>
    <w:rsid w:val="00EC6379"/>
    <w:rsid w:val="00ED507C"/>
    <w:rsid w:val="00EE38CD"/>
    <w:rsid w:val="00EE6D2C"/>
    <w:rsid w:val="00EE72D7"/>
    <w:rsid w:val="00F0134F"/>
    <w:rsid w:val="00F16427"/>
    <w:rsid w:val="00F22C99"/>
    <w:rsid w:val="00F35569"/>
    <w:rsid w:val="00F3618F"/>
    <w:rsid w:val="00F4008B"/>
    <w:rsid w:val="00F41E61"/>
    <w:rsid w:val="00F503C8"/>
    <w:rsid w:val="00F56689"/>
    <w:rsid w:val="00F74CFD"/>
    <w:rsid w:val="00F821BF"/>
    <w:rsid w:val="00F853FB"/>
    <w:rsid w:val="00FA133E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11B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A1E20CB"/>
  <w15:docId w15:val="{59F2722D-A914-2C4E-B0D1-2451A84D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</w:style>
  <w:style w:type="paragraph" w:styleId="af1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2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FA133E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FA1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.v.qq.com/play.html?cid=&amp;vid=p3225twawyz&amp;vuid24=UPXNSaRClG8MXQNMks%2BRGQ%3D%3D&amp;url_from=share&amp;second_share=0&amp;share_from=cop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.qq.com/x/page/q322452i02t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4629652835161E-2"/>
          <c:y val="4.1354540288928198E-3"/>
          <c:w val="0.97453703471648401"/>
          <c:h val="0.7224257205703019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曝光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31750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11091593</c:v>
                </c:pt>
                <c:pt idx="1">
                  <c:v>14099257</c:v>
                </c:pt>
                <c:pt idx="2">
                  <c:v>22958825</c:v>
                </c:pt>
                <c:pt idx="3">
                  <c:v>24639408</c:v>
                </c:pt>
                <c:pt idx="4">
                  <c:v>28308266</c:v>
                </c:pt>
                <c:pt idx="5">
                  <c:v>31100619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38-6D47-99CF-2E3705C3F0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46929840"/>
        <c:axId val="-1346916784"/>
      </c:line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ctr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38100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/>
              <a:lstStyle/>
              <a:p>
                <a:pPr>
                  <a:defRPr lang="zh-CN" sz="101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微软雅黑" panose="020B0503020204020204" pitchFamily="2" charset="-122"/>
                    <a:ea typeface="微软雅黑" panose="020B0503020204020204" pitchFamily="2" charset="-122"/>
                    <a:cs typeface="+mn-cs"/>
                  </a:defRPr>
                </a:pPr>
                <a:endParaRPr lang="zh-CN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Sheet1!$C$2:$C$7</c:f>
              <c:numCache>
                <c:formatCode>0.00%</c:formatCode>
                <c:ptCount val="6"/>
                <c:pt idx="0">
                  <c:v>3.8520526312135699E-2</c:v>
                </c:pt>
                <c:pt idx="1">
                  <c:v>1.00992555848865E-2</c:v>
                </c:pt>
                <c:pt idx="2">
                  <c:v>1.35538730749505E-2</c:v>
                </c:pt>
                <c:pt idx="3">
                  <c:v>2.25365398389442E-2</c:v>
                </c:pt>
                <c:pt idx="4">
                  <c:v>2.1924408934125499E-2</c:v>
                </c:pt>
                <c:pt idx="5">
                  <c:v>2.5999999999999999E-2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638-6D47-99CF-2E3705C3F0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46930928"/>
        <c:axId val="-1346926576"/>
      </c:lineChart>
      <c:catAx>
        <c:axId val="-134692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1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pitchFamily="2" charset="-122"/>
                <a:ea typeface="微软雅黑" panose="020B0503020204020204" pitchFamily="2" charset="-122"/>
                <a:cs typeface="+mn-cs"/>
              </a:defRPr>
            </a:pPr>
            <a:endParaRPr lang="zh-CN"/>
          </a:p>
        </c:txPr>
        <c:crossAx val="-1346916784"/>
        <c:crosses val="autoZero"/>
        <c:auto val="1"/>
        <c:lblAlgn val="ctr"/>
        <c:lblOffset val="100"/>
        <c:noMultiLvlLbl val="0"/>
      </c:catAx>
      <c:valAx>
        <c:axId val="-1346916784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rgbClr val="455F7E">
                  <a:alpha val="2000"/>
                </a:srgb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1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pitchFamily="2" charset="-122"/>
                <a:ea typeface="微软雅黑" panose="020B0503020204020204" pitchFamily="2" charset="-122"/>
                <a:cs typeface="+mn-cs"/>
              </a:defRPr>
            </a:pPr>
            <a:endParaRPr lang="zh-CN"/>
          </a:p>
        </c:txPr>
        <c:crossAx val="-1346929840"/>
        <c:crosses val="max"/>
        <c:crossBetween val="between"/>
      </c:valAx>
      <c:catAx>
        <c:axId val="-13469309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346926576"/>
        <c:crosses val="autoZero"/>
        <c:auto val="1"/>
        <c:lblAlgn val="ctr"/>
        <c:lblOffset val="100"/>
        <c:noMultiLvlLbl val="0"/>
      </c:catAx>
      <c:valAx>
        <c:axId val="-1346926576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1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pitchFamily="2" charset="-122"/>
                <a:ea typeface="微软雅黑" panose="020B0503020204020204" pitchFamily="2" charset="-122"/>
                <a:cs typeface="+mn-cs"/>
              </a:defRPr>
            </a:pPr>
            <a:endParaRPr lang="zh-CN"/>
          </a:p>
        </c:txPr>
        <c:crossAx val="-134693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892093907841902"/>
          <c:y val="4.3317727175994997E-2"/>
          <c:w val="0.21547813516317499"/>
          <c:h val="0.172898489040221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01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9525" cap="flat" cmpd="sng" algn="ctr">
      <a:solidFill>
        <a:srgbClr val="455F7E">
          <a:alpha val="40000"/>
        </a:srgbClr>
      </a:solidFill>
      <a:round/>
    </a:ln>
    <a:effectLst/>
  </c:spPr>
  <c:txPr>
    <a:bodyPr/>
    <a:lstStyle/>
    <a:p>
      <a:pPr>
        <a:defRPr lang="zh-CN" sz="1010" baseline="0">
          <a:latin typeface="微软雅黑" panose="020B0503020204020204" pitchFamily="2" charset="-122"/>
          <a:ea typeface="微软雅黑" panose="020B0503020204020204" pitchFamily="2" charset="-122"/>
        </a:defRPr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转化目标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31750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6695</c:v>
                </c:pt>
                <c:pt idx="1">
                  <c:v>5238</c:v>
                </c:pt>
                <c:pt idx="2">
                  <c:v>6052</c:v>
                </c:pt>
                <c:pt idx="3">
                  <c:v>5908</c:v>
                </c:pt>
                <c:pt idx="4">
                  <c:v>4940</c:v>
                </c:pt>
                <c:pt idx="5">
                  <c:v>5086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36-1040-9D91-1BC10406BD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46932016"/>
        <c:axId val="-1346918960"/>
      </c:line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成本转化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38100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</c:strCache>
            </c:strRef>
          </c:cat>
          <c:val>
            <c:numRef>
              <c:f>Sheet1!$C$2:$C$7</c:f>
              <c:numCache>
                <c:formatCode>0.00</c:formatCode>
                <c:ptCount val="6"/>
                <c:pt idx="0">
                  <c:v>151.87682598954399</c:v>
                </c:pt>
                <c:pt idx="1">
                  <c:v>127.335116456663</c:v>
                </c:pt>
                <c:pt idx="2">
                  <c:v>120.352151354924</c:v>
                </c:pt>
                <c:pt idx="3">
                  <c:v>179.67522342586301</c:v>
                </c:pt>
                <c:pt idx="4">
                  <c:v>106.387471659919</c:v>
                </c:pt>
                <c:pt idx="5">
                  <c:v>93.800821863940001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36-1040-9D91-1BC10406BD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346926032"/>
        <c:axId val="-1346917328"/>
      </c:lineChart>
      <c:catAx>
        <c:axId val="-134693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pitchFamily="2" charset="-122"/>
                <a:ea typeface="微软雅黑" panose="020B0503020204020204" pitchFamily="2" charset="-122"/>
                <a:cs typeface="+mn-cs"/>
              </a:defRPr>
            </a:pPr>
            <a:endParaRPr lang="zh-CN"/>
          </a:p>
        </c:txPr>
        <c:crossAx val="-1346918960"/>
        <c:crosses val="autoZero"/>
        <c:auto val="1"/>
        <c:lblAlgn val="ctr"/>
        <c:lblOffset val="100"/>
        <c:noMultiLvlLbl val="0"/>
      </c:catAx>
      <c:valAx>
        <c:axId val="-1346918960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rgbClr val="455F7E">
                  <a:alpha val="2000"/>
                </a:srgb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pitchFamily="2" charset="-122"/>
                <a:ea typeface="微软雅黑" panose="020B0503020204020204" pitchFamily="2" charset="-122"/>
                <a:cs typeface="+mn-cs"/>
              </a:defRPr>
            </a:pPr>
            <a:endParaRPr lang="zh-CN"/>
          </a:p>
        </c:txPr>
        <c:crossAx val="-1346932016"/>
        <c:crosses val="max"/>
        <c:crossBetween val="between"/>
      </c:valAx>
      <c:catAx>
        <c:axId val="-13469260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346917328"/>
        <c:crosses val="autoZero"/>
        <c:auto val="1"/>
        <c:lblAlgn val="ctr"/>
        <c:lblOffset val="100"/>
        <c:noMultiLvlLbl val="0"/>
      </c:catAx>
      <c:valAx>
        <c:axId val="-1346917328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pitchFamily="2" charset="-122"/>
                <a:ea typeface="微软雅黑" panose="020B0503020204020204" pitchFamily="2" charset="-122"/>
                <a:cs typeface="+mn-cs"/>
              </a:defRPr>
            </a:pPr>
            <a:endParaRPr lang="zh-CN"/>
          </a:p>
        </c:txPr>
        <c:crossAx val="-134692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微软雅黑" panose="020B0503020204020204" pitchFamily="2" charset="-122"/>
              <a:ea typeface="微软雅黑" panose="020B0503020204020204" pitchFamily="2" charset="-122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9525" cap="flat" cmpd="sng" algn="ctr">
      <a:solidFill>
        <a:srgbClr val="455F7E">
          <a:alpha val="40000"/>
        </a:srgbClr>
      </a:solidFill>
      <a:round/>
    </a:ln>
    <a:effectLst/>
  </c:spPr>
  <c:txPr>
    <a:bodyPr/>
    <a:lstStyle/>
    <a:p>
      <a:pPr>
        <a:defRPr lang="zh-CN" sz="1000" baseline="0">
          <a:latin typeface="微软雅黑" panose="020B0503020204020204" pitchFamily="2" charset="-122"/>
          <a:ea typeface="微软雅黑" panose="020B0503020204020204" pitchFamily="2" charset="-122"/>
        </a:defRPr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5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5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5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5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5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5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5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5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5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3BDBB-BA66-BC41-845D-EF6B5DAF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234</Words>
  <Characters>1338</Characters>
  <Application>Microsoft Office Word</Application>
  <DocSecurity>0</DocSecurity>
  <Lines>11</Lines>
  <Paragraphs>3</Paragraphs>
  <ScaleCrop>false</ScaleCrop>
  <Company>WWW.YlmF.CoM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苏</cp:lastModifiedBy>
  <cp:revision>3</cp:revision>
  <cp:lastPrinted>2012-10-11T08:46:00Z</cp:lastPrinted>
  <dcterms:created xsi:type="dcterms:W3CDTF">2021-02-03T01:45:00Z</dcterms:created>
  <dcterms:modified xsi:type="dcterms:W3CDTF">2021-02-03T01:51:00Z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