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108BD689" w:rsidR="008B689B" w:rsidRPr="005B27AF" w:rsidRDefault="0068448B" w:rsidP="005B27AF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bookmarkStart w:id="0" w:name="_GoBack"/>
      <w:r w:rsidRPr="005B27AF">
        <w:rPr>
          <w:rFonts w:ascii="微软雅黑" w:eastAsia="微软雅黑" w:hAnsi="微软雅黑" w:hint="eastAsia"/>
          <w:b/>
          <w:sz w:val="32"/>
          <w:szCs w:val="32"/>
        </w:rPr>
        <w:t>京东</w:t>
      </w:r>
      <w:r w:rsidR="005B27AF" w:rsidRPr="005B27AF">
        <w:rPr>
          <w:rFonts w:ascii="微软雅黑" w:eastAsia="微软雅黑" w:hAnsi="微软雅黑"/>
          <w:b/>
          <w:sz w:val="32"/>
          <w:szCs w:val="32"/>
        </w:rPr>
        <w:t>×</w:t>
      </w:r>
      <w:r w:rsidRPr="005B27AF">
        <w:rPr>
          <w:rFonts w:ascii="微软雅黑" w:eastAsia="微软雅黑" w:hAnsi="微软雅黑"/>
          <w:b/>
          <w:sz w:val="32"/>
          <w:szCs w:val="32"/>
        </w:rPr>
        <w:t>故宫“宫迎好运来，京东有礼了”</w:t>
      </w:r>
      <w:bookmarkEnd w:id="0"/>
    </w:p>
    <w:p w14:paraId="0B14D8D6" w14:textId="135FA7E4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122E82" w:rsidRPr="00122E82">
        <w:rPr>
          <w:rFonts w:ascii="微软雅黑" w:eastAsia="微软雅黑" w:hAnsi="微软雅黑"/>
          <w:sz w:val="21"/>
          <w:szCs w:val="21"/>
        </w:rPr>
        <w:t>京东零售</w:t>
      </w:r>
    </w:p>
    <w:p w14:paraId="39CF38F3" w14:textId="60CD6EF9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122E82" w:rsidRPr="00122E82">
        <w:rPr>
          <w:rFonts w:ascii="微软雅黑" w:eastAsia="微软雅黑" w:hAnsi="微软雅黑"/>
          <w:sz w:val="21"/>
          <w:szCs w:val="21"/>
        </w:rPr>
        <w:t>互联网/电商</w:t>
      </w:r>
    </w:p>
    <w:p w14:paraId="5DC88663" w14:textId="29AFE89D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122E82">
        <w:rPr>
          <w:rFonts w:ascii="微软雅黑" w:eastAsia="微软雅黑" w:hAnsi="微软雅黑" w:hint="eastAsia"/>
          <w:sz w:val="21"/>
          <w:szCs w:val="21"/>
        </w:rPr>
        <w:t>2</w:t>
      </w:r>
      <w:r w:rsidR="00122E82">
        <w:rPr>
          <w:rFonts w:ascii="微软雅黑" w:eastAsia="微软雅黑" w:hAnsi="微软雅黑"/>
          <w:sz w:val="21"/>
          <w:szCs w:val="21"/>
        </w:rPr>
        <w:t>020.01.01-01.08</w:t>
      </w:r>
    </w:p>
    <w:p w14:paraId="283EDB48" w14:textId="5DB3AEE6" w:rsidR="008875A4" w:rsidRPr="005B27AF" w:rsidRDefault="000631F9" w:rsidP="005B27AF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="005B27AF">
        <w:rPr>
          <w:rFonts w:ascii="微软雅黑" w:eastAsia="微软雅黑" w:hAnsi="微软雅黑" w:hint="eastAsia"/>
          <w:b/>
          <w:sz w:val="21"/>
          <w:szCs w:val="21"/>
        </w:rPr>
        <w:t>：</w:t>
      </w:r>
      <w:r w:rsidR="005B27AF" w:rsidRPr="005B27AF">
        <w:rPr>
          <w:rFonts w:ascii="微软雅黑" w:eastAsia="微软雅黑" w:hAnsi="微软雅黑" w:hint="eastAsia"/>
          <w:sz w:val="21"/>
          <w:szCs w:val="21"/>
        </w:rPr>
        <w:t>IP营销类</w:t>
      </w:r>
    </w:p>
    <w:p w14:paraId="0E6F1D1F" w14:textId="77777777" w:rsidR="00B5241D" w:rsidRPr="002B1FC2" w:rsidRDefault="000631F9" w:rsidP="005B27A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38654378" w14:textId="77777777" w:rsidR="004E248F" w:rsidRPr="004E248F" w:rsidRDefault="004E248F" w:rsidP="005B27AF">
      <w:pPr>
        <w:spacing w:before="100" w:beforeAutospacing="1" w:after="100" w:afterAutospacing="1"/>
        <w:textAlignment w:val="baseline"/>
        <w:rPr>
          <w:rFonts w:ascii="微软雅黑" w:eastAsia="微软雅黑" w:hAnsi="微软雅黑" w:cs="Arial Unicode MS"/>
          <w:color w:val="000000" w:themeColor="text1"/>
          <w:sz w:val="21"/>
          <w:szCs w:val="21"/>
          <w:bdr w:val="nil"/>
          <w:lang w:val="zh-CN"/>
        </w:rPr>
      </w:pPr>
      <w:r w:rsidRPr="004E248F">
        <w:rPr>
          <w:rFonts w:ascii="微软雅黑" w:eastAsia="微软雅黑" w:hAnsi="微软雅黑" w:cs="Arial Unicode MS"/>
          <w:color w:val="000000" w:themeColor="text1"/>
          <w:sz w:val="21"/>
          <w:szCs w:val="21"/>
          <w:bdr w:val="nil"/>
          <w:lang w:val="zh-CN"/>
        </w:rPr>
        <w:t>京东作为国民平台，连接着新时代国民的日常生活，对于传承传统文化具有一定的责任和使命感，我们希望将故宫的传统年节文化展示在大众眼前，让大众可以过上一个宫味儿年，甚至唤醒大家对中国传统文化的认知与民族自感豪。</w:t>
      </w:r>
    </w:p>
    <w:p w14:paraId="1CE1F248" w14:textId="5C7B8B80" w:rsidR="004E248F" w:rsidRDefault="004E248F" w:rsidP="005B27AF">
      <w:pPr>
        <w:spacing w:before="100" w:beforeAutospacing="1" w:after="100" w:afterAutospacing="1"/>
        <w:textAlignment w:val="baseline"/>
        <w:rPr>
          <w:rFonts w:ascii="微软雅黑" w:eastAsia="微软雅黑" w:hAnsi="微软雅黑" w:cs="Arial Unicode MS" w:hint="eastAsia"/>
          <w:color w:val="000000" w:themeColor="text1"/>
          <w:sz w:val="21"/>
          <w:szCs w:val="21"/>
          <w:bdr w:val="nil"/>
          <w:lang w:val="zh-CN"/>
        </w:rPr>
      </w:pPr>
      <w:r w:rsidRPr="004E248F">
        <w:rPr>
          <w:rFonts w:ascii="微软雅黑" w:eastAsia="微软雅黑" w:hAnsi="微软雅黑" w:cs="Arial Unicode MS"/>
          <w:color w:val="000000" w:themeColor="text1"/>
          <w:sz w:val="21"/>
          <w:szCs w:val="21"/>
          <w:bdr w:val="nil"/>
          <w:lang w:val="zh-CN"/>
        </w:rPr>
        <w:t>另一方面，结合新年节点，几乎所有人都希望好运能光顾自己，京东联合故宫中国节为消费者送上祝福，希望消费者能感受到京东满满的心意。   </w:t>
      </w:r>
    </w:p>
    <w:p w14:paraId="3751F760" w14:textId="4671F572" w:rsidR="000631F9" w:rsidRPr="002B1FC2" w:rsidRDefault="000631F9" w:rsidP="005B27A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0AA39DBF" w:rsidR="00E40EE7" w:rsidRPr="00E5768D" w:rsidRDefault="004E248F" w:rsidP="005B27AF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4E248F">
        <w:rPr>
          <w:rFonts w:ascii="微软雅黑" w:eastAsia="微软雅黑" w:hAnsi="微软雅黑"/>
          <w:sz w:val="21"/>
          <w:szCs w:val="21"/>
        </w:rPr>
        <w:t>2020年是紫禁城600周年，适逢京东年货节即将开启，在新年这个天然契合点的推动下，京东与故宫跨界合作，借助故宫中国节IP和文化资产，提升京东品牌影响力，打造新年营销“开门红”。</w:t>
      </w:r>
    </w:p>
    <w:p w14:paraId="2D72566D" w14:textId="67E0983E" w:rsidR="004E248F" w:rsidRPr="004E248F" w:rsidRDefault="000631F9" w:rsidP="005B27A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66A5949" w14:textId="41E75F9C" w:rsidR="004E248F" w:rsidRDefault="004E248F" w:rsidP="005B27AF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jc w:val="both"/>
        <w:rPr>
          <w:rFonts w:ascii="微软雅黑" w:eastAsia="微软雅黑" w:hAnsi="微软雅黑" w:cs="宋体" w:hint="default"/>
          <w:b/>
          <w:bCs/>
          <w:sz w:val="21"/>
          <w:szCs w:val="21"/>
        </w:rPr>
      </w:pPr>
      <w:r w:rsidRPr="004E248F">
        <w:rPr>
          <w:rFonts w:ascii="微软雅黑" w:eastAsia="微软雅黑" w:hAnsi="微软雅黑" w:cs="宋体"/>
          <w:b/>
          <w:bCs/>
          <w:sz w:val="21"/>
          <w:szCs w:val="21"/>
        </w:rPr>
        <w:t>再现传统年节风俗，唤起民众对年节亲切美好的感情</w:t>
      </w:r>
      <w:r w:rsidR="005B27AF">
        <w:rPr>
          <w:rFonts w:ascii="微软雅黑" w:eastAsia="微软雅黑" w:hAnsi="微软雅黑" w:cs="宋体"/>
          <w:b/>
          <w:bCs/>
          <w:sz w:val="21"/>
          <w:szCs w:val="21"/>
        </w:rPr>
        <w:t>。</w:t>
      </w:r>
    </w:p>
    <w:p w14:paraId="0CAE4471" w14:textId="486ED697" w:rsidR="004E248F" w:rsidRPr="004E248F" w:rsidRDefault="004E248F" w:rsidP="005B27AF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jc w:val="both"/>
        <w:rPr>
          <w:rFonts w:ascii="微软雅黑" w:eastAsia="微软雅黑" w:hAnsi="微软雅黑" w:hint="default"/>
          <w:b/>
          <w:bCs/>
          <w:color w:val="000000" w:themeColor="text1"/>
          <w:sz w:val="21"/>
          <w:szCs w:val="21"/>
        </w:rPr>
      </w:pPr>
      <w:r w:rsidRPr="004E248F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以“开年迎好运，京东有礼了”为主题，筛选故宫年节文化代表的好运元素进行提取、解构、创新，重现宫廷过年的仪式感，向消费者传递“逛京东，用最具故宫味儿的方式开启你的2020”核心信息。</w:t>
      </w:r>
    </w:p>
    <w:p w14:paraId="48AD5BF6" w14:textId="4C1B0E66" w:rsidR="004E248F" w:rsidRPr="004E248F" w:rsidRDefault="004E248F" w:rsidP="005B27A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E248F">
        <w:rPr>
          <w:rFonts w:ascii="微软雅黑" w:eastAsia="微软雅黑" w:hAnsi="微软雅黑"/>
          <w:sz w:val="21"/>
          <w:szCs w:val="21"/>
        </w:rPr>
        <w:t>现在的很多人都感觉过年没有年味越来越淡，这正是传统年俗日益消减所致，而不是因为过年的情结淡漠，后者从人们置办年货的红火，春运大潮的涌动就可以看出。</w:t>
      </w:r>
    </w:p>
    <w:p w14:paraId="7AAEDA3A" w14:textId="21715430" w:rsidR="004E248F" w:rsidRPr="004E248F" w:rsidRDefault="004E248F" w:rsidP="005B27A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E248F">
        <w:rPr>
          <w:rFonts w:ascii="微软雅黑" w:eastAsia="微软雅黑" w:hAnsi="微软雅黑" w:hint="eastAsia"/>
          <w:sz w:val="21"/>
          <w:szCs w:val="21"/>
        </w:rPr>
        <w:t>作</w:t>
      </w:r>
      <w:r w:rsidRPr="004E248F">
        <w:rPr>
          <w:rFonts w:ascii="微软雅黑" w:eastAsia="微软雅黑" w:hAnsi="微软雅黑"/>
          <w:sz w:val="21"/>
          <w:szCs w:val="21"/>
        </w:rPr>
        <w:t>为国民平台，京东连接着新时代国民的日常生活，希望通过再现中国传统年俗文化，唤起民众对年节亲切美好的感情，呼吁大众回归传统年味，将民族文化持续传递，助力民族文化复兴和繁荣。</w:t>
      </w:r>
    </w:p>
    <w:p w14:paraId="4D374156" w14:textId="1785590F" w:rsidR="004E248F" w:rsidRDefault="004E248F" w:rsidP="005B27AF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4E248F">
        <w:rPr>
          <w:rFonts w:ascii="微软雅黑" w:eastAsia="微软雅黑" w:hAnsi="微软雅黑"/>
          <w:sz w:val="21"/>
          <w:szCs w:val="21"/>
        </w:rPr>
        <w:t>为了重现中国传统年俗文化，我们联合了中国传统文化艺术珍品的宝库——故宫。从众多宫廷年俗中选择出极具代表性，甚至有些能够延续至今的元素，让大家能够看到熟悉的年节元素以别样的方式呈现出来，重现故宫过年的仪式感，过上一个“宫”味儿年。</w:t>
      </w:r>
    </w:p>
    <w:p w14:paraId="2F857B87" w14:textId="77777777" w:rsidR="004E248F" w:rsidRDefault="004E248F" w:rsidP="005B27AF">
      <w:pPr>
        <w:pStyle w:val="2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 w:hint="default"/>
          <w:sz w:val="21"/>
          <w:szCs w:val="21"/>
          <w:lang w:val="en-US"/>
        </w:rPr>
      </w:pPr>
      <w:r w:rsidRPr="003A4791">
        <w:rPr>
          <w:rFonts w:ascii="微软雅黑" w:eastAsia="微软雅黑" w:hAnsi="微软雅黑"/>
          <w:sz w:val="21"/>
          <w:szCs w:val="21"/>
          <w:lang w:val="en-US"/>
        </w:rPr>
        <w:t>以“开年迎好运，京东有礼了”为主题，筛选故宫年节文化代表的好运元素进行提取、解构、创新，重现宫廷过年的仪式感</w:t>
      </w:r>
      <w:r>
        <w:rPr>
          <w:rFonts w:ascii="微软雅黑" w:eastAsia="微软雅黑" w:hAnsi="微软雅黑"/>
          <w:sz w:val="21"/>
          <w:szCs w:val="21"/>
          <w:lang w:val="en-US"/>
        </w:rPr>
        <w:t>。</w:t>
      </w:r>
    </w:p>
    <w:p w14:paraId="161A9F55" w14:textId="71B64992" w:rsidR="004E248F" w:rsidRPr="005B27AF" w:rsidRDefault="004E248F" w:rsidP="005B27AF">
      <w:pPr>
        <w:pStyle w:val="2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/>
          <w:sz w:val="21"/>
          <w:szCs w:val="21"/>
          <w:lang w:val="en-US"/>
        </w:rPr>
      </w:pPr>
      <w:r w:rsidRPr="00A97840">
        <w:rPr>
          <w:rFonts w:ascii="微软雅黑" w:eastAsia="微软雅黑" w:hAnsi="微软雅黑"/>
          <w:sz w:val="21"/>
          <w:szCs w:val="21"/>
          <w:lang w:val="en-US"/>
        </w:rPr>
        <w:lastRenderedPageBreak/>
        <w:t>整体创意内容，均不同程度的展示与表达了故宫馆藏瑰宝、中国古代神话传说、中华传统年节文化、中国传统手工技法、传统建筑群落、宫廷年节器物，甚至是600年前人们的生活状态，力图让传统文化走进每一个普通人的身边。</w:t>
      </w:r>
    </w:p>
    <w:p w14:paraId="0413AEA7" w14:textId="77777777" w:rsidR="00B5241D" w:rsidRPr="002B1FC2" w:rsidRDefault="000631F9" w:rsidP="005B27A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2A64B859" w14:textId="75ED188C" w:rsidR="004E248F" w:rsidRDefault="004E248F" w:rsidP="005B27AF">
      <w:pPr>
        <w:pStyle w:val="2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 w:hint="default"/>
          <w:sz w:val="21"/>
          <w:szCs w:val="21"/>
        </w:rPr>
      </w:pPr>
      <w:r w:rsidRPr="00A97840">
        <w:rPr>
          <w:rFonts w:ascii="微软雅黑" w:eastAsia="微软雅黑" w:hAnsi="微软雅黑"/>
          <w:sz w:val="21"/>
          <w:szCs w:val="21"/>
        </w:rPr>
        <w:t>【“宫迎好运来”系列KV】馆藏文物与建筑特色相结合，文物展呈现宫廷年节好运</w:t>
      </w:r>
      <w:r w:rsidR="005B27AF">
        <w:rPr>
          <w:rFonts w:ascii="微软雅黑" w:eastAsia="微软雅黑" w:hAnsi="微软雅黑"/>
          <w:sz w:val="21"/>
          <w:szCs w:val="21"/>
        </w:rPr>
        <w:t>。</w:t>
      </w:r>
    </w:p>
    <w:p w14:paraId="02C7453E" w14:textId="39A8E117" w:rsidR="004E248F" w:rsidRPr="004E248F" w:rsidRDefault="004E248F" w:rsidP="005B27AF">
      <w:pPr>
        <w:pStyle w:val="2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 w:hint="default"/>
          <w:sz w:val="21"/>
          <w:szCs w:val="21"/>
        </w:rPr>
      </w:pPr>
      <w:r w:rsidRPr="004E248F">
        <w:rPr>
          <w:rFonts w:ascii="微软雅黑" w:eastAsia="微软雅黑" w:hAnsi="微软雅黑"/>
          <w:noProof/>
          <w:sz w:val="21"/>
          <w:szCs w:val="21"/>
          <w:lang w:val="en-US"/>
        </w:rPr>
        <w:drawing>
          <wp:inline distT="0" distB="0" distL="0" distR="0" wp14:anchorId="1ECFF38B" wp14:editId="50700B88">
            <wp:extent cx="5720715" cy="2990215"/>
            <wp:effectExtent l="0" t="0" r="0" b="0"/>
            <wp:docPr id="19" name="图片 18">
              <a:extLst xmlns:a="http://schemas.openxmlformats.org/drawingml/2006/main">
                <a:ext uri="{FF2B5EF4-FFF2-40B4-BE49-F238E27FC236}">
                  <a16:creationId xmlns:a16="http://schemas.microsoft.com/office/drawing/2014/main" id="{ED7C880C-6D55-6243-AD9C-028B7FD772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>
                      <a:extLst>
                        <a:ext uri="{FF2B5EF4-FFF2-40B4-BE49-F238E27FC236}">
                          <a16:creationId xmlns:a16="http://schemas.microsoft.com/office/drawing/2014/main" id="{ED7C880C-6D55-6243-AD9C-028B7FD772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1B102" w14:textId="48A583B7" w:rsidR="004E248F" w:rsidRDefault="004E248F" w:rsidP="005B27AF">
      <w:pPr>
        <w:pStyle w:val="2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97840">
        <w:rPr>
          <w:rFonts w:ascii="微软雅黑" w:eastAsia="微软雅黑" w:hAnsi="微软雅黑"/>
          <w:sz w:val="21"/>
          <w:szCs w:val="21"/>
        </w:rPr>
        <w:t>【《福瑞迎春》大国风采视觉短片】手工置景体现工匠精神的尊重，90秒展现皇家气韵的包罗万象</w:t>
      </w:r>
      <w:r w:rsidR="005B27AF">
        <w:rPr>
          <w:rFonts w:ascii="微软雅黑" w:eastAsia="微软雅黑" w:hAnsi="微软雅黑"/>
          <w:sz w:val="21"/>
          <w:szCs w:val="21"/>
        </w:rPr>
        <w:t>。</w:t>
      </w:r>
    </w:p>
    <w:p w14:paraId="28702D76" w14:textId="1C4A4587" w:rsidR="004E248F" w:rsidRDefault="004E248F" w:rsidP="005B27AF">
      <w:pPr>
        <w:pStyle w:val="2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 w:hint="default"/>
          <w:sz w:val="21"/>
          <w:szCs w:val="21"/>
        </w:rPr>
      </w:pPr>
      <w:r w:rsidRPr="004E248F">
        <w:rPr>
          <w:rFonts w:ascii="微软雅黑" w:eastAsia="微软雅黑" w:hAnsi="微软雅黑"/>
          <w:noProof/>
          <w:sz w:val="21"/>
          <w:szCs w:val="21"/>
          <w:lang w:val="en-US"/>
        </w:rPr>
        <w:drawing>
          <wp:inline distT="0" distB="0" distL="0" distR="0" wp14:anchorId="3E9A9267" wp14:editId="01761EE0">
            <wp:extent cx="5720715" cy="3217545"/>
            <wp:effectExtent l="0" t="0" r="0" b="0"/>
            <wp:docPr id="4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F98340CE-6510-9A49-96D8-D61B90DE13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F98340CE-6510-9A49-96D8-D61B90DE13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F95D8" w14:textId="2BC7AF3D" w:rsidR="004E248F" w:rsidRDefault="00EF388D" w:rsidP="005B27AF">
      <w:pPr>
        <w:pStyle w:val="2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 w:hint="default"/>
          <w:sz w:val="21"/>
          <w:szCs w:val="21"/>
        </w:rPr>
      </w:pPr>
      <w:hyperlink r:id="rId10" w:history="1">
        <w:r w:rsidR="004E248F" w:rsidRPr="000874CF">
          <w:rPr>
            <w:rStyle w:val="a5"/>
            <w:rFonts w:ascii="微软雅黑" w:eastAsia="微软雅黑" w:hAnsi="微软雅黑"/>
            <w:sz w:val="21"/>
            <w:szCs w:val="21"/>
          </w:rPr>
          <w:t>https://www.xinpianchang.com/a10637662?from=search_post</w:t>
        </w:r>
      </w:hyperlink>
    </w:p>
    <w:p w14:paraId="4A593558" w14:textId="56DC3ABA" w:rsidR="004E248F" w:rsidRDefault="004E248F" w:rsidP="005B27AF">
      <w:pPr>
        <w:pStyle w:val="2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 w:hint="default"/>
          <w:sz w:val="21"/>
          <w:szCs w:val="21"/>
        </w:rPr>
      </w:pPr>
      <w:r w:rsidRPr="00A97840">
        <w:rPr>
          <w:rFonts w:ascii="微软雅黑" w:eastAsia="微软雅黑" w:hAnsi="微软雅黑"/>
          <w:sz w:val="21"/>
          <w:szCs w:val="21"/>
        </w:rPr>
        <w:lastRenderedPageBreak/>
        <w:t>【“福瑞迎春”系列衍生品】宫廷气韵锦盒，把新年好运带回家</w:t>
      </w:r>
      <w:r w:rsidR="005B27AF">
        <w:rPr>
          <w:rFonts w:ascii="微软雅黑" w:eastAsia="微软雅黑" w:hAnsi="微软雅黑"/>
          <w:sz w:val="21"/>
          <w:szCs w:val="21"/>
        </w:rPr>
        <w:t>。</w:t>
      </w:r>
    </w:p>
    <w:p w14:paraId="10695951" w14:textId="6DD097BD" w:rsidR="004E248F" w:rsidRPr="00A97840" w:rsidRDefault="004E248F" w:rsidP="005B27AF">
      <w:pPr>
        <w:pStyle w:val="2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 w:hint="default"/>
          <w:sz w:val="21"/>
          <w:szCs w:val="21"/>
        </w:rPr>
      </w:pPr>
      <w:r w:rsidRPr="004E248F">
        <w:rPr>
          <w:rFonts w:ascii="微软雅黑" w:eastAsia="微软雅黑" w:hAnsi="微软雅黑"/>
          <w:noProof/>
          <w:sz w:val="21"/>
          <w:szCs w:val="21"/>
          <w:lang w:val="en-US"/>
        </w:rPr>
        <w:drawing>
          <wp:inline distT="0" distB="0" distL="0" distR="0" wp14:anchorId="765A2492" wp14:editId="28CD8BB4">
            <wp:extent cx="5720715" cy="3917950"/>
            <wp:effectExtent l="0" t="0" r="0" b="0"/>
            <wp:docPr id="5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2FA512ED-61C3-1641-976A-1D28F6B7E5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2FA512ED-61C3-1641-976A-1D28F6B7E5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4747A" w14:textId="1521C0EC" w:rsidR="004E248F" w:rsidRDefault="004E248F" w:rsidP="005B27AF">
      <w:pPr>
        <w:pStyle w:val="2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 w:hint="default"/>
          <w:sz w:val="21"/>
          <w:szCs w:val="21"/>
        </w:rPr>
      </w:pPr>
      <w:r w:rsidRPr="00A97840">
        <w:rPr>
          <w:rFonts w:ascii="微软雅黑" w:eastAsia="微软雅黑" w:hAnsi="微软雅黑"/>
          <w:sz w:val="21"/>
          <w:szCs w:val="21"/>
        </w:rPr>
        <w:t>【“瑞兽送好运”线下投放】瑞兽演绎传统年俗与年节氛围，见到既有好运</w:t>
      </w:r>
      <w:r w:rsidR="005B27AF">
        <w:rPr>
          <w:rFonts w:ascii="微软雅黑" w:eastAsia="微软雅黑" w:hAnsi="微软雅黑"/>
          <w:sz w:val="21"/>
          <w:szCs w:val="21"/>
        </w:rPr>
        <w:t>。</w:t>
      </w:r>
    </w:p>
    <w:p w14:paraId="00C9930E" w14:textId="4AF2D542" w:rsidR="000631F9" w:rsidRPr="005B27AF" w:rsidRDefault="001A0FBF" w:rsidP="005B27AF">
      <w:pPr>
        <w:pStyle w:val="2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1A0FBF">
        <w:rPr>
          <w:rFonts w:ascii="微软雅黑" w:eastAsia="微软雅黑" w:hAnsi="微软雅黑"/>
          <w:noProof/>
          <w:sz w:val="21"/>
          <w:szCs w:val="21"/>
          <w:lang w:val="en-US"/>
        </w:rPr>
        <w:drawing>
          <wp:inline distT="0" distB="0" distL="0" distR="0" wp14:anchorId="6428705D" wp14:editId="70D0EEF2">
            <wp:extent cx="2862943" cy="1907044"/>
            <wp:effectExtent l="0" t="0" r="0" b="0"/>
            <wp:docPr id="10" name="图片 8">
              <a:extLst xmlns:a="http://schemas.openxmlformats.org/drawingml/2006/main">
                <a:ext uri="{FF2B5EF4-FFF2-40B4-BE49-F238E27FC236}">
                  <a16:creationId xmlns:a16="http://schemas.microsoft.com/office/drawing/2014/main" id="{3A22BF39-2798-144F-92F5-5C18070813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:a16="http://schemas.microsoft.com/office/drawing/2014/main" id="{3A22BF39-2798-144F-92F5-5C18070813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689" cy="191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0FBF">
        <w:rPr>
          <w:rFonts w:ascii="微软雅黑" w:eastAsia="微软雅黑" w:hAnsi="微软雅黑"/>
          <w:noProof/>
          <w:sz w:val="21"/>
          <w:szCs w:val="21"/>
          <w:lang w:val="en-US"/>
        </w:rPr>
        <w:drawing>
          <wp:inline distT="0" distB="0" distL="0" distR="0" wp14:anchorId="7EC08024" wp14:editId="51EF8583">
            <wp:extent cx="2857142" cy="1903179"/>
            <wp:effectExtent l="0" t="0" r="0" b="0"/>
            <wp:docPr id="11" name="图片 10">
              <a:extLst xmlns:a="http://schemas.openxmlformats.org/drawingml/2006/main">
                <a:ext uri="{FF2B5EF4-FFF2-40B4-BE49-F238E27FC236}">
                  <a16:creationId xmlns:a16="http://schemas.microsoft.com/office/drawing/2014/main" id="{CEF82344-2617-E04B-9090-5612EBAD9E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>
                      <a:extLst>
                        <a:ext uri="{FF2B5EF4-FFF2-40B4-BE49-F238E27FC236}">
                          <a16:creationId xmlns:a16="http://schemas.microsoft.com/office/drawing/2014/main" id="{CEF82344-2617-E04B-9090-5612EBAD9E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593" cy="190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3974932" w:rsidR="00E40EE7" w:rsidRPr="002B1FC2" w:rsidRDefault="000631F9" w:rsidP="005B27A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01D2487C" w14:textId="29F86C9B" w:rsidR="004E248F" w:rsidRPr="004E248F" w:rsidRDefault="004E248F" w:rsidP="005B27AF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4E248F">
        <w:rPr>
          <w:rFonts w:ascii="微软雅黑" w:eastAsia="微软雅黑" w:hAnsi="微软雅黑"/>
          <w:sz w:val="21"/>
          <w:szCs w:val="21"/>
        </w:rPr>
        <w:t>传播总覆盖量超5.46亿</w:t>
      </w:r>
      <w:r w:rsidR="005B27AF">
        <w:rPr>
          <w:rFonts w:ascii="微软雅黑" w:eastAsia="微软雅黑" w:hAnsi="微软雅黑" w:hint="eastAsia"/>
          <w:sz w:val="21"/>
          <w:szCs w:val="21"/>
        </w:rPr>
        <w:t>；</w:t>
      </w:r>
      <w:r w:rsidRPr="004E248F">
        <w:rPr>
          <w:rFonts w:ascii="微软雅黑" w:eastAsia="微软雅黑" w:hAnsi="微软雅黑"/>
          <w:sz w:val="21"/>
          <w:szCs w:val="21"/>
        </w:rPr>
        <w:t>相关话题阅读量7400万+</w:t>
      </w:r>
      <w:r w:rsidR="005B27AF">
        <w:rPr>
          <w:rFonts w:ascii="微软雅黑" w:eastAsia="微软雅黑" w:hAnsi="微软雅黑" w:hint="eastAsia"/>
          <w:sz w:val="21"/>
          <w:szCs w:val="21"/>
        </w:rPr>
        <w:t>。</w:t>
      </w:r>
    </w:p>
    <w:p w14:paraId="7B336DF9" w14:textId="2FFD79B5" w:rsidR="004E248F" w:rsidRPr="005B27AF" w:rsidRDefault="004E248F" w:rsidP="005B27AF">
      <w:pPr>
        <w:spacing w:before="100" w:beforeAutospacing="1" w:after="100" w:afterAutospacing="1"/>
        <w:rPr>
          <w:rFonts w:ascii="微软雅黑" w:eastAsia="微软雅黑" w:hAnsi="微软雅黑" w:hint="eastAsia"/>
          <w:b/>
          <w:sz w:val="21"/>
          <w:szCs w:val="21"/>
        </w:rPr>
      </w:pPr>
      <w:r w:rsidRPr="005B27AF">
        <w:rPr>
          <w:rFonts w:ascii="微软雅黑" w:eastAsia="微软雅黑" w:hAnsi="微软雅黑"/>
          <w:b/>
          <w:sz w:val="21"/>
          <w:szCs w:val="21"/>
        </w:rPr>
        <w:t>业务</w:t>
      </w:r>
      <w:r w:rsidR="005B27AF" w:rsidRPr="005B27AF">
        <w:rPr>
          <w:rFonts w:ascii="微软雅黑" w:eastAsia="微软雅黑" w:hAnsi="微软雅黑" w:hint="eastAsia"/>
          <w:b/>
          <w:sz w:val="21"/>
          <w:szCs w:val="21"/>
        </w:rPr>
        <w:t>表现：</w:t>
      </w:r>
    </w:p>
    <w:p w14:paraId="7F0EF1BE" w14:textId="5B4F7EAD" w:rsidR="004E248F" w:rsidRPr="004E248F" w:rsidRDefault="004E248F" w:rsidP="005B27AF">
      <w:pPr>
        <w:rPr>
          <w:rFonts w:ascii="微软雅黑" w:eastAsia="微软雅黑" w:hAnsi="微软雅黑"/>
          <w:sz w:val="21"/>
          <w:szCs w:val="21"/>
        </w:rPr>
      </w:pPr>
      <w:r w:rsidRPr="004E248F">
        <w:rPr>
          <w:rFonts w:ascii="微软雅黑" w:eastAsia="微软雅黑" w:hAnsi="微软雅黑"/>
          <w:sz w:val="21"/>
          <w:szCs w:val="21"/>
        </w:rPr>
        <w:t>IP会场引入订单金额创新高，较之前最高值增长50%以上</w:t>
      </w:r>
      <w:r w:rsidR="005B27AF">
        <w:rPr>
          <w:rFonts w:ascii="微软雅黑" w:eastAsia="微软雅黑" w:hAnsi="微软雅黑" w:hint="eastAsia"/>
          <w:sz w:val="21"/>
          <w:szCs w:val="21"/>
        </w:rPr>
        <w:t>；</w:t>
      </w:r>
    </w:p>
    <w:p w14:paraId="7B5D0E2A" w14:textId="13BBA6D7" w:rsidR="004E248F" w:rsidRPr="004E248F" w:rsidRDefault="004E248F" w:rsidP="005B27AF">
      <w:pPr>
        <w:rPr>
          <w:rFonts w:ascii="微软雅黑" w:eastAsia="微软雅黑" w:hAnsi="微软雅黑"/>
          <w:sz w:val="21"/>
          <w:szCs w:val="21"/>
        </w:rPr>
      </w:pPr>
      <w:r w:rsidRPr="004E248F">
        <w:rPr>
          <w:rFonts w:ascii="微软雅黑" w:eastAsia="微软雅黑" w:hAnsi="微软雅黑"/>
          <w:sz w:val="21"/>
          <w:szCs w:val="21"/>
        </w:rPr>
        <w:t>故宫官方旗舰店GMV环比双十一同期提升6倍，到店UV新客占比高，拉新效果显著</w:t>
      </w:r>
      <w:r w:rsidR="005B27AF">
        <w:rPr>
          <w:rFonts w:ascii="微软雅黑" w:eastAsia="微软雅黑" w:hAnsi="微软雅黑" w:hint="eastAsia"/>
          <w:sz w:val="21"/>
          <w:szCs w:val="21"/>
        </w:rPr>
        <w:t>；</w:t>
      </w:r>
    </w:p>
    <w:p w14:paraId="23EE65F1" w14:textId="20FC407A" w:rsidR="002B1FC2" w:rsidRDefault="004E248F" w:rsidP="005B27AF">
      <w:pPr>
        <w:rPr>
          <w:rFonts w:ascii="微软雅黑" w:eastAsia="微软雅黑" w:hAnsi="微软雅黑"/>
          <w:sz w:val="21"/>
          <w:szCs w:val="21"/>
        </w:rPr>
      </w:pPr>
      <w:r w:rsidRPr="004E248F">
        <w:rPr>
          <w:rFonts w:ascii="微软雅黑" w:eastAsia="微软雅黑" w:hAnsi="微软雅黑"/>
          <w:sz w:val="21"/>
          <w:szCs w:val="21"/>
        </w:rPr>
        <w:t>参与会场招商的品牌，活动期销售普遍优于2019年同比，与参与过的其他IP会场招商、年货节期间其他招商项目相比，ROI处于领先水平</w:t>
      </w:r>
      <w:r w:rsidR="005B27AF">
        <w:rPr>
          <w:rFonts w:ascii="微软雅黑" w:eastAsia="微软雅黑" w:hAnsi="微软雅黑" w:hint="eastAsia"/>
          <w:sz w:val="21"/>
          <w:szCs w:val="21"/>
        </w:rPr>
        <w:t>。</w:t>
      </w:r>
    </w:p>
    <w:p w14:paraId="7A0CAD94" w14:textId="39564C85" w:rsidR="00BC7577" w:rsidRPr="005B27AF" w:rsidRDefault="004E248F" w:rsidP="005B27AF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4C3249">
        <w:rPr>
          <w:rFonts w:ascii="微软雅黑" w:eastAsia="微软雅黑" w:hAnsi="微软雅黑"/>
          <w:color w:val="000000" w:themeColor="text1"/>
          <w:sz w:val="21"/>
          <w:szCs w:val="21"/>
        </w:rPr>
        <w:lastRenderedPageBreak/>
        <w:t>同时期案</w:t>
      </w:r>
      <w:r w:rsidRPr="009825C5">
        <w:rPr>
          <w:rFonts w:ascii="微软雅黑" w:eastAsia="微软雅黑" w:hAnsi="微软雅黑"/>
          <w:color w:val="000000" w:themeColor="text1"/>
          <w:sz w:val="21"/>
          <w:szCs w:val="21"/>
        </w:rPr>
        <w:t>例主打传统年俗文化较少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，而</w:t>
      </w:r>
      <w:r w:rsidRPr="009825C5">
        <w:rPr>
          <w:rFonts w:ascii="微软雅黑" w:eastAsia="微软雅黑" w:hAnsi="微软雅黑" w:cs="宋体"/>
          <w:color w:val="000000" w:themeColor="text1"/>
          <w:sz w:val="21"/>
          <w:szCs w:val="21"/>
        </w:rPr>
        <w:t>京东</w:t>
      </w:r>
      <w:r>
        <w:rPr>
          <w:rFonts w:ascii="微软雅黑" w:eastAsia="微软雅黑" w:hAnsi="微软雅黑" w:cs="宋体"/>
          <w:color w:val="000000" w:themeColor="text1"/>
          <w:sz w:val="21"/>
          <w:szCs w:val="21"/>
        </w:rPr>
        <w:t>则</w:t>
      </w:r>
      <w:r w:rsidRPr="009825C5">
        <w:rPr>
          <w:rFonts w:ascii="微软雅黑" w:eastAsia="微软雅黑" w:hAnsi="微软雅黑"/>
          <w:color w:val="000000" w:themeColor="text1"/>
          <w:sz w:val="21"/>
          <w:szCs w:val="21"/>
        </w:rPr>
        <w:t>借助</w:t>
      </w:r>
      <w:r w:rsidRPr="009825C5">
        <w:rPr>
          <w:rFonts w:ascii="微软雅黑" w:eastAsia="微软雅黑" w:hAnsi="微软雅黑" w:cs="宋体"/>
          <w:color w:val="000000" w:themeColor="text1"/>
          <w:sz w:val="21"/>
          <w:szCs w:val="21"/>
        </w:rPr>
        <w:t>故宫在传统文化和传统节日中的影响力，融合中国传统文化，发掘中华节日精华，唤起民众对年节亲切美好的感情，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从而</w:t>
      </w:r>
      <w:r w:rsidRPr="009825C5">
        <w:rPr>
          <w:rFonts w:ascii="微软雅黑" w:eastAsia="微软雅黑" w:hAnsi="微软雅黑"/>
          <w:color w:val="000000" w:themeColor="text1"/>
          <w:sz w:val="21"/>
          <w:szCs w:val="21"/>
        </w:rPr>
        <w:t>抢占了营销节点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的</w:t>
      </w:r>
      <w:r w:rsidRPr="009825C5">
        <w:rPr>
          <w:rFonts w:ascii="微软雅黑" w:eastAsia="微软雅黑" w:hAnsi="微软雅黑"/>
          <w:color w:val="000000" w:themeColor="text1"/>
          <w:sz w:val="21"/>
          <w:szCs w:val="21"/>
        </w:rPr>
        <w:t>热度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。</w:t>
      </w:r>
    </w:p>
    <w:sectPr w:rsidR="00BC7577" w:rsidRPr="005B27AF" w:rsidSect="00970C5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07C4D4" w14:textId="77777777" w:rsidR="00EF388D" w:rsidRDefault="00EF388D">
      <w:r>
        <w:separator/>
      </w:r>
    </w:p>
  </w:endnote>
  <w:endnote w:type="continuationSeparator" w:id="0">
    <w:p w14:paraId="537515C0" w14:textId="77777777" w:rsidR="00EF388D" w:rsidRDefault="00EF3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5407AF" w14:textId="77777777" w:rsidR="00EF388D" w:rsidRDefault="00EF388D">
      <w:r>
        <w:separator/>
      </w:r>
    </w:p>
  </w:footnote>
  <w:footnote w:type="continuationSeparator" w:id="0">
    <w:p w14:paraId="2EAD180E" w14:textId="77777777" w:rsidR="00EF388D" w:rsidRDefault="00EF3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1A83"/>
    <w:rsid w:val="000F4F10"/>
    <w:rsid w:val="000F5168"/>
    <w:rsid w:val="000F63B2"/>
    <w:rsid w:val="00106EA3"/>
    <w:rsid w:val="0010732C"/>
    <w:rsid w:val="00114DD5"/>
    <w:rsid w:val="001224A5"/>
    <w:rsid w:val="00122E82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0FB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7DE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248F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27AF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448B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4AB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4E3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6F12"/>
    <w:rsid w:val="00EC320D"/>
    <w:rsid w:val="00EC4DA4"/>
    <w:rsid w:val="00EC6379"/>
    <w:rsid w:val="00ED507C"/>
    <w:rsid w:val="00EE38CD"/>
    <w:rsid w:val="00EE6D2C"/>
    <w:rsid w:val="00EE72D7"/>
    <w:rsid w:val="00EF388D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uiPriority w:val="22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2">
    <w:name w:val="表格样式 2"/>
    <w:rsid w:val="004E248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zh-CN"/>
    </w:rPr>
  </w:style>
  <w:style w:type="character" w:customStyle="1" w:styleId="10">
    <w:name w:val="未处理的提及1"/>
    <w:basedOn w:val="a0"/>
    <w:uiPriority w:val="99"/>
    <w:semiHidden/>
    <w:unhideWhenUsed/>
    <w:rsid w:val="004E24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424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957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494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52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xinpianchang.com/a10637662?from=search_post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24BFEFB-E0A3-5847-B649-E498E186B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218</Words>
  <Characters>1247</Characters>
  <Application>Microsoft Office Word</Application>
  <DocSecurity>0</DocSecurity>
  <PresentationFormat/>
  <Lines>10</Lines>
  <Paragraphs>2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</vt:lpstr>
    </vt:vector>
  </TitlesOfParts>
  <Company>WWW.YlmF.CoM</Company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2021-01-26T06:43:00Z</dcterms:created>
  <dcterms:modified xsi:type="dcterms:W3CDTF">2021-01-26T06:43:00Z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