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9D4722" w14:textId="67C20E51" w:rsidR="008B689B" w:rsidRPr="002F5058" w:rsidRDefault="002F5058" w:rsidP="002F5058">
      <w:pPr>
        <w:pStyle w:val="p0"/>
        <w:shd w:val="clear" w:color="auto" w:fill="FFFFFF"/>
        <w:autoSpaceDN w:val="0"/>
        <w:spacing w:beforeLines="100" w:before="240" w:afterLines="100" w:after="240"/>
        <w:jc w:val="center"/>
        <w:textAlignment w:val="baseline"/>
        <w:rPr>
          <w:rFonts w:ascii="微软雅黑" w:eastAsia="微软雅黑" w:hAnsi="微软雅黑"/>
          <w:b/>
          <w:bCs/>
          <w:sz w:val="32"/>
          <w:szCs w:val="32"/>
        </w:rPr>
      </w:pPr>
      <w:r w:rsidRPr="002F5058">
        <w:rPr>
          <w:rFonts w:ascii="微软雅黑" w:eastAsia="微软雅黑" w:hAnsi="微软雅黑" w:hint="eastAsia"/>
          <w:b/>
          <w:bCs/>
          <w:kern w:val="2"/>
          <w:sz w:val="32"/>
          <w:szCs w:val="32"/>
        </w:rPr>
        <w:t>云南白药气血康 2020春节营销案例回顾</w:t>
      </w:r>
      <w:r w:rsidRPr="002F5058">
        <w:rPr>
          <w:rFonts w:ascii="微软雅黑" w:eastAsia="微软雅黑" w:hAnsi="微软雅黑"/>
          <w:b/>
          <w:bCs/>
          <w:sz w:val="32"/>
          <w:szCs w:val="32"/>
        </w:rPr>
        <w:t xml:space="preserve"> </w:t>
      </w:r>
    </w:p>
    <w:p w14:paraId="02BEBA6C" w14:textId="7D7B4C5B" w:rsidR="008B689B" w:rsidRPr="002F5058" w:rsidRDefault="008B689B" w:rsidP="002B1FC2">
      <w:pPr>
        <w:textAlignment w:val="baseline"/>
        <w:rPr>
          <w:rFonts w:ascii="微软雅黑" w:eastAsia="微软雅黑" w:hAnsi="微软雅黑"/>
          <w:b/>
          <w:sz w:val="21"/>
          <w:szCs w:val="21"/>
        </w:rPr>
      </w:pPr>
      <w:r w:rsidRPr="002F5058">
        <w:rPr>
          <w:rFonts w:ascii="微软雅黑" w:eastAsia="微软雅黑" w:hAnsi="微软雅黑" w:hint="eastAsia"/>
          <w:b/>
          <w:sz w:val="21"/>
          <w:szCs w:val="21"/>
        </w:rPr>
        <w:t>广 告 主：</w:t>
      </w:r>
      <w:r w:rsidR="00486919" w:rsidRPr="002F5058">
        <w:rPr>
          <w:rFonts w:ascii="微软雅黑" w:eastAsia="微软雅黑" w:hAnsi="微软雅黑" w:cs="Times New Roman" w:hint="eastAsia"/>
          <w:kern w:val="2"/>
          <w:sz w:val="21"/>
          <w:szCs w:val="21"/>
        </w:rPr>
        <w:t>云南白药集团股份有限公司</w:t>
      </w:r>
    </w:p>
    <w:p w14:paraId="6A027741" w14:textId="617B57DA" w:rsidR="008B689B" w:rsidRPr="002F5058" w:rsidRDefault="008B689B" w:rsidP="002B1FC2">
      <w:pPr>
        <w:textAlignment w:val="baseline"/>
        <w:rPr>
          <w:rFonts w:ascii="微软雅黑" w:eastAsia="微软雅黑" w:hAnsi="微软雅黑"/>
          <w:b/>
          <w:sz w:val="21"/>
          <w:szCs w:val="21"/>
        </w:rPr>
      </w:pPr>
      <w:r w:rsidRPr="002F5058">
        <w:rPr>
          <w:rFonts w:ascii="微软雅黑" w:eastAsia="微软雅黑" w:hAnsi="微软雅黑" w:hint="eastAsia"/>
          <w:b/>
          <w:sz w:val="21"/>
          <w:szCs w:val="21"/>
        </w:rPr>
        <w:t>所属行业：</w:t>
      </w:r>
      <w:r w:rsidR="00486919" w:rsidRPr="002F5058">
        <w:rPr>
          <w:rFonts w:ascii="微软雅黑" w:eastAsia="微软雅黑" w:hAnsi="微软雅黑" w:cs="Times New Roman" w:hint="eastAsia"/>
          <w:kern w:val="2"/>
          <w:sz w:val="21"/>
          <w:szCs w:val="21"/>
        </w:rPr>
        <w:t>医药</w:t>
      </w:r>
    </w:p>
    <w:p w14:paraId="7BA5F764" w14:textId="6B81FDB2" w:rsidR="008B689B" w:rsidRPr="002F5058" w:rsidRDefault="008B689B" w:rsidP="002B1FC2">
      <w:pPr>
        <w:textAlignment w:val="baseline"/>
        <w:rPr>
          <w:rFonts w:ascii="微软雅黑" w:eastAsia="微软雅黑" w:hAnsi="微软雅黑"/>
          <w:b/>
          <w:sz w:val="21"/>
          <w:szCs w:val="21"/>
        </w:rPr>
      </w:pPr>
      <w:r w:rsidRPr="002F5058">
        <w:rPr>
          <w:rFonts w:ascii="微软雅黑" w:eastAsia="微软雅黑" w:hAnsi="微软雅黑" w:hint="eastAsia"/>
          <w:b/>
          <w:sz w:val="21"/>
          <w:szCs w:val="21"/>
        </w:rPr>
        <w:t>执行时间：</w:t>
      </w:r>
      <w:r w:rsidR="000A717E" w:rsidRPr="002F5058">
        <w:rPr>
          <w:rFonts w:ascii="微软雅黑" w:eastAsia="微软雅黑" w:hAnsi="微软雅黑" w:cs="Times New Roman" w:hint="eastAsia"/>
          <w:kern w:val="2"/>
          <w:sz w:val="21"/>
          <w:szCs w:val="21"/>
        </w:rPr>
        <w:t>20</w:t>
      </w:r>
      <w:r w:rsidR="00486919" w:rsidRPr="002F5058">
        <w:rPr>
          <w:rFonts w:ascii="微软雅黑" w:eastAsia="微软雅黑" w:hAnsi="微软雅黑" w:cs="Times New Roman" w:hint="eastAsia"/>
          <w:kern w:val="2"/>
          <w:sz w:val="21"/>
          <w:szCs w:val="21"/>
        </w:rPr>
        <w:t>19</w:t>
      </w:r>
      <w:r w:rsidR="000A717E" w:rsidRPr="002F5058">
        <w:rPr>
          <w:rFonts w:ascii="微软雅黑" w:eastAsia="微软雅黑" w:hAnsi="微软雅黑" w:cs="Times New Roman" w:hint="eastAsia"/>
          <w:kern w:val="2"/>
          <w:sz w:val="21"/>
          <w:szCs w:val="21"/>
        </w:rPr>
        <w:t>.</w:t>
      </w:r>
      <w:r w:rsidR="00486919" w:rsidRPr="002F5058">
        <w:rPr>
          <w:rFonts w:ascii="微软雅黑" w:eastAsia="微软雅黑" w:hAnsi="微软雅黑" w:cs="Times New Roman" w:hint="eastAsia"/>
          <w:kern w:val="2"/>
          <w:sz w:val="21"/>
          <w:szCs w:val="21"/>
        </w:rPr>
        <w:t>12.21</w:t>
      </w:r>
      <w:r w:rsidR="000A717E" w:rsidRPr="002F5058">
        <w:rPr>
          <w:rFonts w:ascii="微软雅黑" w:eastAsia="微软雅黑" w:hAnsi="微软雅黑" w:cs="Times New Roman" w:hint="eastAsia"/>
          <w:kern w:val="2"/>
          <w:sz w:val="21"/>
          <w:szCs w:val="21"/>
        </w:rPr>
        <w:t>-2020.</w:t>
      </w:r>
      <w:r w:rsidR="00486919" w:rsidRPr="002F5058">
        <w:rPr>
          <w:rFonts w:ascii="微软雅黑" w:eastAsia="微软雅黑" w:hAnsi="微软雅黑" w:cs="Times New Roman" w:hint="eastAsia"/>
          <w:kern w:val="2"/>
          <w:sz w:val="21"/>
          <w:szCs w:val="21"/>
        </w:rPr>
        <w:t>1</w:t>
      </w:r>
      <w:r w:rsidR="000A717E" w:rsidRPr="002F5058">
        <w:rPr>
          <w:rFonts w:ascii="微软雅黑" w:eastAsia="微软雅黑" w:hAnsi="微软雅黑" w:cs="Times New Roman" w:hint="eastAsia"/>
          <w:kern w:val="2"/>
          <w:sz w:val="21"/>
          <w:szCs w:val="21"/>
        </w:rPr>
        <w:t>.</w:t>
      </w:r>
      <w:r w:rsidR="00486919" w:rsidRPr="002F5058">
        <w:rPr>
          <w:rFonts w:ascii="微软雅黑" w:eastAsia="微软雅黑" w:hAnsi="微软雅黑" w:cs="Times New Roman" w:hint="eastAsia"/>
          <w:kern w:val="2"/>
          <w:sz w:val="21"/>
          <w:szCs w:val="21"/>
        </w:rPr>
        <w:t>21</w:t>
      </w:r>
      <w:r w:rsidR="000A717E" w:rsidRPr="002F5058">
        <w:rPr>
          <w:rFonts w:ascii="微软雅黑" w:eastAsia="微软雅黑" w:hAnsi="微软雅黑" w:cs="Times New Roman"/>
          <w:kern w:val="2"/>
          <w:sz w:val="21"/>
          <w:szCs w:val="21"/>
        </w:rPr>
        <w:t xml:space="preserve"> </w:t>
      </w:r>
    </w:p>
    <w:p w14:paraId="2910B50F" w14:textId="2A8D2654" w:rsidR="000631F9" w:rsidRPr="002F5058" w:rsidRDefault="000631F9" w:rsidP="002B1FC2">
      <w:pPr>
        <w:spacing w:after="240"/>
        <w:textAlignment w:val="baseline"/>
        <w:rPr>
          <w:rFonts w:ascii="微软雅黑" w:eastAsia="微软雅黑" w:hAnsi="微软雅黑"/>
          <w:sz w:val="21"/>
          <w:szCs w:val="21"/>
        </w:rPr>
      </w:pPr>
      <w:r w:rsidRPr="002F5058">
        <w:rPr>
          <w:rFonts w:ascii="微软雅黑" w:eastAsia="微软雅黑" w:hAnsi="微软雅黑" w:hint="eastAsia"/>
          <w:b/>
          <w:sz w:val="21"/>
          <w:szCs w:val="21"/>
        </w:rPr>
        <w:t>参选类别：</w:t>
      </w:r>
      <w:r w:rsidR="00AE3B39" w:rsidRPr="00AE3B39">
        <w:rPr>
          <w:rFonts w:ascii="微软雅黑" w:eastAsia="微软雅黑" w:hAnsi="微软雅黑" w:hint="eastAsia"/>
          <w:sz w:val="21"/>
          <w:szCs w:val="21"/>
        </w:rPr>
        <w:t>移动营销</w:t>
      </w:r>
      <w:r w:rsidR="00A954DD">
        <w:rPr>
          <w:rFonts w:ascii="微软雅黑" w:eastAsia="微软雅黑" w:hAnsi="微软雅黑" w:hint="eastAsia"/>
          <w:sz w:val="21"/>
          <w:szCs w:val="21"/>
        </w:rPr>
        <w:t>类</w:t>
      </w:r>
    </w:p>
    <w:p w14:paraId="08DE8C75" w14:textId="694FFE28" w:rsidR="00B5241D" w:rsidRPr="002F5058" w:rsidRDefault="000631F9" w:rsidP="002F5058">
      <w:pPr>
        <w:spacing w:before="100" w:beforeAutospacing="1" w:after="100" w:afterAutospacing="1"/>
        <w:rPr>
          <w:rFonts w:ascii="微软雅黑" w:eastAsia="微软雅黑" w:hAnsi="微软雅黑"/>
          <w:b/>
          <w:color w:val="0000FF"/>
        </w:rPr>
      </w:pPr>
      <w:r w:rsidRPr="002B1FC2">
        <w:rPr>
          <w:rFonts w:ascii="微软雅黑" w:eastAsia="微软雅黑" w:hAnsi="微软雅黑" w:hint="eastAsia"/>
          <w:b/>
          <w:color w:val="0000FF"/>
          <w:sz w:val="28"/>
        </w:rPr>
        <w:t>营销背景</w:t>
      </w:r>
    </w:p>
    <w:p w14:paraId="0E1440EB" w14:textId="77777777" w:rsidR="00486919" w:rsidRPr="00486919" w:rsidRDefault="00486919" w:rsidP="002F5058">
      <w:pPr>
        <w:spacing w:before="100" w:beforeAutospacing="1" w:after="100" w:afterAutospacing="1" w:line="460" w:lineRule="exact"/>
        <w:jc w:val="both"/>
        <w:rPr>
          <w:rFonts w:ascii="微软雅黑" w:eastAsia="微软雅黑" w:hAnsi="微软雅黑"/>
          <w:b/>
          <w:sz w:val="21"/>
          <w:szCs w:val="21"/>
        </w:rPr>
      </w:pPr>
      <w:r w:rsidRPr="00486919">
        <w:rPr>
          <w:rFonts w:ascii="微软雅黑" w:eastAsia="微软雅黑" w:hAnsi="微软雅黑" w:hint="eastAsia"/>
          <w:sz w:val="21"/>
          <w:szCs w:val="21"/>
        </w:rPr>
        <w:t>通过3年持续运营，云南白药气血康「植物补益在身旁」IP中的春节档子IP「把健康带回家」已经初显势能，连续以贴近过年场景的人群洞察结合回家热点话题、事件产出优质原生内容，让每年岁末的植物补益在身旁、改善神倦乏力和人们离得更近，让品牌/产品更好地融入春节场景。</w:t>
      </w:r>
    </w:p>
    <w:p w14:paraId="2A91C3A6" w14:textId="29EF2763" w:rsidR="000631F9" w:rsidRPr="002F5058" w:rsidRDefault="005660BD" w:rsidP="002F5058">
      <w:pPr>
        <w:spacing w:before="100" w:beforeAutospacing="1" w:after="100" w:afterAutospacing="1"/>
        <w:rPr>
          <w:rFonts w:ascii="微软雅黑" w:eastAsia="微软雅黑" w:hAnsi="微软雅黑"/>
          <w:b/>
          <w:sz w:val="21"/>
          <w:szCs w:val="21"/>
        </w:rPr>
      </w:pPr>
      <w:r>
        <w:rPr>
          <w:noProof/>
        </w:rPr>
        <w:drawing>
          <wp:inline distT="0" distB="0" distL="0" distR="0" wp14:anchorId="56C6C61F" wp14:editId="59AC9BBB">
            <wp:extent cx="5720715" cy="1737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1737360"/>
                    </a:xfrm>
                    <a:prstGeom prst="rect">
                      <a:avLst/>
                    </a:prstGeom>
                  </pic:spPr>
                </pic:pic>
              </a:graphicData>
            </a:graphic>
          </wp:inline>
        </w:drawing>
      </w:r>
      <w:r w:rsidR="00486919">
        <w:rPr>
          <w:rFonts w:ascii="微软雅黑" w:eastAsia="微软雅黑" w:hAnsi="微软雅黑"/>
          <w:b/>
          <w:sz w:val="21"/>
          <w:szCs w:val="21"/>
        </w:rPr>
        <w:t xml:space="preserve">   </w:t>
      </w:r>
      <w:r w:rsidR="00486919">
        <w:rPr>
          <w:rFonts w:ascii="微软雅黑" w:eastAsia="微软雅黑" w:hAnsi="微软雅黑" w:hint="eastAsia"/>
          <w:b/>
          <w:sz w:val="21"/>
          <w:szCs w:val="21"/>
        </w:rPr>
        <w:t xml:space="preserve"> </w:t>
      </w:r>
      <w:r w:rsidR="00486919">
        <w:rPr>
          <w:rFonts w:ascii="微软雅黑" w:eastAsia="微软雅黑" w:hAnsi="微软雅黑"/>
          <w:b/>
          <w:sz w:val="21"/>
          <w:szCs w:val="21"/>
        </w:rPr>
        <w:t xml:space="preserve"> </w:t>
      </w:r>
    </w:p>
    <w:p w14:paraId="350B8AB3" w14:textId="77777777" w:rsidR="000631F9" w:rsidRPr="002B1FC2" w:rsidRDefault="000631F9" w:rsidP="002F505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853581A" w14:textId="301DC9C2" w:rsidR="00594ADA" w:rsidRDefault="00486919" w:rsidP="002F5058">
      <w:pPr>
        <w:spacing w:before="100" w:beforeAutospacing="1" w:after="100" w:afterAutospacing="1" w:line="460" w:lineRule="exact"/>
        <w:rPr>
          <w:rFonts w:ascii="微软雅黑" w:eastAsia="微软雅黑" w:hAnsi="微软雅黑"/>
          <w:sz w:val="21"/>
          <w:szCs w:val="21"/>
        </w:rPr>
      </w:pPr>
      <w:r w:rsidRPr="00486919">
        <w:rPr>
          <w:rFonts w:ascii="微软雅黑" w:eastAsia="微软雅黑" w:hAnsi="微软雅黑" w:hint="eastAsia"/>
          <w:sz w:val="21"/>
          <w:szCs w:val="21"/>
        </w:rPr>
        <w:t>围绕春节场景，打造云南白药</w:t>
      </w:r>
      <w:proofErr w:type="gramStart"/>
      <w:r w:rsidRPr="00486919">
        <w:rPr>
          <w:rFonts w:ascii="微软雅黑" w:eastAsia="微软雅黑" w:hAnsi="微软雅黑" w:hint="eastAsia"/>
          <w:sz w:val="21"/>
          <w:szCs w:val="21"/>
        </w:rPr>
        <w:t>气血康专属</w:t>
      </w:r>
      <w:proofErr w:type="gramEnd"/>
      <w:r w:rsidRPr="00486919">
        <w:rPr>
          <w:rFonts w:ascii="微软雅黑" w:eastAsia="微软雅黑" w:hAnsi="微软雅黑" w:hint="eastAsia"/>
          <w:sz w:val="21"/>
          <w:szCs w:val="21"/>
        </w:rPr>
        <w:t>的原生精准场景内容“把健康带回家-职场加班人春节健康关爱公益活动第二季-晒回家的票，领健康的礼”，传递植物补益在身旁，改善神倦乏力，健脾固本。</w:t>
      </w:r>
    </w:p>
    <w:p w14:paraId="664EAA65" w14:textId="35004B53" w:rsidR="00536AB6" w:rsidRPr="00427B19" w:rsidRDefault="005660BD" w:rsidP="002F5058">
      <w:pPr>
        <w:spacing w:before="100" w:beforeAutospacing="1" w:after="100" w:afterAutospacing="1"/>
        <w:jc w:val="center"/>
        <w:textAlignment w:val="baseline"/>
        <w:rPr>
          <w:rFonts w:ascii="微软雅黑" w:eastAsia="微软雅黑" w:hAnsi="微软雅黑"/>
        </w:rPr>
      </w:pPr>
      <w:r>
        <w:rPr>
          <w:noProof/>
        </w:rPr>
        <w:drawing>
          <wp:inline distT="0" distB="0" distL="0" distR="0" wp14:anchorId="675671FC" wp14:editId="1340FA0A">
            <wp:extent cx="5720715" cy="1640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640840"/>
                    </a:xfrm>
                    <a:prstGeom prst="rect">
                      <a:avLst/>
                    </a:prstGeom>
                  </pic:spPr>
                </pic:pic>
              </a:graphicData>
            </a:graphic>
          </wp:inline>
        </w:drawing>
      </w:r>
      <w:r w:rsidR="00536AB6">
        <w:rPr>
          <w:rFonts w:ascii="微软雅黑" w:eastAsia="微软雅黑" w:hAnsi="微软雅黑" w:hint="eastAsia"/>
        </w:rPr>
        <w:t xml:space="preserve"> </w:t>
      </w:r>
    </w:p>
    <w:p w14:paraId="2AA807E3" w14:textId="77777777" w:rsidR="00B5241D" w:rsidRPr="002B1FC2" w:rsidRDefault="000631F9" w:rsidP="002F505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179C60C" w14:textId="03F3A296" w:rsidR="000631F9" w:rsidRDefault="00486919" w:rsidP="002F5058">
      <w:pPr>
        <w:spacing w:before="100" w:beforeAutospacing="1" w:after="100" w:afterAutospacing="1" w:line="460" w:lineRule="exact"/>
        <w:jc w:val="both"/>
        <w:rPr>
          <w:rFonts w:ascii="微软雅黑" w:eastAsia="微软雅黑" w:hAnsi="微软雅黑"/>
          <w:sz w:val="21"/>
          <w:szCs w:val="21"/>
        </w:rPr>
      </w:pPr>
      <w:r w:rsidRPr="00486919">
        <w:rPr>
          <w:rFonts w:ascii="微软雅黑" w:eastAsia="微软雅黑" w:hAnsi="微软雅黑" w:hint="eastAsia"/>
          <w:sz w:val="21"/>
          <w:szCs w:val="21"/>
        </w:rPr>
        <w:lastRenderedPageBreak/>
        <w:t>为驱动春节热点话题「</w:t>
      </w:r>
      <w:proofErr w:type="gramStart"/>
      <w:r w:rsidRPr="00486919">
        <w:rPr>
          <w:rFonts w:ascii="微软雅黑" w:eastAsia="微软雅黑" w:hAnsi="微软雅黑" w:hint="eastAsia"/>
          <w:sz w:val="21"/>
          <w:szCs w:val="21"/>
        </w:rPr>
        <w:t>晒回家</w:t>
      </w:r>
      <w:proofErr w:type="gramEnd"/>
      <w:r w:rsidRPr="00486919">
        <w:rPr>
          <w:rFonts w:ascii="微软雅黑" w:eastAsia="微软雅黑" w:hAnsi="微软雅黑" w:hint="eastAsia"/>
          <w:sz w:val="21"/>
          <w:szCs w:val="21"/>
        </w:rPr>
        <w:t>的票，</w:t>
      </w:r>
      <w:proofErr w:type="gramStart"/>
      <w:r w:rsidRPr="00486919">
        <w:rPr>
          <w:rFonts w:ascii="微软雅黑" w:eastAsia="微软雅黑" w:hAnsi="微软雅黑" w:hint="eastAsia"/>
          <w:sz w:val="21"/>
          <w:szCs w:val="21"/>
        </w:rPr>
        <w:t>领健康</w:t>
      </w:r>
      <w:proofErr w:type="gramEnd"/>
      <w:r w:rsidRPr="00486919">
        <w:rPr>
          <w:rFonts w:ascii="微软雅黑" w:eastAsia="微软雅黑" w:hAnsi="微软雅黑" w:hint="eastAsia"/>
          <w:sz w:val="21"/>
          <w:szCs w:val="21"/>
        </w:rPr>
        <w:t>的礼」实现最大化的销售转化效果，同步在脉脉、大姨妈、今日头条平台构建三大营销阵地。内容端用统一的原生主题联动媒体完成内容共创并让内容成为连接线上线下、品牌与连锁的核心载体；互动端借助优质原生内容的驱动+</w:t>
      </w:r>
      <w:proofErr w:type="gramStart"/>
      <w:r w:rsidRPr="00486919">
        <w:rPr>
          <w:rFonts w:ascii="微软雅黑" w:eastAsia="微软雅黑" w:hAnsi="微软雅黑" w:hint="eastAsia"/>
          <w:sz w:val="21"/>
          <w:szCs w:val="21"/>
        </w:rPr>
        <w:t>双微及</w:t>
      </w:r>
      <w:proofErr w:type="gramEnd"/>
      <w:r w:rsidRPr="00486919">
        <w:rPr>
          <w:rFonts w:ascii="微软雅黑" w:eastAsia="微软雅黑" w:hAnsi="微软雅黑" w:hint="eastAsia"/>
          <w:sz w:val="21"/>
          <w:szCs w:val="21"/>
        </w:rPr>
        <w:t>粉丝通&amp;红包的助力，实现用户深度参与体验，为销售转化提供有力引流支持。</w:t>
      </w:r>
    </w:p>
    <w:p w14:paraId="78972848" w14:textId="289F7005" w:rsidR="00536AB6" w:rsidRPr="00427B19" w:rsidRDefault="005660BD" w:rsidP="002F5058">
      <w:pPr>
        <w:spacing w:before="100" w:beforeAutospacing="1" w:after="100" w:afterAutospacing="1"/>
        <w:textAlignment w:val="baseline"/>
        <w:rPr>
          <w:rFonts w:ascii="微软雅黑" w:eastAsia="微软雅黑" w:hAnsi="微软雅黑"/>
          <w:b/>
          <w:sz w:val="22"/>
        </w:rPr>
      </w:pPr>
      <w:r>
        <w:rPr>
          <w:noProof/>
        </w:rPr>
        <w:drawing>
          <wp:inline distT="0" distB="0" distL="0" distR="0" wp14:anchorId="6A222F93" wp14:editId="080E5354">
            <wp:extent cx="5720715" cy="3472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472180"/>
                    </a:xfrm>
                    <a:prstGeom prst="rect">
                      <a:avLst/>
                    </a:prstGeom>
                  </pic:spPr>
                </pic:pic>
              </a:graphicData>
            </a:graphic>
          </wp:inline>
        </w:drawing>
      </w:r>
      <w:r w:rsidR="00536AB6">
        <w:rPr>
          <w:rFonts w:ascii="微软雅黑" w:eastAsia="微软雅黑" w:hAnsi="微软雅黑" w:hint="eastAsia"/>
          <w:b/>
          <w:sz w:val="22"/>
        </w:rPr>
        <w:t xml:space="preserve"> </w:t>
      </w:r>
    </w:p>
    <w:p w14:paraId="27AF8B5C" w14:textId="77777777" w:rsidR="00B5241D" w:rsidRPr="002B1FC2" w:rsidRDefault="000631F9" w:rsidP="002F505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5098BCC" w14:textId="25DB50EF" w:rsidR="000631F9" w:rsidRPr="002F5058" w:rsidRDefault="00486919" w:rsidP="002F5058">
      <w:pPr>
        <w:spacing w:before="100" w:beforeAutospacing="1" w:after="100" w:afterAutospacing="1" w:line="460" w:lineRule="exact"/>
        <w:jc w:val="both"/>
        <w:textAlignment w:val="baseline"/>
        <w:rPr>
          <w:rFonts w:ascii="微软雅黑" w:eastAsia="微软雅黑" w:hAnsi="微软雅黑"/>
          <w:sz w:val="21"/>
          <w:szCs w:val="21"/>
        </w:rPr>
      </w:pPr>
      <w:r w:rsidRPr="00486919">
        <w:rPr>
          <w:rFonts w:ascii="微软雅黑" w:eastAsia="微软雅黑" w:hAnsi="微软雅黑" w:hint="eastAsia"/>
          <w:sz w:val="21"/>
          <w:szCs w:val="21"/>
        </w:rPr>
        <w:t>围绕核心主题「把健康带回家」产出品牌核心原生内容视频、海报，联合媒体矩阵产出多元衍生内容，如原生话题、活动等，</w:t>
      </w:r>
      <w:proofErr w:type="gramStart"/>
      <w:r w:rsidRPr="00486919">
        <w:rPr>
          <w:rFonts w:ascii="微软雅黑" w:eastAsia="微软雅黑" w:hAnsi="微软雅黑" w:hint="eastAsia"/>
          <w:sz w:val="21"/>
          <w:szCs w:val="21"/>
        </w:rPr>
        <w:t>全角度</w:t>
      </w:r>
      <w:proofErr w:type="gramEnd"/>
      <w:r w:rsidRPr="00486919">
        <w:rPr>
          <w:rFonts w:ascii="微软雅黑" w:eastAsia="微软雅黑" w:hAnsi="微软雅黑" w:hint="eastAsia"/>
          <w:sz w:val="21"/>
          <w:szCs w:val="21"/>
        </w:rPr>
        <w:t>融入目标用户场景，深度沟通形成内容矩阵。贯彻将原生内容与场景结合，深刻传递产品利益点，彰</w:t>
      </w:r>
      <w:proofErr w:type="gramStart"/>
      <w:r w:rsidRPr="00486919">
        <w:rPr>
          <w:rFonts w:ascii="微软雅黑" w:eastAsia="微软雅黑" w:hAnsi="微软雅黑" w:hint="eastAsia"/>
          <w:sz w:val="21"/>
          <w:szCs w:val="21"/>
        </w:rPr>
        <w:t>显品牌</w:t>
      </w:r>
      <w:proofErr w:type="gramEnd"/>
      <w:r w:rsidRPr="00486919">
        <w:rPr>
          <w:rFonts w:ascii="微软雅黑" w:eastAsia="微软雅黑" w:hAnsi="微软雅黑" w:hint="eastAsia"/>
          <w:sz w:val="21"/>
          <w:szCs w:val="21"/>
        </w:rPr>
        <w:t>关爱公益主张。以核心原生内容为驱动，多元衍生内容为支撑，打造大型主题互动H5。两大主题活动互动入口，最热最优内容呈现 ，贯穿整体传播链路。三</w:t>
      </w:r>
      <w:proofErr w:type="gramStart"/>
      <w:r w:rsidRPr="00486919">
        <w:rPr>
          <w:rFonts w:ascii="微软雅黑" w:eastAsia="微软雅黑" w:hAnsi="微软雅黑" w:hint="eastAsia"/>
          <w:sz w:val="21"/>
          <w:szCs w:val="21"/>
        </w:rPr>
        <w:t>端媒体</w:t>
      </w:r>
      <w:proofErr w:type="gramEnd"/>
      <w:r w:rsidRPr="00486919">
        <w:rPr>
          <w:rFonts w:ascii="微软雅黑" w:eastAsia="微软雅黑" w:hAnsi="微软雅黑" w:hint="eastAsia"/>
          <w:sz w:val="21"/>
          <w:szCs w:val="21"/>
        </w:rPr>
        <w:t>联袂发声。两大垂直场景（脉脉、大姨妈）</w:t>
      </w:r>
      <w:proofErr w:type="gramStart"/>
      <w:r w:rsidRPr="00486919">
        <w:rPr>
          <w:rFonts w:ascii="微软雅黑" w:eastAsia="微软雅黑" w:hAnsi="微软雅黑" w:hint="eastAsia"/>
          <w:sz w:val="21"/>
          <w:szCs w:val="21"/>
        </w:rPr>
        <w:t>深耕职场加班</w:t>
      </w:r>
      <w:proofErr w:type="gramEnd"/>
      <w:r w:rsidRPr="00486919">
        <w:rPr>
          <w:rFonts w:ascii="微软雅黑" w:eastAsia="微软雅黑" w:hAnsi="微软雅黑" w:hint="eastAsia"/>
          <w:sz w:val="21"/>
          <w:szCs w:val="21"/>
        </w:rPr>
        <w:t>人群，大流量媒体（今日头条）提升品牌势能，KOL助阵传播，持续发酵。原生内容落实线下，构建立体场景化闭合营销路径，达成内容整合、传播整合、资源共享整合。聚焦场景原生内容引导，提高用户参与热度，实现投放效果最大化，结合极具公益诚意的电商优惠，通过记录反馈、热门搜索、红包等精准导流工具，精品栏信息流创新形式，高效圈定目标人群，提升电商转化效果和</w:t>
      </w:r>
      <w:proofErr w:type="gramStart"/>
      <w:r w:rsidRPr="00486919">
        <w:rPr>
          <w:rFonts w:ascii="微软雅黑" w:eastAsia="微软雅黑" w:hAnsi="微软雅黑" w:hint="eastAsia"/>
          <w:sz w:val="21"/>
          <w:szCs w:val="21"/>
        </w:rPr>
        <w:t>复购</w:t>
      </w:r>
      <w:proofErr w:type="gramEnd"/>
      <w:r w:rsidRPr="00486919">
        <w:rPr>
          <w:rFonts w:ascii="微软雅黑" w:eastAsia="微软雅黑" w:hAnsi="微软雅黑" w:hint="eastAsia"/>
          <w:sz w:val="21"/>
          <w:szCs w:val="21"/>
        </w:rPr>
        <w:t>率。</w:t>
      </w:r>
    </w:p>
    <w:p w14:paraId="7DB016C3" w14:textId="789F2167" w:rsidR="00594ADA" w:rsidRPr="00427B19" w:rsidRDefault="005660BD" w:rsidP="006F796D">
      <w:pPr>
        <w:spacing w:before="100" w:beforeAutospacing="1" w:after="100" w:afterAutospacing="1"/>
        <w:ind w:firstLineChars="250" w:firstLine="600"/>
        <w:textAlignment w:val="baseline"/>
        <w:rPr>
          <w:rFonts w:ascii="微软雅黑" w:eastAsia="微软雅黑" w:hAnsi="微软雅黑"/>
          <w:b/>
        </w:rPr>
      </w:pPr>
      <w:r>
        <w:rPr>
          <w:noProof/>
        </w:rPr>
        <w:lastRenderedPageBreak/>
        <w:drawing>
          <wp:inline distT="0" distB="0" distL="0" distR="0" wp14:anchorId="64DA8D5A" wp14:editId="78AB1A6F">
            <wp:extent cx="5720715" cy="3219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219450"/>
                    </a:xfrm>
                    <a:prstGeom prst="rect">
                      <a:avLst/>
                    </a:prstGeom>
                  </pic:spPr>
                </pic:pic>
              </a:graphicData>
            </a:graphic>
          </wp:inline>
        </w:drawing>
      </w:r>
      <w:r w:rsidR="00536AB6">
        <w:rPr>
          <w:rFonts w:ascii="微软雅黑" w:eastAsia="微软雅黑" w:hAnsi="微软雅黑" w:hint="eastAsia"/>
          <w:b/>
        </w:rPr>
        <w:t xml:space="preserve"> </w:t>
      </w:r>
      <w:r w:rsidR="00536AB6">
        <w:rPr>
          <w:rFonts w:ascii="微软雅黑" w:eastAsia="微软雅黑" w:hAnsi="微软雅黑"/>
          <w:b/>
        </w:rPr>
        <w:t xml:space="preserve"> </w:t>
      </w:r>
      <w:r w:rsidR="00536AB6">
        <w:rPr>
          <w:rFonts w:ascii="微软雅黑" w:eastAsia="微软雅黑" w:hAnsi="微软雅黑" w:hint="eastAsia"/>
          <w:b/>
        </w:rPr>
        <w:t xml:space="preserve"> </w:t>
      </w:r>
      <w:r w:rsidR="00536AB6">
        <w:rPr>
          <w:rFonts w:ascii="微软雅黑" w:eastAsia="微软雅黑" w:hAnsi="微软雅黑"/>
          <w:b/>
        </w:rPr>
        <w:t xml:space="preserve"> </w:t>
      </w:r>
      <w:r w:rsidR="00536AB6">
        <w:rPr>
          <w:rFonts w:ascii="微软雅黑" w:eastAsia="微软雅黑" w:hAnsi="微软雅黑" w:hint="eastAsia"/>
          <w:b/>
        </w:rPr>
        <w:t xml:space="preserve"> </w:t>
      </w:r>
      <w:r w:rsidR="00536AB6">
        <w:rPr>
          <w:rFonts w:ascii="微软雅黑" w:eastAsia="微软雅黑" w:hAnsi="微软雅黑"/>
          <w:b/>
        </w:rPr>
        <w:t xml:space="preserve"> </w:t>
      </w:r>
    </w:p>
    <w:p w14:paraId="5A44C542" w14:textId="77777777" w:rsidR="00E40EE7" w:rsidRPr="002B1FC2" w:rsidRDefault="000631F9" w:rsidP="002F505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83351AD" w14:textId="3EADC8E9" w:rsidR="00BC7577" w:rsidRDefault="00486919" w:rsidP="002F5058">
      <w:pPr>
        <w:spacing w:before="100" w:beforeAutospacing="1" w:after="100" w:afterAutospacing="1" w:line="460" w:lineRule="exact"/>
        <w:rPr>
          <w:rFonts w:ascii="微软雅黑" w:eastAsia="微软雅黑" w:hAnsi="微软雅黑"/>
          <w:sz w:val="20"/>
          <w:szCs w:val="28"/>
        </w:rPr>
      </w:pPr>
      <w:r w:rsidRPr="00245430">
        <w:rPr>
          <w:rFonts w:ascii="微软雅黑" w:eastAsia="微软雅黑" w:hAnsi="微软雅黑" w:hint="eastAsia"/>
          <w:sz w:val="20"/>
          <w:szCs w:val="28"/>
        </w:rPr>
        <w:t>活动期间，</w:t>
      </w:r>
      <w:r w:rsidRPr="002F5058">
        <w:rPr>
          <w:rFonts w:ascii="微软雅黑" w:eastAsia="微软雅黑" w:hAnsi="微软雅黑" w:hint="eastAsia"/>
          <w:b/>
          <w:bCs/>
          <w:sz w:val="20"/>
          <w:szCs w:val="28"/>
        </w:rPr>
        <w:t>内容总覆盖789,897,490人次；内容深度互动20,371,955人次。</w:t>
      </w:r>
      <w:r w:rsidRPr="00245430">
        <w:rPr>
          <w:rFonts w:ascii="微软雅黑" w:eastAsia="微软雅黑" w:hAnsi="微软雅黑" w:hint="eastAsia"/>
          <w:sz w:val="20"/>
          <w:szCs w:val="28"/>
        </w:rPr>
        <w:t>以优质原生内容为驱动，强化场景营销，加深用户对产品的理解与价值认可，最终实现营销一体，价值增长</w:t>
      </w:r>
      <w:r>
        <w:rPr>
          <w:rFonts w:ascii="微软雅黑" w:eastAsia="微软雅黑" w:hAnsi="微软雅黑" w:hint="eastAsia"/>
          <w:sz w:val="20"/>
          <w:szCs w:val="28"/>
        </w:rPr>
        <w:t>。</w:t>
      </w:r>
    </w:p>
    <w:p w14:paraId="2C0156C2" w14:textId="500246DE" w:rsidR="00E6243E" w:rsidRPr="00E6243E" w:rsidRDefault="00E6243E" w:rsidP="002F5058">
      <w:pPr>
        <w:spacing w:before="100" w:beforeAutospacing="1" w:after="100" w:afterAutospacing="1" w:line="460" w:lineRule="exact"/>
        <w:rPr>
          <w:rFonts w:ascii="微软雅黑" w:eastAsia="微软雅黑" w:hAnsi="微软雅黑"/>
          <w:b/>
          <w:bCs/>
          <w:sz w:val="21"/>
          <w:szCs w:val="21"/>
        </w:rPr>
      </w:pPr>
      <w:r w:rsidRPr="00E6243E">
        <w:rPr>
          <w:rFonts w:ascii="微软雅黑" w:eastAsia="微软雅黑" w:hAnsi="微软雅黑" w:hint="eastAsia"/>
          <w:b/>
          <w:bCs/>
          <w:sz w:val="21"/>
          <w:szCs w:val="21"/>
        </w:rPr>
        <w:t>案例视频链接：</w:t>
      </w:r>
      <w:hyperlink r:id="rId12" w:history="1">
        <w:r w:rsidRPr="002F5058">
          <w:rPr>
            <w:rStyle w:val="a5"/>
            <w:rFonts w:ascii="微软雅黑" w:eastAsia="微软雅黑" w:hAnsi="微软雅黑"/>
            <w:b/>
            <w:bCs/>
            <w:sz w:val="21"/>
            <w:szCs w:val="21"/>
          </w:rPr>
          <w:t>https://v.qq.com/x/page/p3224qtis3q.html</w:t>
        </w:r>
      </w:hyperlink>
    </w:p>
    <w:sectPr w:rsidR="00E6243E" w:rsidRPr="00E6243E" w:rsidSect="00970C56">
      <w:headerReference w:type="default" r:id="rId13"/>
      <w:footerReference w:type="even" r:id="rId14"/>
      <w:footerReference w:type="defaul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3F740" w14:textId="77777777" w:rsidR="00220844" w:rsidRDefault="00220844">
      <w:r>
        <w:separator/>
      </w:r>
    </w:p>
  </w:endnote>
  <w:endnote w:type="continuationSeparator" w:id="0">
    <w:p w14:paraId="19AEBD72" w14:textId="77777777" w:rsidR="00220844" w:rsidRDefault="0022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E82AD"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3F8040E"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FA424" w14:textId="77777777" w:rsidR="000631F9" w:rsidRDefault="000631F9">
    <w:pPr>
      <w:pStyle w:val="ad"/>
      <w:framePr w:h="0" w:wrap="around" w:vAnchor="text" w:hAnchor="margin" w:xAlign="right" w:y="1"/>
      <w:rPr>
        <w:rStyle w:val="a7"/>
      </w:rPr>
    </w:pPr>
  </w:p>
  <w:p w14:paraId="7008D829"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2B3FF" w14:textId="77777777" w:rsidR="00220844" w:rsidRDefault="00220844">
      <w:r>
        <w:separator/>
      </w:r>
    </w:p>
  </w:footnote>
  <w:footnote w:type="continuationSeparator" w:id="0">
    <w:p w14:paraId="09477B34" w14:textId="77777777" w:rsidR="00220844" w:rsidRDefault="00220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6AE44"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6921E8B4" wp14:editId="54E936C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CD634A6"/>
    <w:multiLevelType w:val="hybridMultilevel"/>
    <w:tmpl w:val="4EA43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4"/>
  </w:num>
  <w:num w:numId="7">
    <w:abstractNumId w:val="12"/>
  </w:num>
  <w:num w:numId="8">
    <w:abstractNumId w:val="8"/>
  </w:num>
  <w:num w:numId="9">
    <w:abstractNumId w:val="7"/>
  </w:num>
  <w:num w:numId="10">
    <w:abstractNumId w:val="6"/>
  </w:num>
  <w:num w:numId="11">
    <w:abstractNumId w:val="10"/>
  </w:num>
  <w:num w:numId="12">
    <w:abstractNumId w:val="13"/>
  </w:num>
  <w:num w:numId="13">
    <w:abstractNumId w:val="3"/>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A717E"/>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44"/>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5058"/>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9DB"/>
    <w:rsid w:val="003F1D64"/>
    <w:rsid w:val="003F3BB6"/>
    <w:rsid w:val="003F3F93"/>
    <w:rsid w:val="003F410F"/>
    <w:rsid w:val="003F4BD3"/>
    <w:rsid w:val="00404490"/>
    <w:rsid w:val="00407F5C"/>
    <w:rsid w:val="00407FAE"/>
    <w:rsid w:val="004109EA"/>
    <w:rsid w:val="00423117"/>
    <w:rsid w:val="00426569"/>
    <w:rsid w:val="00426D8C"/>
    <w:rsid w:val="00427B19"/>
    <w:rsid w:val="00443C7A"/>
    <w:rsid w:val="004452BA"/>
    <w:rsid w:val="00451221"/>
    <w:rsid w:val="00453929"/>
    <w:rsid w:val="004555F7"/>
    <w:rsid w:val="00462CFD"/>
    <w:rsid w:val="00464EA7"/>
    <w:rsid w:val="004651A5"/>
    <w:rsid w:val="004767D7"/>
    <w:rsid w:val="0048060F"/>
    <w:rsid w:val="0048122B"/>
    <w:rsid w:val="00484916"/>
    <w:rsid w:val="004861A7"/>
    <w:rsid w:val="00486919"/>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36AB6"/>
    <w:rsid w:val="005479C8"/>
    <w:rsid w:val="00547E1C"/>
    <w:rsid w:val="005504E6"/>
    <w:rsid w:val="0055479D"/>
    <w:rsid w:val="005660BD"/>
    <w:rsid w:val="00567477"/>
    <w:rsid w:val="0057565D"/>
    <w:rsid w:val="005764AD"/>
    <w:rsid w:val="0058033D"/>
    <w:rsid w:val="00582F7D"/>
    <w:rsid w:val="00594ADA"/>
    <w:rsid w:val="005A539D"/>
    <w:rsid w:val="005A56AE"/>
    <w:rsid w:val="005A697D"/>
    <w:rsid w:val="005B2564"/>
    <w:rsid w:val="005B6389"/>
    <w:rsid w:val="005C011B"/>
    <w:rsid w:val="005C16B2"/>
    <w:rsid w:val="005D5D19"/>
    <w:rsid w:val="005D614B"/>
    <w:rsid w:val="005D77D7"/>
    <w:rsid w:val="005E3D19"/>
    <w:rsid w:val="005E4E84"/>
    <w:rsid w:val="005F067D"/>
    <w:rsid w:val="006126FE"/>
    <w:rsid w:val="00613CE9"/>
    <w:rsid w:val="00641292"/>
    <w:rsid w:val="00642F29"/>
    <w:rsid w:val="00644994"/>
    <w:rsid w:val="00650F34"/>
    <w:rsid w:val="0065606B"/>
    <w:rsid w:val="0065759C"/>
    <w:rsid w:val="00661A8D"/>
    <w:rsid w:val="006707FE"/>
    <w:rsid w:val="0067611E"/>
    <w:rsid w:val="006853C8"/>
    <w:rsid w:val="00693C3F"/>
    <w:rsid w:val="006955F5"/>
    <w:rsid w:val="006A24F1"/>
    <w:rsid w:val="006A3953"/>
    <w:rsid w:val="006B5BB6"/>
    <w:rsid w:val="006C16A7"/>
    <w:rsid w:val="006C1733"/>
    <w:rsid w:val="006D2064"/>
    <w:rsid w:val="006D4934"/>
    <w:rsid w:val="006D5766"/>
    <w:rsid w:val="006F421E"/>
    <w:rsid w:val="006F662D"/>
    <w:rsid w:val="006F796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02E1"/>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645B"/>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3245"/>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54DD"/>
    <w:rsid w:val="00AB367B"/>
    <w:rsid w:val="00AB41BF"/>
    <w:rsid w:val="00AB5A65"/>
    <w:rsid w:val="00AB7EE6"/>
    <w:rsid w:val="00AC6E5A"/>
    <w:rsid w:val="00AD1334"/>
    <w:rsid w:val="00AD1E2C"/>
    <w:rsid w:val="00AD58E1"/>
    <w:rsid w:val="00AE3B39"/>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A60C7"/>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6243E"/>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85F37"/>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32B4F7"/>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批注文字 字符"/>
    <w:basedOn w:val="a0"/>
    <w:link w:val="af4"/>
    <w:rsid w:val="00486919"/>
    <w:rPr>
      <w:rFonts w:ascii="宋体" w:hAnsi="宋体" w:cs="宋体"/>
      <w:kern w:val="2"/>
      <w:sz w:val="21"/>
      <w:szCs w:val="24"/>
    </w:rPr>
  </w:style>
  <w:style w:type="paragraph" w:styleId="af4">
    <w:name w:val="annotation text"/>
    <w:basedOn w:val="a"/>
    <w:link w:val="af3"/>
    <w:unhideWhenUsed/>
    <w:qFormat/>
    <w:rsid w:val="00486919"/>
    <w:pPr>
      <w:widowControl w:val="0"/>
    </w:pPr>
    <w:rPr>
      <w:kern w:val="2"/>
      <w:sz w:val="21"/>
    </w:rPr>
  </w:style>
  <w:style w:type="character" w:customStyle="1" w:styleId="10">
    <w:name w:val="批注文字 字符1"/>
    <w:basedOn w:val="a0"/>
    <w:uiPriority w:val="99"/>
    <w:semiHidden/>
    <w:rsid w:val="00486919"/>
    <w:rPr>
      <w:rFonts w:ascii="宋体" w:hAnsi="宋体" w:cs="宋体"/>
      <w:sz w:val="24"/>
      <w:szCs w:val="24"/>
    </w:rPr>
  </w:style>
  <w:style w:type="character" w:styleId="af5">
    <w:name w:val="Unresolved Mention"/>
    <w:basedOn w:val="a0"/>
    <w:uiPriority w:val="99"/>
    <w:semiHidden/>
    <w:unhideWhenUsed/>
    <w:rsid w:val="002F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qq.com/x/page/p3224qtis3q.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163</Words>
  <Characters>935</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5</cp:revision>
  <cp:lastPrinted>2021-02-01T02:26:00Z</cp:lastPrinted>
  <dcterms:created xsi:type="dcterms:W3CDTF">2021-02-01T07:51:00Z</dcterms:created>
  <dcterms:modified xsi:type="dcterms:W3CDTF">2021-02-03T08:45:00Z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