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9B09322" w14:textId="0F5B4EC8" w:rsidR="00215559" w:rsidRPr="00215559" w:rsidRDefault="00215559" w:rsidP="00215559">
      <w:pPr>
        <w:spacing w:beforeLines="100" w:before="240" w:afterLines="100" w:after="240"/>
        <w:jc w:val="center"/>
        <w:textAlignment w:val="baseline"/>
        <w:rPr>
          <w:rFonts w:ascii="微软雅黑" w:eastAsia="微软雅黑" w:hAnsi="微软雅黑"/>
          <w:b/>
          <w:bCs/>
          <w:sz w:val="32"/>
          <w:szCs w:val="32"/>
        </w:rPr>
      </w:pPr>
      <w:r w:rsidRPr="00215559">
        <w:rPr>
          <w:rFonts w:ascii="微软雅黑" w:eastAsia="微软雅黑" w:hAnsi="微软雅黑" w:hint="eastAsia"/>
          <w:b/>
          <w:bCs/>
          <w:sz w:val="32"/>
          <w:szCs w:val="32"/>
        </w:rPr>
        <w:t>小熊电器2020“让微笑继续”跨界联合营销项目</w:t>
      </w:r>
    </w:p>
    <w:p w14:paraId="472C3088" w14:textId="77777777" w:rsidR="009E2D92" w:rsidRDefault="00F45706">
      <w:pPr>
        <w:textAlignment w:val="baseline"/>
        <w:rPr>
          <w:rFonts w:ascii="微软雅黑" w:eastAsia="微软雅黑" w:hAnsi="微软雅黑"/>
          <w:sz w:val="21"/>
          <w:szCs w:val="21"/>
        </w:rPr>
      </w:pPr>
      <w:r>
        <w:rPr>
          <w:rFonts w:ascii="微软雅黑" w:eastAsia="微软雅黑" w:hAnsi="微软雅黑" w:hint="eastAsia"/>
          <w:b/>
        </w:rPr>
        <w:t>广 告 主：</w:t>
      </w:r>
      <w:r>
        <w:rPr>
          <w:rFonts w:ascii="微软雅黑" w:eastAsia="微软雅黑" w:hAnsi="微软雅黑" w:hint="eastAsia"/>
          <w:sz w:val="21"/>
          <w:szCs w:val="21"/>
        </w:rPr>
        <w:t>小熊电器</w:t>
      </w:r>
    </w:p>
    <w:p w14:paraId="054EA841" w14:textId="77777777" w:rsidR="009E2D92" w:rsidRDefault="00F45706">
      <w:pPr>
        <w:textAlignment w:val="baseline"/>
        <w:rPr>
          <w:rFonts w:ascii="微软雅黑" w:eastAsia="微软雅黑" w:hAnsi="微软雅黑"/>
          <w:sz w:val="21"/>
          <w:szCs w:val="21"/>
        </w:rPr>
      </w:pPr>
      <w:r>
        <w:rPr>
          <w:rFonts w:ascii="微软雅黑" w:eastAsia="微软雅黑" w:hAnsi="微软雅黑" w:hint="eastAsia"/>
          <w:b/>
        </w:rPr>
        <w:t>所属行业：</w:t>
      </w:r>
      <w:r>
        <w:rPr>
          <w:rFonts w:ascii="微软雅黑" w:eastAsia="微软雅黑" w:hAnsi="微软雅黑" w:hint="eastAsia"/>
          <w:sz w:val="21"/>
          <w:szCs w:val="21"/>
        </w:rPr>
        <w:t>家电行业</w:t>
      </w:r>
    </w:p>
    <w:p w14:paraId="359966BC" w14:textId="66924795" w:rsidR="009E2D92" w:rsidRDefault="00F45706">
      <w:pPr>
        <w:textAlignment w:val="baseline"/>
        <w:rPr>
          <w:rFonts w:ascii="微软雅黑" w:eastAsia="微软雅黑" w:hAnsi="微软雅黑"/>
          <w:sz w:val="21"/>
          <w:szCs w:val="21"/>
        </w:rPr>
      </w:pPr>
      <w:r>
        <w:rPr>
          <w:rFonts w:ascii="微软雅黑" w:eastAsia="微软雅黑" w:hAnsi="微软雅黑" w:hint="eastAsia"/>
          <w:b/>
        </w:rPr>
        <w:t>执行时间：</w:t>
      </w:r>
      <w:r>
        <w:rPr>
          <w:rFonts w:ascii="微软雅黑" w:eastAsia="微软雅黑" w:hAnsi="微软雅黑" w:hint="eastAsia"/>
          <w:sz w:val="21"/>
          <w:szCs w:val="21"/>
        </w:rPr>
        <w:t>2020.10.06-11.10</w:t>
      </w:r>
    </w:p>
    <w:p w14:paraId="4B18BEC4" w14:textId="77777777" w:rsidR="00215559" w:rsidRDefault="00F45706" w:rsidP="00215559">
      <w:pPr>
        <w:spacing w:after="240"/>
        <w:textAlignment w:val="baseline"/>
        <w:rPr>
          <w:rFonts w:ascii="微软雅黑" w:eastAsia="微软雅黑" w:hAnsi="微软雅黑"/>
          <w:b/>
          <w:color w:val="0000FF"/>
        </w:rPr>
      </w:pPr>
      <w:r>
        <w:rPr>
          <w:rFonts w:ascii="微软雅黑" w:eastAsia="微软雅黑" w:hAnsi="微软雅黑" w:hint="eastAsia"/>
          <w:b/>
        </w:rPr>
        <w:t>参选类别：</w:t>
      </w:r>
      <w:r w:rsidR="00215559" w:rsidRPr="00215559">
        <w:rPr>
          <w:rFonts w:ascii="微软雅黑" w:eastAsia="微软雅黑" w:hAnsi="微软雅黑" w:hint="eastAsia"/>
          <w:sz w:val="21"/>
          <w:szCs w:val="21"/>
        </w:rPr>
        <w:t>跨界联合营销类</w:t>
      </w:r>
    </w:p>
    <w:p w14:paraId="6E28FDDA" w14:textId="7968F8AB" w:rsidR="009E2D92" w:rsidRPr="00215559" w:rsidRDefault="00F45706" w:rsidP="000276F9">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color w:val="0000FF"/>
          <w:sz w:val="28"/>
        </w:rPr>
        <w:t>营销背景</w:t>
      </w:r>
    </w:p>
    <w:p w14:paraId="359F8A82" w14:textId="77777777"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小熊电器作为国民创意小家电，始终坚持以“人”为维度、从生活中寻找产品设计的灵感，多年来持续提供小巧好用的创意小家电产品，为千万用户带来轻松愉悦的精神享受和真实可触的生活价值。</w:t>
      </w:r>
    </w:p>
    <w:p w14:paraId="1A7DA544" w14:textId="6B620BDD"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2020年是不平凡的一年，小熊电器以品牌方进行发声，以艺术跨界合作为契机，与艺术家大石晓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联名创作推出小熊微笑系列产品，打造品牌话题#让微笑继续#，多平台打造传播阵地，向用户传达小熊轻松快乐的品牌理念，提升品牌知名度和美誉度。</w:t>
      </w:r>
    </w:p>
    <w:p w14:paraId="6139E0B7" w14:textId="77777777" w:rsidR="009E2D92" w:rsidRDefault="00F45706" w:rsidP="000276F9">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284D9728" w14:textId="769172DA" w:rsidR="009E2D92" w:rsidRPr="0021555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本项目传播目标：打造话题声量，达到8000万总曝光。传递品牌价值，向用户传递小熊电器始终陪伴在身边，传递轻松与快乐的品牌理念，鼓舞和感染每一位热爱生活的用户。</w:t>
      </w:r>
    </w:p>
    <w:p w14:paraId="43AC94BA" w14:textId="77777777" w:rsidR="009E2D92" w:rsidRDefault="00F45706" w:rsidP="000276F9">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4ED26A14" w14:textId="77777777" w:rsidR="009E2D92" w:rsidRPr="006A1DBB" w:rsidRDefault="00F45706" w:rsidP="000276F9">
      <w:pPr>
        <w:spacing w:before="100" w:beforeAutospacing="1" w:after="100" w:afterAutospacing="1"/>
        <w:textAlignment w:val="baseline"/>
        <w:rPr>
          <w:rFonts w:ascii="微软雅黑" w:eastAsia="微软雅黑" w:hAnsi="微软雅黑"/>
          <w:b/>
          <w:bCs/>
          <w:sz w:val="21"/>
          <w:szCs w:val="21"/>
        </w:rPr>
      </w:pPr>
      <w:r w:rsidRPr="006A1DBB">
        <w:rPr>
          <w:rFonts w:ascii="微软雅黑" w:eastAsia="微软雅黑" w:hAnsi="微软雅黑" w:hint="eastAsia"/>
          <w:b/>
          <w:bCs/>
          <w:sz w:val="21"/>
          <w:szCs w:val="21"/>
        </w:rPr>
        <w:t>策略：</w:t>
      </w:r>
    </w:p>
    <w:p w14:paraId="1B0FD187" w14:textId="206CD9A3"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小熊电器携手日本艺术家大石晓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，联名共创“小熊微笑系列”产品，以亲和灵巧的设计，分享 AKI SMILE 的艺术价值，向用户传递轻松与快乐。项目以#让微笑继续#为传播主题，线上精准投放强势曝光，搭建内容矩阵，开启全民任务卷入PGC、UGC，与用户深度情感交流，传递品牌价值理念。多平台投放强曝光引流淘宝、京东等销售渠道，形成传播-销售闭环。</w:t>
      </w:r>
    </w:p>
    <w:p w14:paraId="48E5E269" w14:textId="77777777" w:rsidR="009E2D92" w:rsidRPr="006A1DBB" w:rsidRDefault="00F45706" w:rsidP="000276F9">
      <w:pPr>
        <w:spacing w:before="100" w:beforeAutospacing="1" w:after="100" w:afterAutospacing="1"/>
        <w:textAlignment w:val="baseline"/>
        <w:rPr>
          <w:rFonts w:ascii="微软雅黑" w:eastAsia="微软雅黑" w:hAnsi="微软雅黑"/>
          <w:b/>
          <w:bCs/>
          <w:sz w:val="21"/>
          <w:szCs w:val="21"/>
        </w:rPr>
      </w:pPr>
      <w:r w:rsidRPr="006A1DBB">
        <w:rPr>
          <w:rFonts w:ascii="微软雅黑" w:eastAsia="微软雅黑" w:hAnsi="微软雅黑" w:hint="eastAsia"/>
          <w:b/>
          <w:bCs/>
          <w:sz w:val="21"/>
          <w:szCs w:val="21"/>
        </w:rPr>
        <w:t>创意：</w:t>
      </w:r>
    </w:p>
    <w:p w14:paraId="362BC317" w14:textId="25FC2207" w:rsidR="009E2D92" w:rsidRDefault="00F45706" w:rsidP="000276F9">
      <w:pPr>
        <w:numPr>
          <w:ilvl w:val="0"/>
          <w:numId w:val="4"/>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品牌TVC上线官宣，打造话题预热全民活动</w:t>
      </w:r>
    </w:p>
    <w:p w14:paraId="41202232" w14:textId="0AE5F65E" w:rsidR="0021555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基于对生活的洞察，诠释微笑的力量，打造#让微笑继续#</w:t>
      </w:r>
      <w:proofErr w:type="gramStart"/>
      <w:r>
        <w:rPr>
          <w:rFonts w:ascii="微软雅黑" w:eastAsia="微软雅黑" w:hAnsi="微软雅黑" w:hint="eastAsia"/>
          <w:sz w:val="21"/>
          <w:szCs w:val="21"/>
        </w:rPr>
        <w:t>品宣片在</w:t>
      </w:r>
      <w:proofErr w:type="gramEnd"/>
      <w:r>
        <w:rPr>
          <w:rFonts w:ascii="微软雅黑" w:eastAsia="微软雅黑" w:hAnsi="微软雅黑" w:hint="eastAsia"/>
          <w:sz w:val="21"/>
          <w:szCs w:val="21"/>
        </w:rPr>
        <w:t>微博、</w:t>
      </w:r>
      <w:proofErr w:type="gramStart"/>
      <w:r>
        <w:rPr>
          <w:rFonts w:ascii="微软雅黑" w:eastAsia="微软雅黑" w:hAnsi="微软雅黑" w:hint="eastAsia"/>
          <w:sz w:val="21"/>
          <w:szCs w:val="21"/>
        </w:rPr>
        <w:t>抖音上线</w:t>
      </w:r>
      <w:proofErr w:type="gramEnd"/>
      <w:r>
        <w:rPr>
          <w:rFonts w:ascii="微软雅黑" w:eastAsia="微软雅黑" w:hAnsi="微软雅黑" w:hint="eastAsia"/>
          <w:sz w:val="21"/>
          <w:szCs w:val="21"/>
        </w:rPr>
        <w:t>，官宣小熊电器与大石晓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联名共创小熊微笑系列新品上线。同时联合@</w:t>
      </w:r>
      <w:proofErr w:type="gramStart"/>
      <w:r>
        <w:rPr>
          <w:rFonts w:ascii="微软雅黑" w:eastAsia="微软雅黑" w:hAnsi="微软雅黑" w:hint="eastAsia"/>
          <w:sz w:val="21"/>
          <w:szCs w:val="21"/>
        </w:rPr>
        <w:t>微博情感</w:t>
      </w:r>
      <w:proofErr w:type="gramEnd"/>
      <w:r>
        <w:rPr>
          <w:rFonts w:ascii="微软雅黑" w:eastAsia="微软雅黑" w:hAnsi="微软雅黑" w:hint="eastAsia"/>
          <w:sz w:val="21"/>
          <w:szCs w:val="21"/>
        </w:rPr>
        <w:t>开设#让微笑继续#话题页，为全民活动预热。其中品牌TVC播放破240万+，助力品牌理念传播。</w:t>
      </w:r>
    </w:p>
    <w:p w14:paraId="7F85F95E" w14:textId="225182ED" w:rsidR="00215559" w:rsidRPr="00215559" w:rsidRDefault="00F45706" w:rsidP="000276F9">
      <w:pPr>
        <w:numPr>
          <w:ilvl w:val="0"/>
          <w:numId w:val="4"/>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全民任务模式征集微笑创意内容，引爆话题热度</w:t>
      </w:r>
    </w:p>
    <w:p w14:paraId="2E7CB18E" w14:textId="6826F4E3" w:rsidR="0021555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小熊电器携手@</w:t>
      </w:r>
      <w:proofErr w:type="gramStart"/>
      <w:r>
        <w:rPr>
          <w:rFonts w:ascii="微软雅黑" w:eastAsia="微软雅黑" w:hAnsi="微软雅黑" w:hint="eastAsia"/>
          <w:sz w:val="21"/>
          <w:szCs w:val="21"/>
        </w:rPr>
        <w:t>微博情感</w:t>
      </w:r>
      <w:proofErr w:type="gramEnd"/>
      <w:r>
        <w:rPr>
          <w:rFonts w:ascii="微软雅黑" w:eastAsia="微软雅黑" w:hAnsi="微软雅黑" w:hint="eastAsia"/>
          <w:sz w:val="21"/>
          <w:szCs w:val="21"/>
        </w:rPr>
        <w:t>，发起#让微笑继续#话题活动，36+大V汇聚，花式“传递微笑”，输出微笑时刻走心内容，全网征集优质创作者，定制微笑纪念册和微笑生活指南，使“让微笑继续”成为全民互动的热点。</w:t>
      </w:r>
      <w:proofErr w:type="gramStart"/>
      <w:r>
        <w:rPr>
          <w:rFonts w:ascii="微软雅黑" w:eastAsia="微软雅黑" w:hAnsi="微软雅黑" w:hint="eastAsia"/>
          <w:sz w:val="21"/>
          <w:szCs w:val="21"/>
        </w:rPr>
        <w:t>微博核心</w:t>
      </w:r>
      <w:proofErr w:type="gramEnd"/>
      <w:r>
        <w:rPr>
          <w:rFonts w:ascii="微软雅黑" w:eastAsia="微软雅黑" w:hAnsi="微软雅黑" w:hint="eastAsia"/>
          <w:sz w:val="21"/>
          <w:szCs w:val="21"/>
        </w:rPr>
        <w:t>话题成功收割5亿+流量关注，互动讨论数超84万，</w:t>
      </w:r>
      <w:proofErr w:type="gramStart"/>
      <w:r>
        <w:rPr>
          <w:rFonts w:ascii="微软雅黑" w:eastAsia="微软雅黑" w:hAnsi="微软雅黑" w:hint="eastAsia"/>
          <w:sz w:val="21"/>
          <w:szCs w:val="21"/>
        </w:rPr>
        <w:t>成为微博10月</w:t>
      </w:r>
      <w:proofErr w:type="gramEnd"/>
      <w:r>
        <w:rPr>
          <w:rFonts w:ascii="微软雅黑" w:eastAsia="微软雅黑" w:hAnsi="微软雅黑" w:hint="eastAsia"/>
          <w:sz w:val="21"/>
          <w:szCs w:val="21"/>
        </w:rPr>
        <w:t>话题TOP2。</w:t>
      </w:r>
    </w:p>
    <w:p w14:paraId="2583E687" w14:textId="77777777" w:rsidR="009E2D92" w:rsidRDefault="00F45706" w:rsidP="000276F9">
      <w:pPr>
        <w:numPr>
          <w:ilvl w:val="0"/>
          <w:numId w:val="4"/>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联名系列icon定制微笑触发贴纸特效，卷入用户热情参与</w:t>
      </w:r>
    </w:p>
    <w:p w14:paraId="6571A078" w14:textId="54E9F051" w:rsidR="009E2D92" w:rsidRPr="0021555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w:t>
      </w:r>
      <w:proofErr w:type="gramStart"/>
      <w:r>
        <w:rPr>
          <w:rFonts w:ascii="微软雅黑" w:eastAsia="微软雅黑" w:hAnsi="微软雅黑" w:hint="eastAsia"/>
          <w:sz w:val="21"/>
          <w:szCs w:val="21"/>
        </w:rPr>
        <w:t>携手抖音定制</w:t>
      </w:r>
      <w:proofErr w:type="gramEnd"/>
      <w:r>
        <w:rPr>
          <w:rFonts w:ascii="微软雅黑" w:eastAsia="微软雅黑" w:hAnsi="微软雅黑" w:hint="eastAsia"/>
          <w:sz w:val="21"/>
          <w:szCs w:val="21"/>
        </w:rPr>
        <w:t>微笑触发贴纸特效，发布全民任务，0门槛玩法激发用户热情参与，传达联名IP核心理念。同时多圈层达人为微笑系列创意输出，跨圈层吸引更多用户关注、参与及创作，为品牌源源不断卷入粉丝。</w:t>
      </w:r>
      <w:proofErr w:type="gramStart"/>
      <w:r>
        <w:rPr>
          <w:rFonts w:ascii="微软雅黑" w:eastAsia="微软雅黑" w:hAnsi="微软雅黑" w:hint="eastAsia"/>
          <w:sz w:val="21"/>
          <w:szCs w:val="21"/>
        </w:rPr>
        <w:t>其中抖音话题</w:t>
      </w:r>
      <w:proofErr w:type="gramEnd"/>
      <w:r>
        <w:rPr>
          <w:rFonts w:ascii="微软雅黑" w:eastAsia="微软雅黑" w:hAnsi="微软雅黑" w:hint="eastAsia"/>
          <w:sz w:val="21"/>
          <w:szCs w:val="21"/>
        </w:rPr>
        <w:t>播放量超3.3亿，参与视频数超10万，过审视频数2.6万，在近两月的全民任务参与数中位列前位，IP曝光效果最大化。</w:t>
      </w:r>
    </w:p>
    <w:p w14:paraId="5325F85B" w14:textId="77777777" w:rsidR="009E2D92" w:rsidRDefault="00F45706" w:rsidP="000276F9">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3A6055C3" w14:textId="332937CF" w:rsidR="009E2D92" w:rsidRPr="000276F9" w:rsidRDefault="00F45706" w:rsidP="000276F9">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项目主要分为三个阶段：官宣预热期、话题爆发期、活动长尾期</w:t>
      </w:r>
    </w:p>
    <w:p w14:paraId="1CC6F6AE" w14:textId="77777777" w:rsidR="009E2D92" w:rsidRPr="000276F9" w:rsidRDefault="00F45706" w:rsidP="000276F9">
      <w:pPr>
        <w:numPr>
          <w:ilvl w:val="0"/>
          <w:numId w:val="5"/>
        </w:numPr>
        <w:spacing w:before="100" w:beforeAutospacing="1" w:after="100" w:afterAutospacing="1"/>
        <w:textAlignment w:val="baseline"/>
        <w:rPr>
          <w:rFonts w:ascii="微软雅黑" w:eastAsia="微软雅黑" w:hAnsi="微软雅黑"/>
          <w:b/>
          <w:bCs/>
          <w:sz w:val="21"/>
          <w:szCs w:val="21"/>
        </w:rPr>
      </w:pPr>
      <w:r w:rsidRPr="000276F9">
        <w:rPr>
          <w:rFonts w:ascii="微软雅黑" w:eastAsia="微软雅黑" w:hAnsi="微软雅黑" w:hint="eastAsia"/>
          <w:b/>
          <w:bCs/>
          <w:sz w:val="21"/>
          <w:szCs w:val="21"/>
        </w:rPr>
        <w:t>官宣预热期</w:t>
      </w:r>
    </w:p>
    <w:p w14:paraId="17F226B6" w14:textId="77777777"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小熊电器2020“让微笑继续”跨界联名营销项目通过小熊电器官方微博、官方</w:t>
      </w:r>
      <w:proofErr w:type="gramStart"/>
      <w:r>
        <w:rPr>
          <w:rFonts w:ascii="微软雅黑" w:eastAsia="微软雅黑" w:hAnsi="微软雅黑" w:hint="eastAsia"/>
          <w:sz w:val="21"/>
          <w:szCs w:val="21"/>
        </w:rPr>
        <w:t>抖音号发布</w:t>
      </w:r>
      <w:proofErr w:type="gramEnd"/>
      <w:r>
        <w:rPr>
          <w:rFonts w:ascii="微软雅黑" w:eastAsia="微软雅黑" w:hAnsi="微软雅黑" w:hint="eastAsia"/>
          <w:sz w:val="21"/>
          <w:szCs w:val="21"/>
        </w:rPr>
        <w:t>品牌TVC正式上线，官宣小熊电器与艺术家大石晓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联名共创小熊微笑系列新品。小熊联合@</w:t>
      </w:r>
      <w:proofErr w:type="gramStart"/>
      <w:r>
        <w:rPr>
          <w:rFonts w:ascii="微软雅黑" w:eastAsia="微软雅黑" w:hAnsi="微软雅黑" w:hint="eastAsia"/>
          <w:sz w:val="21"/>
          <w:szCs w:val="21"/>
        </w:rPr>
        <w:t>微博情感</w:t>
      </w:r>
      <w:proofErr w:type="gramEnd"/>
      <w:r>
        <w:rPr>
          <w:rFonts w:ascii="微软雅黑" w:eastAsia="微软雅黑" w:hAnsi="微软雅黑" w:hint="eastAsia"/>
          <w:sz w:val="21"/>
          <w:szCs w:val="21"/>
        </w:rPr>
        <w:t>、</w:t>
      </w:r>
      <w:proofErr w:type="gramStart"/>
      <w:r>
        <w:rPr>
          <w:rFonts w:ascii="微软雅黑" w:eastAsia="微软雅黑" w:hAnsi="微软雅黑" w:hint="eastAsia"/>
          <w:sz w:val="21"/>
          <w:szCs w:val="21"/>
        </w:rPr>
        <w:t>抖音建立</w:t>
      </w:r>
      <w:proofErr w:type="gramEnd"/>
      <w:r>
        <w:rPr>
          <w:rFonts w:ascii="微软雅黑" w:eastAsia="微软雅黑" w:hAnsi="微软雅黑" w:hint="eastAsia"/>
          <w:sz w:val="21"/>
          <w:szCs w:val="21"/>
        </w:rPr>
        <w:t>#让微笑继续#话题页，吸引粉丝参与互动，为全民任务预热。其中品牌TVC播放量超240万，向用户传递了品牌跨界联合的核心内涵以及轻松与快乐的品牌理念。</w:t>
      </w:r>
    </w:p>
    <w:p w14:paraId="367C2EC3" w14:textId="6A4E5377" w:rsidR="00215559" w:rsidRPr="006E36C8" w:rsidRDefault="004B076D" w:rsidP="000276F9">
      <w:pPr>
        <w:spacing w:before="100" w:beforeAutospacing="1" w:after="100" w:afterAutospacing="1"/>
        <w:textAlignment w:val="baseline"/>
        <w:rPr>
          <w:rFonts w:ascii="微软雅黑" w:eastAsia="微软雅黑" w:hAnsi="微软雅黑"/>
          <w:sz w:val="21"/>
          <w:szCs w:val="21"/>
        </w:rPr>
      </w:pPr>
      <w:hyperlink r:id="rId9" w:history="1">
        <w:r w:rsidR="00F45706">
          <w:rPr>
            <w:rStyle w:val="af0"/>
            <w:rFonts w:ascii="微软雅黑" w:eastAsia="微软雅黑" w:hAnsi="微软雅黑" w:hint="eastAsia"/>
            <w:sz w:val="21"/>
            <w:szCs w:val="21"/>
          </w:rPr>
          <w:t>https://www.bilibili.com/video/BV1YA411H73D/</w:t>
        </w:r>
      </w:hyperlink>
    </w:p>
    <w:p w14:paraId="1D075801" w14:textId="063C52F8" w:rsidR="00215559" w:rsidRDefault="00D34BEC" w:rsidP="000276F9">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53479CC7" wp14:editId="22B9A95B">
            <wp:extent cx="5720715" cy="18472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1847215"/>
                    </a:xfrm>
                    <a:prstGeom prst="rect">
                      <a:avLst/>
                    </a:prstGeom>
                  </pic:spPr>
                </pic:pic>
              </a:graphicData>
            </a:graphic>
          </wp:inline>
        </w:drawing>
      </w:r>
    </w:p>
    <w:p w14:paraId="50ADE883" w14:textId="77777777" w:rsidR="009E2D92" w:rsidRPr="000276F9" w:rsidRDefault="00F45706" w:rsidP="000276F9">
      <w:pPr>
        <w:numPr>
          <w:ilvl w:val="0"/>
          <w:numId w:val="5"/>
        </w:numPr>
        <w:spacing w:before="100" w:beforeAutospacing="1" w:after="100" w:afterAutospacing="1"/>
        <w:textAlignment w:val="baseline"/>
        <w:rPr>
          <w:rFonts w:ascii="微软雅黑" w:eastAsia="微软雅黑" w:hAnsi="微软雅黑"/>
          <w:b/>
          <w:bCs/>
          <w:sz w:val="21"/>
          <w:szCs w:val="21"/>
        </w:rPr>
      </w:pPr>
      <w:r w:rsidRPr="000276F9">
        <w:rPr>
          <w:rFonts w:ascii="微软雅黑" w:eastAsia="微软雅黑" w:hAnsi="微软雅黑" w:hint="eastAsia"/>
          <w:b/>
          <w:bCs/>
          <w:sz w:val="21"/>
          <w:szCs w:val="21"/>
        </w:rPr>
        <w:t>话题爆发期</w:t>
      </w:r>
    </w:p>
    <w:p w14:paraId="3ABDC959" w14:textId="77777777" w:rsidR="009E2D92" w:rsidRDefault="00F45706" w:rsidP="000276F9">
      <w:pPr>
        <w:spacing w:before="100" w:beforeAutospacing="1" w:after="100" w:afterAutospacing="1"/>
        <w:textAlignment w:val="baseline"/>
      </w:pPr>
      <w:proofErr w:type="gramStart"/>
      <w:r>
        <w:rPr>
          <w:rFonts w:ascii="微软雅黑" w:eastAsia="微软雅黑" w:hAnsi="微软雅黑" w:hint="eastAsia"/>
          <w:sz w:val="21"/>
          <w:szCs w:val="21"/>
        </w:rPr>
        <w:t>微博</w:t>
      </w:r>
      <w:proofErr w:type="gramEnd"/>
      <w:r>
        <w:rPr>
          <w:rFonts w:ascii="微软雅黑" w:eastAsia="微软雅黑" w:hAnsi="微软雅黑" w:hint="eastAsia"/>
          <w:sz w:val="21"/>
          <w:szCs w:val="21"/>
        </w:rPr>
        <w:t>36+领域大V汇聚，花式玩法掀起全网“微笑热潮”。定制品牌话题贴纸点燃用户参与热情，“微笑接力赛”社交裂变参与实现破圈，情感定制KOL深度参与记录微笑时刻走心内容引发用户共鸣，微笑主题海报翻牌活动精彩瞬间，暖心系列投票pick生活小温暖，实现全网话题引爆。全网优质创作者征集，邀请全民参与记录暖心记忆，发现生活之美，定制微笑纪念册。实现</w:t>
      </w:r>
      <w:proofErr w:type="gramStart"/>
      <w:r>
        <w:rPr>
          <w:rFonts w:ascii="微软雅黑" w:eastAsia="微软雅黑" w:hAnsi="微软雅黑" w:hint="eastAsia"/>
          <w:sz w:val="21"/>
          <w:szCs w:val="21"/>
        </w:rPr>
        <w:t>微博核心</w:t>
      </w:r>
      <w:proofErr w:type="gramEnd"/>
      <w:r>
        <w:rPr>
          <w:rFonts w:ascii="微软雅黑" w:eastAsia="微软雅黑" w:hAnsi="微软雅黑" w:hint="eastAsia"/>
          <w:sz w:val="21"/>
          <w:szCs w:val="21"/>
        </w:rPr>
        <w:t>话题成功收割5亿+流量关注，互动讨论数超84万，</w:t>
      </w:r>
      <w:proofErr w:type="gramStart"/>
      <w:r>
        <w:rPr>
          <w:rFonts w:ascii="微软雅黑" w:eastAsia="微软雅黑" w:hAnsi="微软雅黑" w:hint="eastAsia"/>
          <w:sz w:val="21"/>
          <w:szCs w:val="21"/>
        </w:rPr>
        <w:t>成为微博10月</w:t>
      </w:r>
      <w:proofErr w:type="gramEnd"/>
      <w:r>
        <w:rPr>
          <w:rFonts w:ascii="微软雅黑" w:eastAsia="微软雅黑" w:hAnsi="微软雅黑" w:hint="eastAsia"/>
          <w:sz w:val="21"/>
          <w:szCs w:val="21"/>
        </w:rPr>
        <w:t>话题TOP2。</w:t>
      </w:r>
      <w:r>
        <w:rPr>
          <w:rFonts w:hint="eastAsia"/>
        </w:rPr>
        <w:t xml:space="preserve"> </w:t>
      </w:r>
    </w:p>
    <w:p w14:paraId="1DE23A6B" w14:textId="6AF4A3FF" w:rsidR="009E2D92" w:rsidRDefault="00D34BEC" w:rsidP="000276F9">
      <w:pPr>
        <w:spacing w:before="100" w:beforeAutospacing="1" w:after="100" w:afterAutospacing="1"/>
        <w:textAlignment w:val="baseline"/>
        <w:rPr>
          <w:rFonts w:ascii="微软雅黑" w:hAnsi="微软雅黑"/>
          <w:sz w:val="21"/>
          <w:szCs w:val="21"/>
        </w:rPr>
      </w:pPr>
      <w:r>
        <w:rPr>
          <w:noProof/>
        </w:rPr>
        <w:lastRenderedPageBreak/>
        <w:drawing>
          <wp:inline distT="0" distB="0" distL="0" distR="0" wp14:anchorId="464459AF" wp14:editId="42720E81">
            <wp:extent cx="5720715" cy="2673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673350"/>
                    </a:xfrm>
                    <a:prstGeom prst="rect">
                      <a:avLst/>
                    </a:prstGeom>
                  </pic:spPr>
                </pic:pic>
              </a:graphicData>
            </a:graphic>
          </wp:inline>
        </w:drawing>
      </w:r>
    </w:p>
    <w:p w14:paraId="7CC6BCC4" w14:textId="06146D45" w:rsidR="009E2D92" w:rsidRPr="000276F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将小熊与艺术家大石晓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联名共创的小熊微笑系列产品的icon——微笑小精灵元素定制</w:t>
      </w:r>
      <w:proofErr w:type="gramStart"/>
      <w:r>
        <w:rPr>
          <w:rFonts w:ascii="微软雅黑" w:eastAsia="微软雅黑" w:hAnsi="微软雅黑" w:hint="eastAsia"/>
          <w:sz w:val="21"/>
          <w:szCs w:val="21"/>
        </w:rPr>
        <w:t>抖音用户</w:t>
      </w:r>
      <w:proofErr w:type="gramEnd"/>
      <w:r>
        <w:rPr>
          <w:rFonts w:ascii="微软雅黑" w:eastAsia="微软雅黑" w:hAnsi="微软雅黑" w:hint="eastAsia"/>
          <w:sz w:val="21"/>
          <w:szCs w:val="21"/>
        </w:rPr>
        <w:t>微笑触发贴纸特效，发起全民任务，邀请用户创作分享“微笑”治愈系视频。零门槛玩法激发用户参与热情，产出更多走心UGC并持续发酵，卷入更多圈层用户参与。多圈层达人为小熊微笑系列产品创意输出，数位合作达人</w:t>
      </w:r>
      <w:proofErr w:type="gramStart"/>
      <w:r>
        <w:rPr>
          <w:rFonts w:ascii="微软雅黑" w:eastAsia="微软雅黑" w:hAnsi="微软雅黑" w:hint="eastAsia"/>
          <w:sz w:val="21"/>
          <w:szCs w:val="21"/>
        </w:rPr>
        <w:t>点赞量</w:t>
      </w:r>
      <w:proofErr w:type="gramEnd"/>
      <w:r>
        <w:rPr>
          <w:rFonts w:ascii="微软雅黑" w:eastAsia="微软雅黑" w:hAnsi="微软雅黑" w:hint="eastAsia"/>
          <w:sz w:val="21"/>
          <w:szCs w:val="21"/>
        </w:rPr>
        <w:t>超10万，有效导流</w:t>
      </w:r>
      <w:proofErr w:type="gramStart"/>
      <w:r>
        <w:rPr>
          <w:rFonts w:ascii="微软雅黑" w:eastAsia="微软雅黑" w:hAnsi="微软雅黑" w:hint="eastAsia"/>
          <w:sz w:val="21"/>
          <w:szCs w:val="21"/>
        </w:rPr>
        <w:t>淘宝官方</w:t>
      </w:r>
      <w:proofErr w:type="gramEnd"/>
      <w:r>
        <w:rPr>
          <w:rFonts w:ascii="微软雅黑" w:eastAsia="微软雅黑" w:hAnsi="微软雅黑" w:hint="eastAsia"/>
          <w:sz w:val="21"/>
          <w:szCs w:val="21"/>
        </w:rPr>
        <w:t>旗舰店。同时</w:t>
      </w:r>
      <w:proofErr w:type="gramStart"/>
      <w:r>
        <w:rPr>
          <w:rFonts w:ascii="微软雅黑" w:eastAsia="微软雅黑" w:hAnsi="微软雅黑" w:hint="eastAsia"/>
          <w:sz w:val="21"/>
          <w:szCs w:val="21"/>
        </w:rPr>
        <w:t>抖音王牌硬广资源</w:t>
      </w:r>
      <w:proofErr w:type="gramEnd"/>
      <w:r>
        <w:rPr>
          <w:rFonts w:ascii="微软雅黑" w:eastAsia="微软雅黑" w:hAnsi="微软雅黑" w:hint="eastAsia"/>
          <w:sz w:val="21"/>
          <w:szCs w:val="21"/>
        </w:rPr>
        <w:t>助力推广，动态开屏点击率超8%，引导更多用户关注参与活动。</w:t>
      </w:r>
      <w:proofErr w:type="gramStart"/>
      <w:r>
        <w:rPr>
          <w:rFonts w:ascii="微软雅黑" w:eastAsia="微软雅黑" w:hAnsi="微软雅黑" w:hint="eastAsia"/>
          <w:sz w:val="21"/>
          <w:szCs w:val="21"/>
        </w:rPr>
        <w:t>抖音话题</w:t>
      </w:r>
      <w:proofErr w:type="gramEnd"/>
      <w:r>
        <w:rPr>
          <w:rFonts w:ascii="微软雅黑" w:eastAsia="微软雅黑" w:hAnsi="微软雅黑" w:hint="eastAsia"/>
          <w:sz w:val="21"/>
          <w:szCs w:val="21"/>
        </w:rPr>
        <w:t>播放量超3.3亿，参与视频数超10万，过审视频数2.6万，在近两月的全民任务参与数中位列前位，实现IP曝光效果最大化。</w:t>
      </w:r>
    </w:p>
    <w:p w14:paraId="0D595153" w14:textId="58B099A7" w:rsidR="0021555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773B77BD" wp14:editId="3F6D7570">
            <wp:extent cx="5718175" cy="2727325"/>
            <wp:effectExtent l="0" t="0" r="12065" b="63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2"/>
                    <a:stretch>
                      <a:fillRect/>
                    </a:stretch>
                  </pic:blipFill>
                  <pic:spPr>
                    <a:xfrm>
                      <a:off x="0" y="0"/>
                      <a:ext cx="5718175" cy="2727325"/>
                    </a:xfrm>
                    <a:prstGeom prst="rect">
                      <a:avLst/>
                    </a:prstGeom>
                  </pic:spPr>
                </pic:pic>
              </a:graphicData>
            </a:graphic>
          </wp:inline>
        </w:drawing>
      </w:r>
    </w:p>
    <w:p w14:paraId="34E14F9A" w14:textId="77777777" w:rsidR="009E2D92" w:rsidRDefault="00F45706" w:rsidP="000276F9">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hint="eastAsia"/>
          <w:sz w:val="21"/>
          <w:szCs w:val="21"/>
        </w:rPr>
        <w:t>淘宝官旗</w:t>
      </w:r>
      <w:proofErr w:type="gramEnd"/>
      <w:r>
        <w:rPr>
          <w:rFonts w:ascii="微软雅黑" w:eastAsia="微软雅黑" w:hAnsi="微软雅黑" w:hint="eastAsia"/>
          <w:sz w:val="21"/>
          <w:szCs w:val="21"/>
        </w:rPr>
        <w:t>店铺会员页面投放微笑系列海报banner，为联名共创系列跳转引流。设置小熊微笑系列品牌专区，最大程度在搜索头部曝光和展现系列产品，吸引用户了解关注产品更多信息，同时承接传播平台的引流，实现产品种草到关注购买。其中增加店铺浏览人数超15万，品牌商品浏览人数超72万。开展小熊微笑系列专题直播，向用户阐述与艺术家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联名共创的核心精神，详细介绍每一款小熊微笑系列产品的设计、功能、使用方法等信息，让用户直观感受每一款产品的亲和灵巧，提升对产品的好感和对小熊品牌的理解。</w:t>
      </w:r>
    </w:p>
    <w:p w14:paraId="42B78A02" w14:textId="77777777"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114300" distR="114300" wp14:anchorId="653F1331" wp14:editId="3FD01FE8">
            <wp:extent cx="5720715" cy="2766695"/>
            <wp:effectExtent l="0" t="0" r="9525" b="6985"/>
            <wp:docPr id="2" name="图片 2" descr="1611038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1038262(1)"/>
                    <pic:cNvPicPr>
                      <a:picLocks noChangeAspect="1"/>
                    </pic:cNvPicPr>
                  </pic:nvPicPr>
                  <pic:blipFill>
                    <a:blip r:embed="rId13"/>
                    <a:stretch>
                      <a:fillRect/>
                    </a:stretch>
                  </pic:blipFill>
                  <pic:spPr>
                    <a:xfrm>
                      <a:off x="0" y="0"/>
                      <a:ext cx="5720715" cy="2766695"/>
                    </a:xfrm>
                    <a:prstGeom prst="rect">
                      <a:avLst/>
                    </a:prstGeom>
                  </pic:spPr>
                </pic:pic>
              </a:graphicData>
            </a:graphic>
          </wp:inline>
        </w:drawing>
      </w:r>
    </w:p>
    <w:p w14:paraId="390F70EE" w14:textId="0A036E3E"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2E64F0B5" wp14:editId="71731908">
            <wp:extent cx="5715000" cy="2286000"/>
            <wp:effectExtent l="0" t="0" r="0" b="0"/>
            <wp:docPr id="8" name="图片 8" descr="微信图片_202009281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928152013"/>
                    <pic:cNvPicPr>
                      <a:picLocks noChangeAspect="1"/>
                    </pic:cNvPicPr>
                  </pic:nvPicPr>
                  <pic:blipFill>
                    <a:blip r:embed="rId14"/>
                    <a:stretch>
                      <a:fillRect/>
                    </a:stretch>
                  </pic:blipFill>
                  <pic:spPr>
                    <a:xfrm>
                      <a:off x="0" y="0"/>
                      <a:ext cx="5715000" cy="2286000"/>
                    </a:xfrm>
                    <a:prstGeom prst="rect">
                      <a:avLst/>
                    </a:prstGeom>
                  </pic:spPr>
                </pic:pic>
              </a:graphicData>
            </a:graphic>
          </wp:inline>
        </w:drawing>
      </w:r>
    </w:p>
    <w:p w14:paraId="206C29E3" w14:textId="77777777" w:rsidR="009E2D92" w:rsidRPr="000276F9" w:rsidRDefault="00F45706" w:rsidP="000276F9">
      <w:pPr>
        <w:numPr>
          <w:ilvl w:val="0"/>
          <w:numId w:val="5"/>
        </w:numPr>
        <w:spacing w:before="100" w:beforeAutospacing="1" w:after="100" w:afterAutospacing="1"/>
        <w:textAlignment w:val="baseline"/>
        <w:rPr>
          <w:rFonts w:ascii="微软雅黑" w:eastAsia="微软雅黑" w:hAnsi="微软雅黑"/>
          <w:b/>
          <w:bCs/>
          <w:sz w:val="21"/>
          <w:szCs w:val="21"/>
        </w:rPr>
      </w:pPr>
      <w:r w:rsidRPr="000276F9">
        <w:rPr>
          <w:rFonts w:ascii="微软雅黑" w:eastAsia="微软雅黑" w:hAnsi="微软雅黑" w:hint="eastAsia"/>
          <w:b/>
          <w:bCs/>
          <w:sz w:val="21"/>
          <w:szCs w:val="21"/>
        </w:rPr>
        <w:t>活动长尾期</w:t>
      </w:r>
    </w:p>
    <w:p w14:paraId="708FB19E" w14:textId="77777777" w:rsidR="009E2D92"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微博、小红书达人齐发力，深度体验小熊微笑系列产品，输出场景化走心产品种草内容，撩拨更多用户关注，参与互动，同时</w:t>
      </w:r>
      <w:proofErr w:type="gramStart"/>
      <w:r>
        <w:rPr>
          <w:rFonts w:ascii="微软雅黑" w:eastAsia="微软雅黑" w:hAnsi="微软雅黑" w:hint="eastAsia"/>
          <w:sz w:val="21"/>
          <w:szCs w:val="21"/>
        </w:rPr>
        <w:t>在微博发起</w:t>
      </w:r>
      <w:proofErr w:type="gramEnd"/>
      <w:r>
        <w:rPr>
          <w:rFonts w:ascii="微软雅黑" w:eastAsia="微软雅黑" w:hAnsi="微软雅黑" w:hint="eastAsia"/>
          <w:sz w:val="21"/>
          <w:szCs w:val="21"/>
        </w:rPr>
        <w:t>微笑生活指南内容征集，沉淀大量用户优质创作内容，持续传递扩散小熊轻松愉快的品牌理念，加深用户对小熊的印象，提升对小熊品牌的好感度，维系用户黏性，长尾效应显著。</w:t>
      </w:r>
    </w:p>
    <w:p w14:paraId="0BA8082B" w14:textId="77777777" w:rsidR="00215559" w:rsidRDefault="00F45706" w:rsidP="000276F9">
      <w:pPr>
        <w:spacing w:before="100" w:beforeAutospacing="1" w:after="100" w:afterAutospacing="1"/>
        <w:rPr>
          <w:rFonts w:ascii="微软雅黑" w:eastAsia="微软雅黑" w:hAnsi="微软雅黑"/>
          <w:sz w:val="21"/>
          <w:szCs w:val="21"/>
        </w:rPr>
      </w:pPr>
      <w:proofErr w:type="gramStart"/>
      <w:r>
        <w:rPr>
          <w:rFonts w:ascii="微软雅黑" w:eastAsia="微软雅黑" w:hAnsi="微软雅黑" w:hint="eastAsia"/>
          <w:sz w:val="21"/>
          <w:szCs w:val="21"/>
        </w:rPr>
        <w:t>微博</w:t>
      </w:r>
      <w:r>
        <w:rPr>
          <w:rFonts w:ascii="微软雅黑" w:eastAsia="微软雅黑" w:hAnsi="微软雅黑"/>
          <w:sz w:val="21"/>
          <w:szCs w:val="21"/>
        </w:rPr>
        <w:t>3大垂类</w:t>
      </w:r>
      <w:proofErr w:type="gramEnd"/>
      <w:r>
        <w:rPr>
          <w:rFonts w:ascii="微软雅黑" w:eastAsia="微软雅黑" w:hAnsi="微软雅黑"/>
          <w:sz w:val="21"/>
          <w:szCs w:val="21"/>
        </w:rPr>
        <w:t>36+大V汇聚，头部腰部博主齐发声</w:t>
      </w:r>
      <w:r>
        <w:rPr>
          <w:rFonts w:ascii="微软雅黑" w:eastAsia="微软雅黑" w:hAnsi="微软雅黑" w:hint="eastAsia"/>
          <w:sz w:val="21"/>
          <w:szCs w:val="21"/>
        </w:rPr>
        <w:t>，深度体验产品，创意输出产品种草内容，向用户展示小熊电器与艺术家大石晓</w:t>
      </w:r>
      <w:proofErr w:type="gramStart"/>
      <w:r>
        <w:rPr>
          <w:rFonts w:ascii="微软雅黑" w:eastAsia="微软雅黑" w:hAnsi="微软雅黑" w:hint="eastAsia"/>
          <w:sz w:val="21"/>
          <w:szCs w:val="21"/>
        </w:rPr>
        <w:t>规</w:t>
      </w:r>
      <w:proofErr w:type="gramEnd"/>
      <w:r>
        <w:rPr>
          <w:rFonts w:ascii="微软雅黑" w:eastAsia="微软雅黑" w:hAnsi="微软雅黑" w:hint="eastAsia"/>
          <w:sz w:val="21"/>
          <w:szCs w:val="21"/>
        </w:rPr>
        <w:t>联名共创系列产品的亲和灵巧、便捷好用，有效提升用户对小熊品牌的好感度，实现导流销售渠道。全民征集创作美好生活方案内容，收获超1200条原创视频博文，定制微笑生活指南，帮助提升用户生活品质幸福感，实现用户优质UGC沉淀。</w:t>
      </w:r>
      <w:proofErr w:type="gramStart"/>
      <w:r>
        <w:rPr>
          <w:rFonts w:ascii="微软雅黑" w:eastAsia="微软雅黑" w:hAnsi="微软雅黑" w:hint="eastAsia"/>
          <w:sz w:val="21"/>
          <w:szCs w:val="21"/>
        </w:rPr>
        <w:t>泛生活</w:t>
      </w:r>
      <w:proofErr w:type="gramEnd"/>
      <w:r>
        <w:rPr>
          <w:rFonts w:ascii="微软雅黑" w:eastAsia="微软雅黑" w:hAnsi="微软雅黑" w:hint="eastAsia"/>
          <w:sz w:val="21"/>
          <w:szCs w:val="21"/>
        </w:rPr>
        <w:t>官方矩阵账号发布</w:t>
      </w:r>
      <w:proofErr w:type="gramStart"/>
      <w:r>
        <w:rPr>
          <w:rFonts w:ascii="微软雅黑" w:eastAsia="微软雅黑" w:hAnsi="微软雅黑" w:hint="eastAsia"/>
          <w:sz w:val="21"/>
          <w:szCs w:val="21"/>
        </w:rPr>
        <w:t>微博活动</w:t>
      </w:r>
      <w:proofErr w:type="gramEnd"/>
      <w:r>
        <w:rPr>
          <w:rFonts w:ascii="微软雅黑" w:eastAsia="微软雅黑" w:hAnsi="微软雅黑" w:hint="eastAsia"/>
          <w:sz w:val="21"/>
          <w:szCs w:val="21"/>
        </w:rPr>
        <w:t>收官PR战报，为本次项目品牌传播定调背书。</w:t>
      </w:r>
      <w:r>
        <w:rPr>
          <w:rFonts w:ascii="微软雅黑" w:eastAsia="微软雅黑" w:hAnsi="微软雅黑"/>
          <w:sz w:val="21"/>
          <w:szCs w:val="21"/>
        </w:rPr>
        <w:t xml:space="preserve"> </w:t>
      </w:r>
    </w:p>
    <w:p w14:paraId="539DF787" w14:textId="18494A1C" w:rsidR="009E2D92" w:rsidRDefault="00D34BEC" w:rsidP="000276F9">
      <w:pPr>
        <w:spacing w:before="100" w:beforeAutospacing="1" w:after="100" w:afterAutospacing="1"/>
      </w:pPr>
      <w:r>
        <w:rPr>
          <w:noProof/>
        </w:rPr>
        <w:lastRenderedPageBreak/>
        <w:drawing>
          <wp:inline distT="0" distB="0" distL="0" distR="0" wp14:anchorId="4EACC4BA" wp14:editId="7DFE216E">
            <wp:extent cx="5720715" cy="249237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2492375"/>
                    </a:xfrm>
                    <a:prstGeom prst="rect">
                      <a:avLst/>
                    </a:prstGeom>
                  </pic:spPr>
                </pic:pic>
              </a:graphicData>
            </a:graphic>
          </wp:inline>
        </w:drawing>
      </w:r>
    </w:p>
    <w:p w14:paraId="77A0CF7F" w14:textId="40A8FA71" w:rsidR="00215559" w:rsidRDefault="00F45706" w:rsidP="00D34BEC">
      <w:pPr>
        <w:spacing w:before="100" w:beforeAutospacing="1" w:after="100" w:afterAutospacing="1"/>
        <w:jc w:val="center"/>
      </w:pPr>
      <w:r>
        <w:rPr>
          <w:noProof/>
        </w:rPr>
        <w:drawing>
          <wp:inline distT="0" distB="0" distL="114300" distR="114300" wp14:anchorId="521679C6" wp14:editId="434A8BDA">
            <wp:extent cx="4932680" cy="2774315"/>
            <wp:effectExtent l="0" t="0" r="5080" b="14605"/>
            <wp:docPr id="6" name="图片 6"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副本"/>
                    <pic:cNvPicPr>
                      <a:picLocks noChangeAspect="1"/>
                    </pic:cNvPicPr>
                  </pic:nvPicPr>
                  <pic:blipFill>
                    <a:blip r:embed="rId16"/>
                    <a:stretch>
                      <a:fillRect/>
                    </a:stretch>
                  </pic:blipFill>
                  <pic:spPr>
                    <a:xfrm>
                      <a:off x="0" y="0"/>
                      <a:ext cx="4932680" cy="2774315"/>
                    </a:xfrm>
                    <a:prstGeom prst="rect">
                      <a:avLst/>
                    </a:prstGeom>
                  </pic:spPr>
                </pic:pic>
              </a:graphicData>
            </a:graphic>
          </wp:inline>
        </w:drawing>
      </w:r>
    </w:p>
    <w:p w14:paraId="7B3DBE84" w14:textId="6F45424E" w:rsidR="009E2D92" w:rsidRPr="00215559" w:rsidRDefault="00F45706" w:rsidP="000276F9">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小红书铺排</w:t>
      </w:r>
      <w:r>
        <w:rPr>
          <w:rFonts w:ascii="微软雅黑" w:eastAsia="微软雅黑" w:hAnsi="微软雅黑"/>
          <w:sz w:val="21"/>
          <w:szCs w:val="21"/>
        </w:rPr>
        <w:t>不同量级的KOL营造声量+一定数量的KOC</w:t>
      </w:r>
      <w:r>
        <w:rPr>
          <w:rFonts w:ascii="微软雅黑" w:eastAsia="微软雅黑" w:hAnsi="微软雅黑" w:hint="eastAsia"/>
          <w:sz w:val="21"/>
          <w:szCs w:val="21"/>
        </w:rPr>
        <w:t>深度体验</w:t>
      </w:r>
      <w:r>
        <w:rPr>
          <w:rFonts w:ascii="微软雅黑" w:eastAsia="微软雅黑" w:hAnsi="微软雅黑"/>
          <w:sz w:val="21"/>
          <w:szCs w:val="21"/>
        </w:rPr>
        <w:t>，针对不同人设适配不同产品使用场景进行</w:t>
      </w:r>
      <w:r>
        <w:rPr>
          <w:rFonts w:ascii="微软雅黑" w:eastAsia="微软雅黑" w:hAnsi="微软雅黑" w:hint="eastAsia"/>
          <w:sz w:val="21"/>
          <w:szCs w:val="21"/>
        </w:rPr>
        <w:t>产品种草</w:t>
      </w:r>
      <w:r>
        <w:rPr>
          <w:rFonts w:ascii="微软雅黑" w:eastAsia="微软雅黑" w:hAnsi="微软雅黑"/>
          <w:sz w:val="21"/>
          <w:szCs w:val="21"/>
        </w:rPr>
        <w:t>，将小熊微笑</w:t>
      </w:r>
      <w:r>
        <w:rPr>
          <w:rFonts w:ascii="微软雅黑" w:eastAsia="微软雅黑" w:hAnsi="微软雅黑" w:hint="eastAsia"/>
          <w:sz w:val="21"/>
          <w:szCs w:val="21"/>
        </w:rPr>
        <w:t>系列</w:t>
      </w:r>
      <w:r>
        <w:rPr>
          <w:rFonts w:ascii="微软雅黑" w:eastAsia="微软雅黑" w:hAnsi="微软雅黑"/>
          <w:sz w:val="21"/>
          <w:szCs w:val="21"/>
        </w:rPr>
        <w:t>的多功能、巧设计、重理念等不同卖点与场景划分下触及的人群需求相碰撞，</w:t>
      </w:r>
      <w:r>
        <w:rPr>
          <w:rFonts w:ascii="微软雅黑" w:eastAsia="微软雅黑" w:hAnsi="微软雅黑" w:hint="eastAsia"/>
          <w:sz w:val="21"/>
          <w:szCs w:val="21"/>
        </w:rPr>
        <w:t>提升</w:t>
      </w:r>
      <w:r>
        <w:rPr>
          <w:rFonts w:ascii="微软雅黑" w:eastAsia="微软雅黑" w:hAnsi="微软雅黑"/>
          <w:sz w:val="21"/>
          <w:szCs w:val="21"/>
        </w:rPr>
        <w:t>用户群体对</w:t>
      </w:r>
      <w:r>
        <w:rPr>
          <w:rFonts w:ascii="微软雅黑" w:eastAsia="微软雅黑" w:hAnsi="微软雅黑" w:hint="eastAsia"/>
          <w:sz w:val="21"/>
          <w:szCs w:val="21"/>
        </w:rPr>
        <w:t>小熊微笑</w:t>
      </w:r>
      <w:r>
        <w:rPr>
          <w:rFonts w:ascii="微软雅黑" w:eastAsia="微软雅黑" w:hAnsi="微软雅黑"/>
          <w:sz w:val="21"/>
          <w:szCs w:val="21"/>
        </w:rPr>
        <w:t>系列的关注与好感度</w:t>
      </w:r>
      <w:r>
        <w:rPr>
          <w:rFonts w:ascii="微软雅黑" w:eastAsia="微软雅黑" w:hAnsi="微软雅黑" w:hint="eastAsia"/>
          <w:sz w:val="21"/>
          <w:szCs w:val="21"/>
        </w:rPr>
        <w:t>。本次微笑系列产品种草覆盖平台用户量623w+，获得98w+的曝光量，总互动量超3.8w，深化了小熊微笑系列在用户端的轻松快乐印象，并将产品卖点根植在用户脑海中，实现内容种草到</w:t>
      </w:r>
      <w:proofErr w:type="gramStart"/>
      <w:r>
        <w:rPr>
          <w:rFonts w:ascii="微软雅黑" w:eastAsia="微软雅黑" w:hAnsi="微软雅黑" w:hint="eastAsia"/>
          <w:sz w:val="21"/>
          <w:szCs w:val="21"/>
        </w:rPr>
        <w:t>浏览加购的</w:t>
      </w:r>
      <w:proofErr w:type="gramEnd"/>
      <w:r>
        <w:rPr>
          <w:rFonts w:ascii="微软雅黑" w:eastAsia="微软雅黑" w:hAnsi="微软雅黑" w:hint="eastAsia"/>
          <w:sz w:val="21"/>
          <w:szCs w:val="21"/>
        </w:rPr>
        <w:t>支付转化。</w:t>
      </w:r>
    </w:p>
    <w:p w14:paraId="0AC2B8E1" w14:textId="77777777" w:rsidR="009E2D92" w:rsidRDefault="00F45706" w:rsidP="000276F9">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6B3B4B01" w14:textId="77777777" w:rsidR="009E2D92" w:rsidRDefault="00F45706" w:rsidP="000276F9">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小熊电器2020“让微笑继续”跨界联合营销项目</w:t>
      </w:r>
      <w:proofErr w:type="gramStart"/>
      <w:r>
        <w:rPr>
          <w:rFonts w:ascii="微软雅黑" w:eastAsia="微软雅黑" w:hAnsi="微软雅黑" w:hint="eastAsia"/>
          <w:bCs/>
          <w:sz w:val="21"/>
          <w:szCs w:val="21"/>
        </w:rPr>
        <w:t>微博核心</w:t>
      </w:r>
      <w:proofErr w:type="gramEnd"/>
      <w:r>
        <w:rPr>
          <w:rFonts w:ascii="微软雅黑" w:eastAsia="微软雅黑" w:hAnsi="微软雅黑" w:hint="eastAsia"/>
          <w:bCs/>
          <w:sz w:val="21"/>
          <w:szCs w:val="21"/>
        </w:rPr>
        <w:t>话题成功收割5亿+流量关注，</w:t>
      </w:r>
      <w:proofErr w:type="gramStart"/>
      <w:r>
        <w:rPr>
          <w:rFonts w:ascii="微软雅黑" w:eastAsia="微软雅黑" w:hAnsi="微软雅黑" w:hint="eastAsia"/>
          <w:bCs/>
          <w:sz w:val="21"/>
          <w:szCs w:val="21"/>
        </w:rPr>
        <w:t>抖音话题</w:t>
      </w:r>
      <w:proofErr w:type="gramEnd"/>
      <w:r>
        <w:rPr>
          <w:rFonts w:ascii="微软雅黑" w:eastAsia="微软雅黑" w:hAnsi="微软雅黑" w:hint="eastAsia"/>
          <w:bCs/>
          <w:sz w:val="21"/>
          <w:szCs w:val="21"/>
        </w:rPr>
        <w:t>播放量超3.3亿，小红书获得超98万曝光量，品牌声量显著提升，超越同期</w:t>
      </w:r>
      <w:proofErr w:type="gramStart"/>
      <w:r>
        <w:rPr>
          <w:rFonts w:ascii="微软雅黑" w:eastAsia="微软雅黑" w:hAnsi="微软雅黑" w:hint="eastAsia"/>
          <w:bCs/>
          <w:sz w:val="21"/>
          <w:szCs w:val="21"/>
        </w:rPr>
        <w:t>竞品品牌</w:t>
      </w:r>
      <w:proofErr w:type="gramEnd"/>
      <w:r>
        <w:rPr>
          <w:rFonts w:ascii="微软雅黑" w:eastAsia="微软雅黑" w:hAnsi="微软雅黑" w:hint="eastAsia"/>
          <w:bCs/>
          <w:sz w:val="21"/>
          <w:szCs w:val="21"/>
        </w:rPr>
        <w:t>活动声量，</w:t>
      </w:r>
      <w:proofErr w:type="gramStart"/>
      <w:r>
        <w:rPr>
          <w:rFonts w:ascii="微软雅黑" w:eastAsia="微软雅黑" w:hAnsi="微软雅黑" w:hint="eastAsia"/>
          <w:bCs/>
          <w:sz w:val="21"/>
          <w:szCs w:val="21"/>
        </w:rPr>
        <w:t>实现竞品粉丝</w:t>
      </w:r>
      <w:proofErr w:type="gramEnd"/>
      <w:r>
        <w:rPr>
          <w:rFonts w:ascii="微软雅黑" w:eastAsia="微软雅黑" w:hAnsi="微软雅黑" w:hint="eastAsia"/>
          <w:bCs/>
          <w:sz w:val="21"/>
          <w:szCs w:val="21"/>
        </w:rPr>
        <w:t>高效转化，不断</w:t>
      </w:r>
      <w:proofErr w:type="gramStart"/>
      <w:r>
        <w:rPr>
          <w:rFonts w:ascii="微软雅黑" w:eastAsia="微软雅黑" w:hAnsi="微软雅黑" w:hint="eastAsia"/>
          <w:bCs/>
          <w:sz w:val="21"/>
          <w:szCs w:val="21"/>
        </w:rPr>
        <w:t>焕</w:t>
      </w:r>
      <w:proofErr w:type="gramEnd"/>
      <w:r>
        <w:rPr>
          <w:rFonts w:ascii="微软雅黑" w:eastAsia="微软雅黑" w:hAnsi="微软雅黑" w:hint="eastAsia"/>
          <w:bCs/>
          <w:sz w:val="21"/>
          <w:szCs w:val="21"/>
        </w:rPr>
        <w:t>新小熊用户，有效维系用户黏性。多元活动跨圈层花式玩法有效扩散小熊与艺术家跨界联合的理念内核，向用户传达小熊始终陪伴在身边，传递轻松与快乐的品牌理念，成功提升小熊品牌形象。</w:t>
      </w:r>
    </w:p>
    <w:p w14:paraId="4D9FF2D6" w14:textId="749C670C" w:rsidR="009E2D92" w:rsidRDefault="009E2D92">
      <w:pPr>
        <w:pStyle w:val="af3"/>
        <w:ind w:left="420" w:firstLineChars="0" w:firstLine="0"/>
        <w:rPr>
          <w:rFonts w:ascii="微软雅黑" w:eastAsia="微软雅黑" w:hAnsi="微软雅黑"/>
          <w:color w:val="FF0000"/>
          <w:szCs w:val="21"/>
        </w:rPr>
      </w:pPr>
    </w:p>
    <w:sectPr w:rsidR="009E2D92">
      <w:headerReference w:type="default" r:id="rId17"/>
      <w:footerReference w:type="even" r:id="rId18"/>
      <w:footerReference w:type="defaul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9BB14" w14:textId="77777777" w:rsidR="004B076D" w:rsidRDefault="004B076D">
      <w:r>
        <w:separator/>
      </w:r>
    </w:p>
  </w:endnote>
  <w:endnote w:type="continuationSeparator" w:id="0">
    <w:p w14:paraId="4E351DDA" w14:textId="77777777" w:rsidR="004B076D" w:rsidRDefault="004B0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0B2C3" w14:textId="77777777" w:rsidR="009E2D92" w:rsidRDefault="00F45706">
    <w:pPr>
      <w:pStyle w:val="a8"/>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7566B63B" w14:textId="77777777" w:rsidR="009E2D92" w:rsidRDefault="009E2D92">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594E4" w14:textId="77777777" w:rsidR="009E2D92" w:rsidRDefault="009E2D92">
    <w:pPr>
      <w:pStyle w:val="a8"/>
      <w:framePr w:wrap="around" w:vAnchor="text" w:hAnchor="margin" w:xAlign="right" w:y="1"/>
      <w:rPr>
        <w:rStyle w:val="af"/>
      </w:rPr>
    </w:pPr>
  </w:p>
  <w:p w14:paraId="745DE98F" w14:textId="77777777" w:rsidR="009E2D92" w:rsidRDefault="009E2D92">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30443" w14:textId="77777777" w:rsidR="004B076D" w:rsidRDefault="004B076D">
      <w:r>
        <w:separator/>
      </w:r>
    </w:p>
  </w:footnote>
  <w:footnote w:type="continuationSeparator" w:id="0">
    <w:p w14:paraId="090B076B" w14:textId="77777777" w:rsidR="004B076D" w:rsidRDefault="004B0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E4D2A" w14:textId="77777777" w:rsidR="009E2D92" w:rsidRDefault="00F45706">
    <w:pPr>
      <w:pStyle w:val="a9"/>
      <w:jc w:val="both"/>
      <w:rPr>
        <w:rFonts w:ascii="微软雅黑" w:eastAsia="微软雅黑" w:hAnsi="微软雅黑"/>
        <w:color w:val="333333"/>
        <w:sz w:val="21"/>
      </w:rPr>
    </w:pPr>
    <w:r>
      <w:rPr>
        <w:b/>
        <w:noProof/>
        <w:color w:val="333333"/>
        <w:sz w:val="21"/>
      </w:rPr>
      <w:drawing>
        <wp:inline distT="0" distB="0" distL="0" distR="0" wp14:anchorId="5EE6523C" wp14:editId="44EDC29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10FC"/>
    <w:multiLevelType w:val="singleLevel"/>
    <w:tmpl w:val="019C10FC"/>
    <w:lvl w:ilvl="0">
      <w:start w:val="1"/>
      <w:numFmt w:val="decimal"/>
      <w:suff w:val="nothing"/>
      <w:lvlText w:val="%1、"/>
      <w:lvlJc w:val="left"/>
    </w:lvl>
  </w:abstractNum>
  <w:abstractNum w:abstractNumId="1" w15:restartNumberingAfterBreak="0">
    <w:nsid w:val="30F63387"/>
    <w:multiLevelType w:val="singleLevel"/>
    <w:tmpl w:val="30F63387"/>
    <w:lvl w:ilvl="0">
      <w:start w:val="1"/>
      <w:numFmt w:val="decimal"/>
      <w:suff w:val="nothing"/>
      <w:lvlText w:val="%1、"/>
      <w:lvlJc w:val="left"/>
    </w:lvl>
  </w:abstractNum>
  <w:abstractNum w:abstractNumId="2"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276F9"/>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15559"/>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3C9A"/>
    <w:rsid w:val="00484916"/>
    <w:rsid w:val="004861A7"/>
    <w:rsid w:val="0048758B"/>
    <w:rsid w:val="00491A67"/>
    <w:rsid w:val="00492C50"/>
    <w:rsid w:val="004A4904"/>
    <w:rsid w:val="004B076D"/>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3C17"/>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1DBB"/>
    <w:rsid w:val="006A24F1"/>
    <w:rsid w:val="006B5BB6"/>
    <w:rsid w:val="006C16A7"/>
    <w:rsid w:val="006C1733"/>
    <w:rsid w:val="006D2064"/>
    <w:rsid w:val="006D4934"/>
    <w:rsid w:val="006D5766"/>
    <w:rsid w:val="006E36C8"/>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2D92"/>
    <w:rsid w:val="009E6D94"/>
    <w:rsid w:val="009F7D3B"/>
    <w:rsid w:val="00A03263"/>
    <w:rsid w:val="00A05430"/>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34BEC"/>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45706"/>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82B0D9C"/>
    <w:rsid w:val="0BE3346C"/>
    <w:rsid w:val="0DD32032"/>
    <w:rsid w:val="125971C1"/>
    <w:rsid w:val="1D6563D9"/>
    <w:rsid w:val="24990B90"/>
    <w:rsid w:val="252E65BD"/>
    <w:rsid w:val="258376A3"/>
    <w:rsid w:val="2A7E3CEA"/>
    <w:rsid w:val="2C6939C0"/>
    <w:rsid w:val="40AA54F9"/>
    <w:rsid w:val="42F115E8"/>
    <w:rsid w:val="459024EE"/>
    <w:rsid w:val="46E9640A"/>
    <w:rsid w:val="46FA2AFF"/>
    <w:rsid w:val="4B651316"/>
    <w:rsid w:val="4C3D6E99"/>
    <w:rsid w:val="503B5A5B"/>
    <w:rsid w:val="6375473D"/>
    <w:rsid w:val="660A1537"/>
    <w:rsid w:val="688B509B"/>
    <w:rsid w:val="6A391844"/>
    <w:rsid w:val="706B1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60CCBF"/>
  <w15:docId w15:val="{DF1C4F5B-6F32-49E6-BAC6-D95EBFE4D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style>
  <w:style w:type="paragraph" w:styleId="a4">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5">
    <w:name w:val="Plain Text"/>
    <w:basedOn w:val="a"/>
    <w:qFormat/>
    <w:rPr>
      <w:rFonts w:ascii="Arial" w:hAnsi="Arial" w:cs="Times New Roman"/>
      <w:sz w:val="18"/>
      <w:szCs w:val="20"/>
    </w:rPr>
  </w:style>
  <w:style w:type="paragraph" w:styleId="a6">
    <w:name w:val="Balloon Text"/>
    <w:basedOn w:val="a"/>
    <w:link w:val="a7"/>
    <w:uiPriority w:val="99"/>
    <w:semiHidden/>
    <w:unhideWhenUsed/>
    <w:qFormat/>
    <w:rPr>
      <w:sz w:val="18"/>
      <w:szCs w:val="18"/>
    </w:rPr>
  </w:style>
  <w:style w:type="paragraph" w:styleId="a8">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9">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a">
    <w:name w:val="Normal (Web)"/>
    <w:basedOn w:val="a"/>
    <w:qFormat/>
    <w:pPr>
      <w:spacing w:before="100" w:beforeAutospacing="1" w:after="100" w:afterAutospacing="1"/>
    </w:pPr>
    <w:rPr>
      <w:rFonts w:cs="Times New Roman"/>
      <w:szCs w:val="20"/>
    </w:rPr>
  </w:style>
  <w:style w:type="paragraph" w:styleId="ab">
    <w:name w:val="Title"/>
    <w:basedOn w:val="a"/>
    <w:link w:val="ac"/>
    <w:qFormat/>
    <w:pPr>
      <w:jc w:val="center"/>
    </w:pPr>
    <w:rPr>
      <w:rFonts w:ascii="Times New Roman" w:hAnsi="Times New Roman" w:cs="Times New Roman"/>
      <w:b/>
      <w:kern w:val="2"/>
      <w:sz w:val="28"/>
      <w:szCs w:val="20"/>
      <w:lang w:eastAsia="en-US"/>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Strong"/>
    <w:basedOn w:val="a0"/>
    <w:qFormat/>
    <w:rPr>
      <w:b/>
    </w:rPr>
  </w:style>
  <w:style w:type="character" w:styleId="af">
    <w:name w:val="page number"/>
    <w:basedOn w:val="a0"/>
    <w:qFormat/>
  </w:style>
  <w:style w:type="character" w:styleId="af0">
    <w:name w:val="FollowedHyperlink"/>
    <w:basedOn w:val="a0"/>
    <w:uiPriority w:val="99"/>
    <w:semiHidden/>
    <w:unhideWhenUsed/>
    <w:rPr>
      <w:color w:val="800080"/>
      <w:u w:val="single"/>
    </w:rPr>
  </w:style>
  <w:style w:type="character" w:styleId="af1">
    <w:name w:val="Emphasis"/>
    <w:basedOn w:val="a0"/>
    <w:qFormat/>
    <w:rPr>
      <w:i/>
    </w:rPr>
  </w:style>
  <w:style w:type="character" w:styleId="af2">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3">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4">
    <w:name w:val="清單段落"/>
    <w:basedOn w:val="a"/>
    <w:qFormat/>
    <w:pPr>
      <w:widowControl w:val="0"/>
      <w:ind w:left="720"/>
      <w:jc w:val="both"/>
    </w:pPr>
    <w:rPr>
      <w:rFonts w:ascii="Times New Roman" w:hAnsi="Times New Roman" w:cs="Times New Roman"/>
      <w:kern w:val="2"/>
      <w:sz w:val="21"/>
      <w:szCs w:val="20"/>
    </w:rPr>
  </w:style>
  <w:style w:type="character" w:customStyle="1" w:styleId="a7">
    <w:name w:val="批注框文本 字符"/>
    <w:basedOn w:val="a0"/>
    <w:link w:val="a6"/>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bilibili.com/video/BV1YA411H73D/"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428</Words>
  <Characters>2443</Characters>
  <Application>Microsoft Office Word</Application>
  <DocSecurity>0</DocSecurity>
  <Lines>20</Lines>
  <Paragraphs>5</Paragraphs>
  <ScaleCrop>false</ScaleCrop>
  <Company>WWW.YlmF.CoM</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6</cp:revision>
  <cp:lastPrinted>2012-10-11T08:46:00Z</cp:lastPrinted>
  <dcterms:created xsi:type="dcterms:W3CDTF">2021-01-25T02:55:00Z</dcterms:created>
  <dcterms:modified xsi:type="dcterms:W3CDTF">2021-02-01T09:58:00Z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