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240" w:beforeLines="100" w:after="240" w:afterLines="100"/>
        <w:jc w:val="center"/>
        <w:textAlignment w:val="baseline"/>
        <w:rPr>
          <w:rFonts w:ascii="微软雅黑" w:hAnsi="微软雅黑" w:eastAsia="微软雅黑"/>
          <w:b/>
          <w:kern w:val="0"/>
          <w:sz w:val="32"/>
          <w:szCs w:val="32"/>
        </w:rPr>
      </w:pPr>
      <w:r>
        <w:rPr>
          <w:rFonts w:hint="eastAsia" w:ascii="微软雅黑" w:hAnsi="微软雅黑" w:eastAsia="微软雅黑"/>
          <w:b/>
          <w:kern w:val="0"/>
          <w:sz w:val="32"/>
          <w:szCs w:val="32"/>
        </w:rPr>
        <w:t>李珏</w:t>
      </w:r>
    </w:p>
    <w:p>
      <w:pPr>
        <w:textAlignment w:val="baseline"/>
        <w:rPr>
          <w:rFonts w:hint="eastAsia" w:ascii="微软雅黑" w:hAnsi="微软雅黑" w:eastAsia="微软雅黑"/>
          <w:b/>
        </w:rPr>
      </w:pPr>
    </w:p>
    <w:p>
      <w:pPr>
        <w:textAlignment w:val="baseline"/>
        <w:rPr>
          <w:rFonts w:ascii="微软雅黑" w:hAnsi="微软雅黑" w:eastAsia="微软雅黑"/>
          <w:b/>
        </w:rPr>
      </w:pPr>
      <w:r>
        <w:rPr>
          <w:rFonts w:hint="eastAsia" w:ascii="微软雅黑" w:hAnsi="微软雅黑" w:eastAsia="微软雅黑"/>
          <w:b/>
        </w:rPr>
        <w:t>公司职位</w:t>
      </w:r>
      <w:r>
        <w:rPr>
          <w:rFonts w:hint="eastAsia" w:ascii="微软雅黑" w:hAnsi="微软雅黑" w:eastAsia="微软雅黑"/>
        </w:rPr>
        <w:t>：福维克中国首席营销官</w:t>
      </w:r>
    </w:p>
    <w:p>
      <w:pPr>
        <w:textAlignment w:val="baseline"/>
        <w:rPr>
          <w:rFonts w:hint="eastAsia" w:ascii="微软雅黑" w:hAnsi="微软雅黑" w:eastAsia="微软雅黑"/>
        </w:rPr>
      </w:pPr>
      <w:r>
        <w:rPr>
          <w:rFonts w:hint="eastAsia" w:ascii="微软雅黑" w:hAnsi="微软雅黑" w:eastAsia="微软雅黑"/>
          <w:b/>
        </w:rPr>
        <w:t>参选类别</w:t>
      </w:r>
      <w:r>
        <w:rPr>
          <w:rFonts w:hint="eastAsia" w:ascii="微软雅黑" w:hAnsi="微软雅黑" w:eastAsia="微软雅黑"/>
        </w:rPr>
        <w:t>：年度数字营销创新力人物</w:t>
      </w:r>
    </w:p>
    <w:p>
      <w:pPr>
        <w:widowControl/>
        <w:spacing w:before="100" w:beforeAutospacing="1" w:after="100" w:afterAutospacing="1"/>
        <w:jc w:val="left"/>
        <w:textAlignment w:val="baseline"/>
        <w:rPr>
          <w:rFonts w:ascii="微软雅黑" w:hAnsi="微软雅黑" w:eastAsia="微软雅黑" w:cs="宋体"/>
          <w:b/>
          <w:color w:val="C79E5B"/>
          <w:kern w:val="0"/>
          <w:sz w:val="28"/>
          <w:szCs w:val="24"/>
        </w:rPr>
      </w:pPr>
      <w:r>
        <w:rPr>
          <w:rFonts w:hint="eastAsia" w:ascii="微软雅黑" w:hAnsi="微软雅黑" w:eastAsia="微软雅黑" w:cs="宋体"/>
          <w:b/>
          <w:color w:val="C79E5B"/>
          <w:kern w:val="0"/>
          <w:sz w:val="28"/>
          <w:szCs w:val="24"/>
        </w:rPr>
        <w:t>人物简介</w:t>
      </w:r>
    </w:p>
    <w:p>
      <w:pPr>
        <w:spacing w:before="100" w:beforeAutospacing="1" w:after="100" w:afterAutospacing="1"/>
        <w:jc w:val="center"/>
        <w:textAlignment w:val="baseline"/>
        <w:rPr>
          <w:rFonts w:ascii="微软雅黑" w:hAnsi="微软雅黑" w:eastAsia="微软雅黑"/>
          <w:color w:val="FF0000"/>
          <w:szCs w:val="21"/>
        </w:rPr>
      </w:pPr>
      <w:r>
        <w:rPr>
          <w:rFonts w:ascii="微软雅黑" w:hAnsi="微软雅黑" w:eastAsia="微软雅黑"/>
          <w:color w:val="FF0000"/>
          <w:szCs w:val="21"/>
        </w:rPr>
        <w:drawing>
          <wp:inline distT="0" distB="0" distL="0" distR="0">
            <wp:extent cx="2736850" cy="4105910"/>
            <wp:effectExtent l="0" t="0" r="6350" b="8890"/>
            <wp:docPr id="2" name="图片 2" descr="C:\Users\ADMINI~1\AppData\Local\Temp\WeChat Files\b1cde220a66da73baff64cf446cda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WeChat Files\b1cde220a66da73baff64cf446cda5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738608" cy="4108990"/>
                    </a:xfrm>
                    <a:prstGeom prst="rect">
                      <a:avLst/>
                    </a:prstGeom>
                    <a:noFill/>
                    <a:ln>
                      <a:noFill/>
                    </a:ln>
                  </pic:spPr>
                </pic:pic>
              </a:graphicData>
            </a:graphic>
          </wp:inline>
        </w:drawing>
      </w:r>
    </w:p>
    <w:p>
      <w:pPr>
        <w:spacing w:before="100" w:beforeAutospacing="1" w:after="100" w:afterAutospacing="1"/>
        <w:textAlignment w:val="baseline"/>
        <w:rPr>
          <w:rFonts w:ascii="微软雅黑" w:hAnsi="微软雅黑" w:eastAsia="微软雅黑"/>
          <w:szCs w:val="21"/>
        </w:rPr>
      </w:pPr>
      <w:r>
        <w:rPr>
          <w:rFonts w:hint="eastAsia" w:ascii="微软雅黑" w:hAnsi="微软雅黑" w:eastAsia="微软雅黑"/>
        </w:rPr>
        <w:t>李珏(Rosa Li)，现任福维克中国首席营销官，曾就职于欧莱雅（中国）、联合利华、亿滋中国、资生堂中国、澳佳宝中国等国际知名公司。她具有20多年的多渠道品牌营销管理经验，特别是在整合营销，数字营销，结合新零售的体验式营销方面积累了丰富经验。</w:t>
      </w:r>
    </w:p>
    <w:p>
      <w:pPr>
        <w:widowControl/>
        <w:spacing w:before="100" w:beforeAutospacing="1" w:after="100" w:afterAutospacing="1"/>
        <w:jc w:val="left"/>
        <w:textAlignment w:val="baseline"/>
        <w:rPr>
          <w:rFonts w:ascii="微软雅黑" w:hAnsi="微软雅黑" w:eastAsia="微软雅黑" w:cs="宋体"/>
          <w:b/>
          <w:color w:val="C79E5B"/>
          <w:kern w:val="0"/>
          <w:sz w:val="28"/>
          <w:szCs w:val="24"/>
        </w:rPr>
      </w:pPr>
      <w:r>
        <w:rPr>
          <w:rFonts w:hint="eastAsia" w:ascii="微软雅黑" w:hAnsi="微软雅黑" w:eastAsia="微软雅黑" w:cs="宋体"/>
          <w:b/>
          <w:color w:val="C79E5B"/>
          <w:kern w:val="0"/>
          <w:sz w:val="28"/>
          <w:szCs w:val="24"/>
        </w:rPr>
        <w:t>数字营销领域杰出贡献</w:t>
      </w:r>
    </w:p>
    <w:p>
      <w:pPr>
        <w:spacing w:before="100" w:beforeAutospacing="1" w:after="100" w:afterAutospacing="1"/>
        <w:textAlignment w:val="baseline"/>
        <w:rPr>
          <w:rFonts w:ascii="微软雅黑" w:hAnsi="微软雅黑" w:eastAsia="微软雅黑"/>
        </w:rPr>
      </w:pPr>
      <w:r>
        <w:rPr>
          <w:rFonts w:hint="eastAsia" w:ascii="微软雅黑" w:hAnsi="微软雅黑" w:eastAsia="微软雅黑"/>
        </w:rPr>
        <w:t>近年来，李珏(Rosa Li)积极借助数字化技术开拓线上消费者触点，将传统的体验式服务与现代数字化商业模式融会贯通，打造了具有突破性意义的福维克特有的体验式营销的数字化解决方案，打破线上线下壁垒，真正实现线上推广、线下服务的一体化品牌传播模式。在她的带领下，福维克中国2019年销售额高达15亿人民币，较2018年增长41%。福维克中国及旗下知名品牌可宝吸尘器、美善品多功能智能料理机均斩获多项行业大奖。任职澳佳宝期间，她担任澳佳宝中国营销总监，她带领澳佳宝中国与各大电商平台，如天猫、京东、网易考拉等达成长期战略合作，并通过各种数字营销活动突破了澳佳宝品牌从0到1的打造，有效提升了澳佳宝品牌的市场份额和中国的销售额。2018年，澳佳宝中国旗下鱼油产品线上市场份额排名第一(16.8%)，氨基葡萄糖产品线上市场份额排名第四(13.6%)，妊娠补充剂产品线上市场份额排名第五(3.4%)，销售额获得强劲增长22%，至14,300万美元，线上营销活动的销售额创下新高。</w:t>
      </w:r>
    </w:p>
    <w:p>
      <w:pPr>
        <w:spacing w:before="100" w:beforeAutospacing="1" w:after="100" w:afterAutospacing="1"/>
        <w:textAlignment w:val="baseline"/>
        <w:rPr>
          <w:rFonts w:ascii="微软雅黑" w:hAnsi="微软雅黑" w:eastAsia="微软雅黑" w:cs="宋体"/>
          <w:b/>
          <w:color w:val="C79E5B"/>
          <w:kern w:val="0"/>
          <w:sz w:val="28"/>
          <w:szCs w:val="24"/>
        </w:rPr>
      </w:pPr>
      <w:r>
        <w:rPr>
          <w:rFonts w:hint="eastAsia" w:ascii="微软雅黑" w:hAnsi="微软雅黑" w:eastAsia="微软雅黑" w:cs="宋体"/>
          <w:b/>
          <w:color w:val="C79E5B"/>
          <w:kern w:val="0"/>
          <w:sz w:val="28"/>
          <w:szCs w:val="24"/>
        </w:rPr>
        <w:t>业界评价</w:t>
      </w:r>
    </w:p>
    <w:p>
      <w:pPr>
        <w:pStyle w:val="26"/>
        <w:snapToGrid w:val="0"/>
        <w:spacing w:after="120" w:afterLines="50"/>
        <w:ind w:left="0"/>
        <w:jc w:val="both"/>
        <w:rPr>
          <w:rFonts w:ascii="Cambria" w:hAnsi="Cambria" w:eastAsia="Times New Roman" w:cs="Calibri"/>
          <w:kern w:val="1"/>
          <w:lang w:eastAsia="zh-CN"/>
        </w:rPr>
      </w:pPr>
      <w:r>
        <w:rPr>
          <w:rFonts w:ascii="Cambria" w:hAnsi="Cambria" w:eastAsia="Times New Roman" w:cs="Calibri"/>
          <w:kern w:val="1"/>
          <w:lang w:eastAsia="zh-CN"/>
        </w:rPr>
        <w:t xml:space="preserve">Rosa played the </w:t>
      </w:r>
      <w:r>
        <w:rPr>
          <w:rFonts w:hint="eastAsia" w:ascii="Cambria" w:hAnsi="Cambria" w:eastAsia="Times New Roman" w:cs="Calibri"/>
          <w:kern w:val="1"/>
          <w:lang w:eastAsia="zh-CN"/>
        </w:rPr>
        <w:t xml:space="preserve">leading and </w:t>
      </w:r>
      <w:r>
        <w:rPr>
          <w:rFonts w:ascii="Cambria" w:hAnsi="Cambria" w:eastAsia="Times New Roman" w:cs="Calibri"/>
          <w:kern w:val="1"/>
          <w:lang w:eastAsia="zh-CN"/>
        </w:rPr>
        <w:t>critical role to build up Blackmores brand in China, which is in a highly complex market for foreign brands to operate. The remarkable achievements were benefit from her excellent marketing ability and deep understanding in Chinese consumer and China market. Ms</w:t>
      </w:r>
      <w:r>
        <w:rPr>
          <w:rFonts w:hint="eastAsia" w:ascii="Cambria" w:hAnsi="Cambria" w:eastAsia="Times New Roman" w:cs="Calibri"/>
          <w:kern w:val="1"/>
          <w:lang w:eastAsia="zh-CN"/>
        </w:rPr>
        <w:t>.</w:t>
      </w:r>
      <w:r>
        <w:rPr>
          <w:rFonts w:ascii="Cambria" w:hAnsi="Cambria" w:eastAsia="Times New Roman" w:cs="Calibri"/>
          <w:kern w:val="1"/>
          <w:lang w:eastAsia="zh-CN"/>
        </w:rPr>
        <w:t xml:space="preserve"> Li was a key member of the Blackmores Ch</w:t>
      </w:r>
      <w:r>
        <w:rPr>
          <w:rFonts w:hint="eastAsia" w:ascii="Cambria" w:hAnsi="Cambria" w:eastAsia="Times New Roman" w:cs="Calibri"/>
          <w:kern w:val="1"/>
          <w:lang w:eastAsia="zh-CN"/>
        </w:rPr>
        <w:t>i</w:t>
      </w:r>
      <w:r>
        <w:rPr>
          <w:rFonts w:ascii="Cambria" w:hAnsi="Cambria" w:eastAsia="Times New Roman" w:cs="Calibri"/>
          <w:kern w:val="1"/>
          <w:lang w:eastAsia="zh-CN"/>
        </w:rPr>
        <w:t>n</w:t>
      </w:r>
      <w:r>
        <w:rPr>
          <w:rFonts w:hint="eastAsia" w:ascii="Cambria" w:hAnsi="Cambria" w:eastAsia="Times New Roman" w:cs="Calibri"/>
          <w:kern w:val="1"/>
          <w:lang w:eastAsia="zh-CN"/>
        </w:rPr>
        <w:t>a</w:t>
      </w:r>
      <w:r>
        <w:rPr>
          <w:rFonts w:ascii="Cambria" w:hAnsi="Cambria" w:eastAsia="Times New Roman" w:cs="Calibri"/>
          <w:kern w:val="1"/>
          <w:lang w:eastAsia="zh-CN"/>
        </w:rPr>
        <w:t xml:space="preserve"> executive team and also part of the global marketing cohort at the Blackmores Group level. </w:t>
      </w:r>
    </w:p>
    <w:p>
      <w:pPr>
        <w:spacing w:before="100" w:beforeAutospacing="1" w:after="100" w:afterAutospacing="1"/>
        <w:jc w:val="left"/>
        <w:rPr>
          <w:rFonts w:ascii="微软雅黑" w:hAnsi="微软雅黑" w:eastAsia="微软雅黑"/>
          <w:szCs w:val="21"/>
        </w:rPr>
      </w:pPr>
      <w:bookmarkStart w:id="0" w:name="_GoBack"/>
      <w:bookmarkEnd w:id="0"/>
    </w:p>
    <w:p>
      <w:pPr>
        <w:spacing w:before="100" w:beforeAutospacing="1"/>
        <w:jc w:val="left"/>
        <w:rPr>
          <w:rFonts w:ascii="微软雅黑" w:hAnsi="微软雅黑" w:eastAsia="微软雅黑"/>
          <w:b/>
          <w:color w:val="000000"/>
          <w:szCs w:val="21"/>
        </w:rPr>
      </w:pPr>
      <w:r>
        <w:rPr>
          <w:rFonts w:hint="eastAsia" w:ascii="微软雅黑" w:hAnsi="微软雅黑" w:eastAsia="微软雅黑"/>
          <w:b/>
          <w:color w:val="000000"/>
          <w:szCs w:val="21"/>
        </w:rPr>
        <w:t>公司及职位</w:t>
      </w:r>
      <w:r>
        <w:rPr>
          <w:rFonts w:ascii="微软雅黑" w:hAnsi="微软雅黑" w:eastAsia="微软雅黑"/>
          <w:b/>
          <w:color w:val="000000"/>
          <w:szCs w:val="21"/>
        </w:rPr>
        <w:t xml:space="preserve"> </w:t>
      </w:r>
      <w:r>
        <w:rPr>
          <w:rFonts w:hint="eastAsia" w:ascii="微软雅黑" w:hAnsi="微软雅黑" w:eastAsia="微软雅黑"/>
          <w:b/>
          <w:color w:val="000000"/>
          <w:szCs w:val="21"/>
        </w:rPr>
        <w:t>姓名</w:t>
      </w:r>
    </w:p>
    <w:p>
      <w:pPr>
        <w:pStyle w:val="3"/>
        <w:rPr>
          <w:rFonts w:ascii="微软雅黑" w:hAnsi="微软雅黑" w:eastAsia="微软雅黑"/>
          <w:color w:val="000000"/>
          <w:szCs w:val="21"/>
        </w:rPr>
      </w:pPr>
      <w:r>
        <w:rPr>
          <w:rFonts w:ascii="微软雅黑" w:hAnsi="微软雅黑" w:eastAsia="微软雅黑"/>
          <w:color w:val="000000"/>
          <w:szCs w:val="21"/>
        </w:rPr>
        <w:t>Peter Osborne</w:t>
      </w:r>
    </w:p>
    <w:p>
      <w:pPr>
        <w:pStyle w:val="3"/>
        <w:rPr>
          <w:rFonts w:ascii="微软雅黑" w:hAnsi="微软雅黑" w:eastAsia="微软雅黑"/>
          <w:color w:val="000000"/>
          <w:szCs w:val="21"/>
        </w:rPr>
      </w:pPr>
      <w:r>
        <w:rPr>
          <w:rFonts w:ascii="微软雅黑" w:hAnsi="微软雅黑" w:eastAsia="微软雅黑"/>
          <w:color w:val="000000"/>
          <w:szCs w:val="21"/>
        </w:rPr>
        <w:t>Former Managing Director Asia for Blackmores Group</w:t>
      </w:r>
    </w:p>
    <w:p>
      <w:pPr>
        <w:spacing w:before="100" w:beforeAutospacing="1"/>
        <w:jc w:val="left"/>
        <w:rPr>
          <w:rFonts w:ascii="微软雅黑" w:hAnsi="微软雅黑" w:eastAsia="微软雅黑"/>
          <w:b/>
          <w:color w:val="000000"/>
          <w:szCs w:val="21"/>
        </w:rPr>
      </w:pPr>
      <w:r>
        <w:rPr>
          <w:rFonts w:hint="eastAsia" w:ascii="微软雅黑" w:hAnsi="微软雅黑" w:eastAsia="微软雅黑"/>
          <w:b/>
          <w:color w:val="000000"/>
          <w:szCs w:val="21"/>
        </w:rPr>
        <w:t>-</w:t>
      </w:r>
      <w:r>
        <w:rPr>
          <w:rFonts w:ascii="微软雅黑" w:hAnsi="微软雅黑" w:eastAsia="微软雅黑"/>
          <w:b/>
          <w:color w:val="000000"/>
          <w:szCs w:val="21"/>
        </w:rPr>
        <w:t>-------------------------------------------------------------------------------------------------</w:t>
      </w:r>
    </w:p>
    <w:p>
      <w:pPr>
        <w:spacing w:before="100" w:beforeAutospacing="1"/>
        <w:jc w:val="left"/>
        <w:rPr>
          <w:rFonts w:ascii="微软雅黑" w:hAnsi="微软雅黑" w:eastAsia="微软雅黑"/>
          <w:color w:val="000000"/>
          <w:szCs w:val="21"/>
        </w:rPr>
      </w:pPr>
      <w:r>
        <w:rPr>
          <w:rFonts w:hint="eastAsia" w:ascii="微软雅黑" w:hAnsi="微软雅黑" w:eastAsia="微软雅黑"/>
          <w:color w:val="000000"/>
          <w:szCs w:val="21"/>
        </w:rPr>
        <w:t>李珏（Rosa</w:t>
      </w:r>
      <w:r>
        <w:rPr>
          <w:rFonts w:ascii="微软雅黑" w:hAnsi="微软雅黑" w:eastAsia="微软雅黑"/>
          <w:color w:val="000000"/>
          <w:szCs w:val="21"/>
        </w:rPr>
        <w:t xml:space="preserve"> </w:t>
      </w:r>
      <w:r>
        <w:rPr>
          <w:rFonts w:hint="eastAsia" w:ascii="微软雅黑" w:hAnsi="微软雅黑" w:eastAsia="微软雅黑"/>
          <w:color w:val="000000"/>
          <w:szCs w:val="21"/>
        </w:rPr>
        <w:t>Li）是一个非常有魅力的市场领导人，不管是大规模的品牌宣传还是出其不意的结合热点的数字化运营都十分有经验，在她的带领下我们尝试了很多创新的线上线下合力的营销手法都十分成功。</w:t>
      </w:r>
    </w:p>
    <w:p>
      <w:pPr>
        <w:spacing w:before="100" w:beforeAutospacing="1"/>
        <w:jc w:val="left"/>
        <w:rPr>
          <w:rFonts w:ascii="微软雅黑" w:hAnsi="微软雅黑" w:eastAsia="微软雅黑"/>
          <w:b/>
          <w:color w:val="000000"/>
          <w:szCs w:val="21"/>
        </w:rPr>
      </w:pPr>
      <w:r>
        <w:rPr>
          <w:rFonts w:hint="eastAsia" w:ascii="微软雅黑" w:hAnsi="微软雅黑" w:eastAsia="微软雅黑"/>
          <w:b/>
          <w:color w:val="000000"/>
          <w:szCs w:val="21"/>
        </w:rPr>
        <w:t>公司及职位</w:t>
      </w:r>
      <w:r>
        <w:rPr>
          <w:rFonts w:ascii="微软雅黑" w:hAnsi="微软雅黑" w:eastAsia="微软雅黑"/>
          <w:b/>
          <w:color w:val="000000"/>
          <w:szCs w:val="21"/>
        </w:rPr>
        <w:t xml:space="preserve"> </w:t>
      </w:r>
      <w:r>
        <w:rPr>
          <w:rFonts w:hint="eastAsia" w:ascii="微软雅黑" w:hAnsi="微软雅黑" w:eastAsia="微软雅黑"/>
          <w:b/>
          <w:color w:val="000000"/>
          <w:szCs w:val="21"/>
        </w:rPr>
        <w:t>姓名</w:t>
      </w:r>
    </w:p>
    <w:p>
      <w:pPr>
        <w:pStyle w:val="3"/>
        <w:rPr>
          <w:rFonts w:ascii="微软雅黑" w:hAnsi="微软雅黑" w:eastAsia="微软雅黑"/>
          <w:color w:val="000000"/>
          <w:szCs w:val="21"/>
        </w:rPr>
      </w:pPr>
      <w:r>
        <w:rPr>
          <w:rFonts w:hint="eastAsia" w:ascii="微软雅黑" w:hAnsi="微软雅黑" w:eastAsia="微软雅黑"/>
          <w:color w:val="000000"/>
          <w:szCs w:val="21"/>
        </w:rPr>
        <w:t>张家蓁 Serena CHANG</w:t>
      </w:r>
      <w:r>
        <w:rPr>
          <w:rFonts w:ascii="微软雅黑" w:hAnsi="微软雅黑" w:eastAsia="微软雅黑"/>
          <w:color w:val="000000"/>
          <w:szCs w:val="21"/>
        </w:rPr>
        <w:t xml:space="preserve"> Head of Marketing</w:t>
      </w:r>
    </w:p>
    <w:p>
      <w:pPr>
        <w:pStyle w:val="3"/>
        <w:rPr>
          <w:rFonts w:ascii="微软雅黑" w:hAnsi="微软雅黑" w:eastAsia="微软雅黑"/>
          <w:color w:val="000000"/>
          <w:szCs w:val="21"/>
        </w:rPr>
      </w:pPr>
      <w:r>
        <w:rPr>
          <w:rFonts w:hint="eastAsia" w:ascii="微软雅黑" w:hAnsi="微软雅黑" w:eastAsia="微软雅黑"/>
          <w:color w:val="000000"/>
          <w:szCs w:val="21"/>
        </w:rPr>
        <w:t xml:space="preserve">猛犸象户外用品（北京）有限公司 </w:t>
      </w:r>
      <w:r>
        <w:rPr>
          <w:rFonts w:ascii="微软雅黑" w:hAnsi="微软雅黑" w:eastAsia="微软雅黑"/>
          <w:color w:val="000000"/>
          <w:szCs w:val="21"/>
        </w:rPr>
        <w:t>(</w:t>
      </w:r>
      <w:r>
        <w:rPr>
          <w:rFonts w:hint="eastAsia" w:ascii="微软雅黑" w:hAnsi="微软雅黑" w:eastAsia="微软雅黑"/>
          <w:color w:val="000000"/>
          <w:szCs w:val="21"/>
        </w:rPr>
        <w:t>前澳佳宝中国市场部经理)</w:t>
      </w:r>
    </w:p>
    <w:p>
      <w:pPr>
        <w:spacing w:before="100" w:beforeAutospacing="1"/>
        <w:jc w:val="left"/>
        <w:rPr>
          <w:rFonts w:ascii="微软雅黑" w:hAnsi="微软雅黑" w:eastAsia="微软雅黑"/>
          <w:b/>
          <w:color w:val="000000"/>
          <w:szCs w:val="21"/>
        </w:rPr>
      </w:pPr>
      <w:r>
        <w:rPr>
          <w:rFonts w:hint="eastAsia" w:ascii="微软雅黑" w:hAnsi="微软雅黑" w:eastAsia="微软雅黑"/>
          <w:b/>
          <w:color w:val="000000"/>
          <w:szCs w:val="21"/>
        </w:rPr>
        <w:t>-</w:t>
      </w:r>
      <w:r>
        <w:rPr>
          <w:rFonts w:ascii="微软雅黑" w:hAnsi="微软雅黑" w:eastAsia="微软雅黑"/>
          <w:b/>
          <w:color w:val="000000"/>
          <w:szCs w:val="21"/>
        </w:rPr>
        <w:t>-------------------------------------------------------------------------------------------------</w:t>
      </w:r>
    </w:p>
    <w:p>
      <w:pPr>
        <w:spacing w:after="100" w:afterAutospacing="1"/>
        <w:jc w:val="left"/>
        <w:rPr>
          <w:rFonts w:ascii="微软雅黑" w:hAnsi="微软雅黑" w:eastAsia="微软雅黑"/>
          <w:color w:val="000000"/>
          <w:szCs w:val="21"/>
        </w:rPr>
      </w:pPr>
      <w:r>
        <w:rPr>
          <w:rFonts w:hint="eastAsia" w:ascii="微软雅黑" w:hAnsi="微软雅黑" w:eastAsia="微软雅黑"/>
          <w:color w:val="000000"/>
          <w:szCs w:val="21"/>
        </w:rPr>
        <w:t>作为中国管理层的重要一员，李珏女士是一位有远见的市场营销专家。中国市场不断快速变化，品牌推广和营销的运营也需与时俱进。她的创新思维不仅体现在团队领导和组织架构上，更表现在对商业模式的突破性贡献。能结合不同的销售模式，不管是人对人的体验式销售模式，传统经销模式还是电子商务（跨境）的销售模式，她都能在此基础上最大化的推广和占据品牌市场份额。真正意义上的实现公司业务的增长。</w:t>
      </w:r>
    </w:p>
    <w:p>
      <w:pPr>
        <w:spacing w:before="100" w:beforeAutospacing="1"/>
        <w:jc w:val="left"/>
        <w:rPr>
          <w:rFonts w:ascii="微软雅黑" w:hAnsi="微软雅黑" w:eastAsia="微软雅黑"/>
          <w:b/>
          <w:color w:val="000000"/>
          <w:szCs w:val="21"/>
        </w:rPr>
      </w:pPr>
      <w:r>
        <w:rPr>
          <w:rFonts w:hint="eastAsia" w:ascii="微软雅黑" w:hAnsi="微软雅黑" w:eastAsia="微软雅黑"/>
          <w:b/>
          <w:color w:val="000000"/>
          <w:szCs w:val="21"/>
        </w:rPr>
        <w:t>公司及职位</w:t>
      </w:r>
      <w:r>
        <w:rPr>
          <w:rFonts w:ascii="微软雅黑" w:hAnsi="微软雅黑" w:eastAsia="微软雅黑"/>
          <w:b/>
          <w:color w:val="000000"/>
          <w:szCs w:val="21"/>
        </w:rPr>
        <w:t xml:space="preserve"> </w:t>
      </w:r>
      <w:r>
        <w:rPr>
          <w:rFonts w:hint="eastAsia" w:ascii="微软雅黑" w:hAnsi="微软雅黑" w:eastAsia="微软雅黑"/>
          <w:b/>
          <w:color w:val="000000"/>
          <w:szCs w:val="21"/>
        </w:rPr>
        <w:t>姓名</w:t>
      </w:r>
    </w:p>
    <w:p>
      <w:pPr>
        <w:spacing w:before="100" w:beforeAutospacing="1"/>
        <w:jc w:val="left"/>
        <w:rPr>
          <w:rFonts w:ascii="微软雅黑" w:hAnsi="微软雅黑" w:eastAsia="微软雅黑"/>
          <w:color w:val="000000"/>
          <w:szCs w:val="21"/>
        </w:rPr>
      </w:pPr>
      <w:r>
        <w:rPr>
          <w:rFonts w:hint="eastAsia" w:ascii="微软雅黑" w:hAnsi="微软雅黑" w:eastAsia="微软雅黑"/>
          <w:color w:val="000000"/>
          <w:szCs w:val="21"/>
        </w:rPr>
        <w:t>查生 福维克（中国）总裁</w:t>
      </w:r>
    </w:p>
    <w:p>
      <w:pPr>
        <w:spacing w:before="100" w:beforeAutospacing="1"/>
        <w:jc w:val="left"/>
        <w:rPr>
          <w:rFonts w:ascii="微软雅黑" w:hAnsi="微软雅黑" w:eastAsia="微软雅黑"/>
          <w:b/>
          <w:color w:val="000000"/>
          <w:szCs w:val="21"/>
        </w:rPr>
      </w:pPr>
      <w:r>
        <w:rPr>
          <w:rFonts w:hint="eastAsia" w:ascii="微软雅黑" w:hAnsi="微软雅黑" w:eastAsia="微软雅黑"/>
          <w:b/>
          <w:color w:val="000000"/>
          <w:szCs w:val="21"/>
        </w:rPr>
        <w:t>-</w:t>
      </w:r>
      <w:r>
        <w:rPr>
          <w:rFonts w:ascii="微软雅黑" w:hAnsi="微软雅黑" w:eastAsia="微软雅黑"/>
          <w:b/>
          <w:color w:val="000000"/>
          <w:szCs w:val="21"/>
        </w:rPr>
        <w:t>-------------------------------------------------------------------------------------------------</w:t>
      </w:r>
    </w:p>
    <w:p>
      <w:pPr>
        <w:spacing w:before="100" w:beforeAutospacing="1" w:after="100" w:afterAutospacing="1"/>
        <w:jc w:val="left"/>
        <w:rPr>
          <w:rFonts w:ascii="微软雅黑" w:hAnsi="微软雅黑" w:eastAsia="微软雅黑"/>
          <w:color w:val="000000"/>
          <w:szCs w:val="21"/>
        </w:rPr>
      </w:pPr>
      <w:r>
        <w:rPr>
          <w:rFonts w:hint="eastAsia" w:ascii="微软雅黑" w:hAnsi="微软雅黑" w:eastAsia="微软雅黑"/>
          <w:color w:val="000000"/>
          <w:szCs w:val="21"/>
        </w:rPr>
        <w:t>李珏女士是一位资深的市场营销人，不管是她掌舵的奥利奥百年的营销活动，还是在中国从</w:t>
      </w:r>
      <w:r>
        <w:rPr>
          <w:rFonts w:ascii="微软雅黑" w:hAnsi="微软雅黑" w:eastAsia="微软雅黑"/>
          <w:color w:val="000000"/>
          <w:szCs w:val="21"/>
        </w:rPr>
        <w:t>0</w:t>
      </w:r>
      <w:r>
        <w:rPr>
          <w:rFonts w:hint="eastAsia" w:ascii="微软雅黑" w:hAnsi="微软雅黑" w:eastAsia="微软雅黑"/>
          <w:color w:val="000000"/>
          <w:szCs w:val="21"/>
        </w:rPr>
        <w:t>到1的打造澳洲8</w:t>
      </w:r>
      <w:r>
        <w:rPr>
          <w:rFonts w:ascii="微软雅黑" w:hAnsi="微软雅黑" w:eastAsia="微软雅黑"/>
          <w:color w:val="000000"/>
          <w:szCs w:val="21"/>
        </w:rPr>
        <w:t>5</w:t>
      </w:r>
      <w:r>
        <w:rPr>
          <w:rFonts w:hint="eastAsia" w:ascii="微软雅黑" w:hAnsi="微软雅黑" w:eastAsia="微软雅黑"/>
          <w:color w:val="000000"/>
          <w:szCs w:val="21"/>
        </w:rPr>
        <w:t>年历史的崇尚自然疗法的营养健康品牌澳佳宝，都取得了巨大的成功。随着中国市场的变化，她更将突破性的理念运用到了百年的家族企业，将线上线下的品牌推广整合，打造丰富的内容玩转私域。</w:t>
      </w:r>
    </w:p>
    <w:p>
      <w:pPr>
        <w:spacing w:before="100" w:beforeAutospacing="1" w:after="100" w:afterAutospacing="1"/>
        <w:jc w:val="left"/>
        <w:rPr>
          <w:rFonts w:ascii="微软雅黑" w:hAnsi="微软雅黑" w:eastAsia="微软雅黑"/>
          <w:color w:val="000000"/>
          <w:szCs w:val="21"/>
        </w:rPr>
      </w:pPr>
      <w:r>
        <w:rPr>
          <w:rFonts w:hint="eastAsia" w:ascii="微软雅黑" w:hAnsi="微软雅黑" w:eastAsia="微软雅黑"/>
          <w:color w:val="000000"/>
          <w:szCs w:val="21"/>
        </w:rPr>
        <w:t>王琼 骊住水科技集团大中华区CMO</w:t>
      </w:r>
    </w:p>
    <w:sectPr>
      <w:headerReference r:id="rId5" w:type="first"/>
      <w:footerReference r:id="rId8" w:type="first"/>
      <w:headerReference r:id="rId3" w:type="default"/>
      <w:footerReference r:id="rId6" w:type="default"/>
      <w:headerReference r:id="rId4" w:type="even"/>
      <w:footerReference r:id="rId7" w:type="even"/>
      <w:pgSz w:w="11906" w:h="16838"/>
      <w:pgMar w:top="720" w:right="1196" w:bottom="624" w:left="1701" w:header="468"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fldChar w:fldCharType="begin"/>
    </w:r>
    <w:r>
      <w:rPr>
        <w:rStyle w:val="14"/>
      </w:rPr>
      <w:instrText xml:space="preserve">PAGE  </w:instrText>
    </w:r>
    <w:r>
      <w:fldChar w:fldCharType="separate"/>
    </w:r>
    <w:r>
      <w:rPr>
        <w:rStyle w:val="14"/>
      </w:rPr>
      <w:t>1</w:t>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ascii="微软雅黑" w:hAnsi="微软雅黑" w:eastAsia="微软雅黑"/>
        <w:sz w:val="21"/>
      </w:rPr>
    </w:pPr>
    <w:r>
      <w:rPr>
        <w:b/>
        <w:color w:val="333333"/>
        <w:sz w:val="21"/>
      </w:rPr>
      <w:drawing>
        <wp:inline distT="0" distB="0" distL="0" distR="0">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hint="eastAsia" w:ascii="微软雅黑" w:hAnsi="微软雅黑" w:eastAsia="微软雅黑"/>
        <w:color w:val="333333"/>
        <w:sz w:val="21"/>
      </w:rPr>
      <w:t>第</w:t>
    </w:r>
    <w:r>
      <w:rPr>
        <w:rFonts w:ascii="微软雅黑" w:hAnsi="微软雅黑" w:eastAsia="微软雅黑"/>
        <w:color w:val="333333"/>
        <w:sz w:val="21"/>
      </w:rPr>
      <w:t>14</w:t>
    </w:r>
    <w:r>
      <w:rPr>
        <w:rFonts w:hint="eastAsia" w:ascii="微软雅黑" w:hAnsi="微软雅黑" w:eastAsia="微软雅黑"/>
        <w:color w:val="333333"/>
        <w:sz w:val="21"/>
      </w:rPr>
      <w:t>届金鼠标数字营销大赛</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E5ZTc2N2FiNzYxOGE0NzQ2MWNmMjg3N2EyZmIzMDEifQ=="/>
  </w:docVars>
  <w:rsids>
    <w:rsidRoot w:val="00172A27"/>
    <w:rsid w:val="0000069D"/>
    <w:rsid w:val="00017E22"/>
    <w:rsid w:val="00044F04"/>
    <w:rsid w:val="00047954"/>
    <w:rsid w:val="000532E1"/>
    <w:rsid w:val="00056791"/>
    <w:rsid w:val="0006079A"/>
    <w:rsid w:val="000631F9"/>
    <w:rsid w:val="00071CE5"/>
    <w:rsid w:val="00077EC5"/>
    <w:rsid w:val="0008017F"/>
    <w:rsid w:val="000837D9"/>
    <w:rsid w:val="0008523E"/>
    <w:rsid w:val="000906B1"/>
    <w:rsid w:val="000915E6"/>
    <w:rsid w:val="00097129"/>
    <w:rsid w:val="000979A5"/>
    <w:rsid w:val="000A73C3"/>
    <w:rsid w:val="000B0AC3"/>
    <w:rsid w:val="000B5D43"/>
    <w:rsid w:val="000C6378"/>
    <w:rsid w:val="000D05FE"/>
    <w:rsid w:val="000D0AF0"/>
    <w:rsid w:val="000D16C9"/>
    <w:rsid w:val="000D6F67"/>
    <w:rsid w:val="000E18A5"/>
    <w:rsid w:val="000E2A45"/>
    <w:rsid w:val="000F5168"/>
    <w:rsid w:val="000F63B2"/>
    <w:rsid w:val="00114DD5"/>
    <w:rsid w:val="00124BAD"/>
    <w:rsid w:val="001265C9"/>
    <w:rsid w:val="00127015"/>
    <w:rsid w:val="00131A61"/>
    <w:rsid w:val="00132076"/>
    <w:rsid w:val="00144C4B"/>
    <w:rsid w:val="00146A94"/>
    <w:rsid w:val="001540DA"/>
    <w:rsid w:val="001562B1"/>
    <w:rsid w:val="0016260F"/>
    <w:rsid w:val="001628EA"/>
    <w:rsid w:val="00172A27"/>
    <w:rsid w:val="001731D8"/>
    <w:rsid w:val="001764B2"/>
    <w:rsid w:val="00176817"/>
    <w:rsid w:val="00180451"/>
    <w:rsid w:val="00180E4E"/>
    <w:rsid w:val="00183D4F"/>
    <w:rsid w:val="00184006"/>
    <w:rsid w:val="00192A5B"/>
    <w:rsid w:val="00192D54"/>
    <w:rsid w:val="001A500D"/>
    <w:rsid w:val="001C4334"/>
    <w:rsid w:val="001D11F3"/>
    <w:rsid w:val="001D2E2D"/>
    <w:rsid w:val="001E38F1"/>
    <w:rsid w:val="001E6133"/>
    <w:rsid w:val="001F17F1"/>
    <w:rsid w:val="001F36FC"/>
    <w:rsid w:val="001F4270"/>
    <w:rsid w:val="00201F5D"/>
    <w:rsid w:val="0020719F"/>
    <w:rsid w:val="00211921"/>
    <w:rsid w:val="00215F48"/>
    <w:rsid w:val="00220884"/>
    <w:rsid w:val="0022117C"/>
    <w:rsid w:val="00232662"/>
    <w:rsid w:val="0023321B"/>
    <w:rsid w:val="00242F41"/>
    <w:rsid w:val="00250580"/>
    <w:rsid w:val="00252186"/>
    <w:rsid w:val="00255B1F"/>
    <w:rsid w:val="002707E7"/>
    <w:rsid w:val="00270EF0"/>
    <w:rsid w:val="002712AF"/>
    <w:rsid w:val="00274F8A"/>
    <w:rsid w:val="00282252"/>
    <w:rsid w:val="00290073"/>
    <w:rsid w:val="00290500"/>
    <w:rsid w:val="002A004E"/>
    <w:rsid w:val="002B0CDA"/>
    <w:rsid w:val="002B6FFA"/>
    <w:rsid w:val="002C6E12"/>
    <w:rsid w:val="002E436F"/>
    <w:rsid w:val="002E5914"/>
    <w:rsid w:val="002F2AF3"/>
    <w:rsid w:val="002F4600"/>
    <w:rsid w:val="002F7E7A"/>
    <w:rsid w:val="003056B8"/>
    <w:rsid w:val="00311DCD"/>
    <w:rsid w:val="00317BD4"/>
    <w:rsid w:val="00320B24"/>
    <w:rsid w:val="00334623"/>
    <w:rsid w:val="00361FEC"/>
    <w:rsid w:val="00362043"/>
    <w:rsid w:val="00371D9E"/>
    <w:rsid w:val="00371F8B"/>
    <w:rsid w:val="00374EDF"/>
    <w:rsid w:val="00383DEE"/>
    <w:rsid w:val="00386E93"/>
    <w:rsid w:val="003A1866"/>
    <w:rsid w:val="003A2FD7"/>
    <w:rsid w:val="003A3097"/>
    <w:rsid w:val="003A3802"/>
    <w:rsid w:val="003B1355"/>
    <w:rsid w:val="003B2BC3"/>
    <w:rsid w:val="003B3859"/>
    <w:rsid w:val="003C78A2"/>
    <w:rsid w:val="003D6153"/>
    <w:rsid w:val="003D713F"/>
    <w:rsid w:val="003E12E4"/>
    <w:rsid w:val="003E1D93"/>
    <w:rsid w:val="003E2E89"/>
    <w:rsid w:val="003E42EA"/>
    <w:rsid w:val="003F0CB1"/>
    <w:rsid w:val="003F1D64"/>
    <w:rsid w:val="003F2780"/>
    <w:rsid w:val="003F3BB6"/>
    <w:rsid w:val="003F3F93"/>
    <w:rsid w:val="003F410F"/>
    <w:rsid w:val="003F4BD3"/>
    <w:rsid w:val="00404490"/>
    <w:rsid w:val="00407FAE"/>
    <w:rsid w:val="004109EA"/>
    <w:rsid w:val="004139A1"/>
    <w:rsid w:val="00417062"/>
    <w:rsid w:val="00423117"/>
    <w:rsid w:val="00426569"/>
    <w:rsid w:val="00432011"/>
    <w:rsid w:val="0043246E"/>
    <w:rsid w:val="00442BA4"/>
    <w:rsid w:val="00443C7A"/>
    <w:rsid w:val="004452BA"/>
    <w:rsid w:val="00451221"/>
    <w:rsid w:val="0045191D"/>
    <w:rsid w:val="00452D88"/>
    <w:rsid w:val="004555F7"/>
    <w:rsid w:val="004561BA"/>
    <w:rsid w:val="00462CFD"/>
    <w:rsid w:val="00470C6C"/>
    <w:rsid w:val="0048122B"/>
    <w:rsid w:val="00484916"/>
    <w:rsid w:val="004861A7"/>
    <w:rsid w:val="0048758B"/>
    <w:rsid w:val="004A4904"/>
    <w:rsid w:val="004C05FD"/>
    <w:rsid w:val="004C539E"/>
    <w:rsid w:val="004D3EF9"/>
    <w:rsid w:val="004D4F0B"/>
    <w:rsid w:val="004D53A9"/>
    <w:rsid w:val="004D72FE"/>
    <w:rsid w:val="004E459E"/>
    <w:rsid w:val="004E704D"/>
    <w:rsid w:val="004F1399"/>
    <w:rsid w:val="004F63B1"/>
    <w:rsid w:val="004F7523"/>
    <w:rsid w:val="005002D8"/>
    <w:rsid w:val="005025FC"/>
    <w:rsid w:val="0052080E"/>
    <w:rsid w:val="005224BE"/>
    <w:rsid w:val="00532294"/>
    <w:rsid w:val="005344CB"/>
    <w:rsid w:val="00535A1F"/>
    <w:rsid w:val="005479C8"/>
    <w:rsid w:val="005504E6"/>
    <w:rsid w:val="00554164"/>
    <w:rsid w:val="0055479D"/>
    <w:rsid w:val="0056203F"/>
    <w:rsid w:val="005652CE"/>
    <w:rsid w:val="00566FD0"/>
    <w:rsid w:val="00567477"/>
    <w:rsid w:val="00573FB2"/>
    <w:rsid w:val="0057565D"/>
    <w:rsid w:val="0058033D"/>
    <w:rsid w:val="00582F7D"/>
    <w:rsid w:val="005A1A4A"/>
    <w:rsid w:val="005A539D"/>
    <w:rsid w:val="005A56AE"/>
    <w:rsid w:val="005A697D"/>
    <w:rsid w:val="005B2564"/>
    <w:rsid w:val="005B49E1"/>
    <w:rsid w:val="005B6389"/>
    <w:rsid w:val="005C011B"/>
    <w:rsid w:val="005C4B79"/>
    <w:rsid w:val="005C677E"/>
    <w:rsid w:val="005D5D19"/>
    <w:rsid w:val="005D614B"/>
    <w:rsid w:val="005D77D7"/>
    <w:rsid w:val="005E4E84"/>
    <w:rsid w:val="005F1478"/>
    <w:rsid w:val="006126FE"/>
    <w:rsid w:val="00613CE9"/>
    <w:rsid w:val="00633314"/>
    <w:rsid w:val="006403DC"/>
    <w:rsid w:val="00644994"/>
    <w:rsid w:val="00650F34"/>
    <w:rsid w:val="0065606B"/>
    <w:rsid w:val="0065759C"/>
    <w:rsid w:val="00661A8D"/>
    <w:rsid w:val="00664649"/>
    <w:rsid w:val="00664D44"/>
    <w:rsid w:val="006707FE"/>
    <w:rsid w:val="00671B36"/>
    <w:rsid w:val="006907BC"/>
    <w:rsid w:val="00693C3F"/>
    <w:rsid w:val="006955F5"/>
    <w:rsid w:val="006A054F"/>
    <w:rsid w:val="006A24F1"/>
    <w:rsid w:val="006C1733"/>
    <w:rsid w:val="006D5766"/>
    <w:rsid w:val="006E53B7"/>
    <w:rsid w:val="006E7052"/>
    <w:rsid w:val="006F421E"/>
    <w:rsid w:val="006F4DA1"/>
    <w:rsid w:val="006F662D"/>
    <w:rsid w:val="007040B0"/>
    <w:rsid w:val="00710B89"/>
    <w:rsid w:val="00715AD3"/>
    <w:rsid w:val="00716B53"/>
    <w:rsid w:val="0072102A"/>
    <w:rsid w:val="0072725D"/>
    <w:rsid w:val="00727D89"/>
    <w:rsid w:val="0073004D"/>
    <w:rsid w:val="0073428A"/>
    <w:rsid w:val="007365E4"/>
    <w:rsid w:val="007534C9"/>
    <w:rsid w:val="00753753"/>
    <w:rsid w:val="007538EE"/>
    <w:rsid w:val="00762140"/>
    <w:rsid w:val="00780015"/>
    <w:rsid w:val="0078228D"/>
    <w:rsid w:val="00787A78"/>
    <w:rsid w:val="00795109"/>
    <w:rsid w:val="007A0451"/>
    <w:rsid w:val="007B2D27"/>
    <w:rsid w:val="007B30A6"/>
    <w:rsid w:val="007B31E6"/>
    <w:rsid w:val="007B3825"/>
    <w:rsid w:val="007C0828"/>
    <w:rsid w:val="007C3F70"/>
    <w:rsid w:val="007C4C7A"/>
    <w:rsid w:val="007D5451"/>
    <w:rsid w:val="007D76B6"/>
    <w:rsid w:val="007E0645"/>
    <w:rsid w:val="007F6422"/>
    <w:rsid w:val="008010C4"/>
    <w:rsid w:val="00813515"/>
    <w:rsid w:val="008159A4"/>
    <w:rsid w:val="00816209"/>
    <w:rsid w:val="008173FB"/>
    <w:rsid w:val="00820C09"/>
    <w:rsid w:val="00822325"/>
    <w:rsid w:val="00825032"/>
    <w:rsid w:val="0085738D"/>
    <w:rsid w:val="008612D4"/>
    <w:rsid w:val="008674D7"/>
    <w:rsid w:val="00880022"/>
    <w:rsid w:val="0089199D"/>
    <w:rsid w:val="00891CAC"/>
    <w:rsid w:val="008A1E2D"/>
    <w:rsid w:val="008A5259"/>
    <w:rsid w:val="008C2693"/>
    <w:rsid w:val="008D299E"/>
    <w:rsid w:val="008F2CAF"/>
    <w:rsid w:val="00902DF2"/>
    <w:rsid w:val="00902EA3"/>
    <w:rsid w:val="0090377F"/>
    <w:rsid w:val="0090431A"/>
    <w:rsid w:val="009076EA"/>
    <w:rsid w:val="00911F7D"/>
    <w:rsid w:val="00913B2E"/>
    <w:rsid w:val="00915DD8"/>
    <w:rsid w:val="009205FC"/>
    <w:rsid w:val="00932225"/>
    <w:rsid w:val="00932353"/>
    <w:rsid w:val="00934E56"/>
    <w:rsid w:val="0095173D"/>
    <w:rsid w:val="00962DEF"/>
    <w:rsid w:val="00971C4D"/>
    <w:rsid w:val="00972723"/>
    <w:rsid w:val="0097433A"/>
    <w:rsid w:val="00974F3D"/>
    <w:rsid w:val="00976F0C"/>
    <w:rsid w:val="0098226A"/>
    <w:rsid w:val="009823A9"/>
    <w:rsid w:val="00983853"/>
    <w:rsid w:val="009849FB"/>
    <w:rsid w:val="009A6939"/>
    <w:rsid w:val="009A7E78"/>
    <w:rsid w:val="009B0289"/>
    <w:rsid w:val="009B0E2C"/>
    <w:rsid w:val="009C0D2F"/>
    <w:rsid w:val="009C29B7"/>
    <w:rsid w:val="009C6E37"/>
    <w:rsid w:val="009E0326"/>
    <w:rsid w:val="009E0D6A"/>
    <w:rsid w:val="009E2E60"/>
    <w:rsid w:val="009E47E6"/>
    <w:rsid w:val="009E6D94"/>
    <w:rsid w:val="009F7D3B"/>
    <w:rsid w:val="00A03263"/>
    <w:rsid w:val="00A06029"/>
    <w:rsid w:val="00A13235"/>
    <w:rsid w:val="00A17315"/>
    <w:rsid w:val="00A220C7"/>
    <w:rsid w:val="00A24029"/>
    <w:rsid w:val="00A26AE6"/>
    <w:rsid w:val="00A27228"/>
    <w:rsid w:val="00A30D5A"/>
    <w:rsid w:val="00A3196D"/>
    <w:rsid w:val="00A32C2C"/>
    <w:rsid w:val="00A35C7F"/>
    <w:rsid w:val="00A361A1"/>
    <w:rsid w:val="00A3778A"/>
    <w:rsid w:val="00A37970"/>
    <w:rsid w:val="00A52343"/>
    <w:rsid w:val="00A54EAE"/>
    <w:rsid w:val="00A56181"/>
    <w:rsid w:val="00A57B51"/>
    <w:rsid w:val="00A631B1"/>
    <w:rsid w:val="00A63D2F"/>
    <w:rsid w:val="00A64A13"/>
    <w:rsid w:val="00A65856"/>
    <w:rsid w:val="00A71293"/>
    <w:rsid w:val="00A71CB7"/>
    <w:rsid w:val="00A72FFF"/>
    <w:rsid w:val="00A73B4E"/>
    <w:rsid w:val="00A74660"/>
    <w:rsid w:val="00A76411"/>
    <w:rsid w:val="00A849B8"/>
    <w:rsid w:val="00A86FCA"/>
    <w:rsid w:val="00AA1272"/>
    <w:rsid w:val="00AA2C25"/>
    <w:rsid w:val="00AB5A65"/>
    <w:rsid w:val="00AB7FD0"/>
    <w:rsid w:val="00AC25B2"/>
    <w:rsid w:val="00AC6E5A"/>
    <w:rsid w:val="00AC6F81"/>
    <w:rsid w:val="00AD1E2C"/>
    <w:rsid w:val="00AD6464"/>
    <w:rsid w:val="00AE7F81"/>
    <w:rsid w:val="00B05B17"/>
    <w:rsid w:val="00B06504"/>
    <w:rsid w:val="00B35B50"/>
    <w:rsid w:val="00B36BD0"/>
    <w:rsid w:val="00B413D5"/>
    <w:rsid w:val="00B50998"/>
    <w:rsid w:val="00B54EBC"/>
    <w:rsid w:val="00B653B5"/>
    <w:rsid w:val="00B66565"/>
    <w:rsid w:val="00B71E01"/>
    <w:rsid w:val="00B80D86"/>
    <w:rsid w:val="00B86DE7"/>
    <w:rsid w:val="00B925C8"/>
    <w:rsid w:val="00B93BD6"/>
    <w:rsid w:val="00B93E3B"/>
    <w:rsid w:val="00BA0329"/>
    <w:rsid w:val="00BB0E07"/>
    <w:rsid w:val="00BB1A99"/>
    <w:rsid w:val="00BC1804"/>
    <w:rsid w:val="00BD0E7C"/>
    <w:rsid w:val="00BD741B"/>
    <w:rsid w:val="00BD7FD3"/>
    <w:rsid w:val="00BF5C5C"/>
    <w:rsid w:val="00BF6726"/>
    <w:rsid w:val="00C00168"/>
    <w:rsid w:val="00C00332"/>
    <w:rsid w:val="00C00E0E"/>
    <w:rsid w:val="00C04E7B"/>
    <w:rsid w:val="00C078EC"/>
    <w:rsid w:val="00C11650"/>
    <w:rsid w:val="00C171FB"/>
    <w:rsid w:val="00C2532E"/>
    <w:rsid w:val="00C27CF2"/>
    <w:rsid w:val="00C3573D"/>
    <w:rsid w:val="00C40E03"/>
    <w:rsid w:val="00C5015C"/>
    <w:rsid w:val="00C516C8"/>
    <w:rsid w:val="00C653FB"/>
    <w:rsid w:val="00C657FA"/>
    <w:rsid w:val="00C73B42"/>
    <w:rsid w:val="00C76460"/>
    <w:rsid w:val="00C77CAE"/>
    <w:rsid w:val="00C93159"/>
    <w:rsid w:val="00C9457C"/>
    <w:rsid w:val="00CA426C"/>
    <w:rsid w:val="00CA6D65"/>
    <w:rsid w:val="00CA7DE6"/>
    <w:rsid w:val="00CB2251"/>
    <w:rsid w:val="00CB2938"/>
    <w:rsid w:val="00CB462E"/>
    <w:rsid w:val="00CB4A74"/>
    <w:rsid w:val="00CC4D43"/>
    <w:rsid w:val="00CC70FB"/>
    <w:rsid w:val="00CE55AC"/>
    <w:rsid w:val="00D13BC3"/>
    <w:rsid w:val="00D14F03"/>
    <w:rsid w:val="00D36665"/>
    <w:rsid w:val="00D409BB"/>
    <w:rsid w:val="00D5007A"/>
    <w:rsid w:val="00D5598B"/>
    <w:rsid w:val="00D56BD0"/>
    <w:rsid w:val="00D62FD9"/>
    <w:rsid w:val="00D63679"/>
    <w:rsid w:val="00D6725D"/>
    <w:rsid w:val="00D71A2E"/>
    <w:rsid w:val="00D731FC"/>
    <w:rsid w:val="00D8032F"/>
    <w:rsid w:val="00D80973"/>
    <w:rsid w:val="00D87D79"/>
    <w:rsid w:val="00DB3708"/>
    <w:rsid w:val="00DB72A1"/>
    <w:rsid w:val="00DC03E8"/>
    <w:rsid w:val="00DC397E"/>
    <w:rsid w:val="00DC3EBF"/>
    <w:rsid w:val="00DC3FCF"/>
    <w:rsid w:val="00DE732A"/>
    <w:rsid w:val="00E004F9"/>
    <w:rsid w:val="00E033AD"/>
    <w:rsid w:val="00E100D6"/>
    <w:rsid w:val="00E10DBE"/>
    <w:rsid w:val="00E1104A"/>
    <w:rsid w:val="00E14A7D"/>
    <w:rsid w:val="00E23547"/>
    <w:rsid w:val="00E332E8"/>
    <w:rsid w:val="00E336C0"/>
    <w:rsid w:val="00E33A13"/>
    <w:rsid w:val="00E457D7"/>
    <w:rsid w:val="00E46527"/>
    <w:rsid w:val="00E478DB"/>
    <w:rsid w:val="00E52687"/>
    <w:rsid w:val="00E60CF7"/>
    <w:rsid w:val="00E60DF3"/>
    <w:rsid w:val="00E745ED"/>
    <w:rsid w:val="00E77E2B"/>
    <w:rsid w:val="00E8120B"/>
    <w:rsid w:val="00E846BA"/>
    <w:rsid w:val="00E84AE8"/>
    <w:rsid w:val="00E86C47"/>
    <w:rsid w:val="00E92CC7"/>
    <w:rsid w:val="00E9307A"/>
    <w:rsid w:val="00E93D45"/>
    <w:rsid w:val="00EB404E"/>
    <w:rsid w:val="00EC14B1"/>
    <w:rsid w:val="00EC6379"/>
    <w:rsid w:val="00ED2FCC"/>
    <w:rsid w:val="00ED3779"/>
    <w:rsid w:val="00ED507C"/>
    <w:rsid w:val="00EE38CD"/>
    <w:rsid w:val="00EE6D2C"/>
    <w:rsid w:val="00F02271"/>
    <w:rsid w:val="00F06564"/>
    <w:rsid w:val="00F22C99"/>
    <w:rsid w:val="00F35569"/>
    <w:rsid w:val="00F3618F"/>
    <w:rsid w:val="00F503C8"/>
    <w:rsid w:val="00F56689"/>
    <w:rsid w:val="00F77E3F"/>
    <w:rsid w:val="00F853FB"/>
    <w:rsid w:val="00FA69F6"/>
    <w:rsid w:val="00FB3A22"/>
    <w:rsid w:val="00FB3C62"/>
    <w:rsid w:val="00FB6FEC"/>
    <w:rsid w:val="00FC0C88"/>
    <w:rsid w:val="00FC3853"/>
    <w:rsid w:val="00FC53DE"/>
    <w:rsid w:val="00FC629F"/>
    <w:rsid w:val="00FC7652"/>
    <w:rsid w:val="00FD2192"/>
    <w:rsid w:val="00FD7838"/>
    <w:rsid w:val="00FE1360"/>
    <w:rsid w:val="00FE70B2"/>
    <w:rsid w:val="41F96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b/>
      <w:kern w:val="36"/>
      <w:sz w:val="48"/>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Body Text"/>
    <w:basedOn w:val="1"/>
    <w:link w:val="27"/>
    <w:unhideWhenUsed/>
    <w:uiPriority w:val="99"/>
    <w:pPr>
      <w:spacing w:after="120"/>
    </w:pPr>
  </w:style>
  <w:style w:type="paragraph" w:styleId="4">
    <w:name w:val="Body Text Indent"/>
    <w:basedOn w:val="1"/>
    <w:uiPriority w:val="0"/>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5">
    <w:name w:val="Plain Text"/>
    <w:basedOn w:val="1"/>
    <w:uiPriority w:val="0"/>
    <w:pPr>
      <w:widowControl/>
      <w:jc w:val="left"/>
    </w:pPr>
    <w:rPr>
      <w:rFonts w:ascii="Arial" w:hAnsi="Arial"/>
      <w:kern w:val="0"/>
      <w:sz w:val="18"/>
    </w:rPr>
  </w:style>
  <w:style w:type="paragraph" w:styleId="6">
    <w:name w:val="Balloon Text"/>
    <w:basedOn w:val="1"/>
    <w:link w:val="25"/>
    <w:semiHidden/>
    <w:unhideWhenUsed/>
    <w:qFormat/>
    <w:uiPriority w:val="99"/>
    <w:rPr>
      <w:sz w:val="18"/>
      <w:szCs w:val="18"/>
    </w:r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bottom w:val="single" w:color="auto" w:sz="6" w:space="1"/>
      </w:pBdr>
      <w:tabs>
        <w:tab w:val="center" w:pos="4153"/>
        <w:tab w:val="right" w:pos="8306"/>
      </w:tabs>
      <w:snapToGrid w:val="0"/>
      <w:jc w:val="center"/>
    </w:pPr>
    <w:rPr>
      <w:sz w:val="18"/>
    </w:rPr>
  </w:style>
  <w:style w:type="paragraph" w:styleId="9">
    <w:name w:val="Normal (Web)"/>
    <w:basedOn w:val="1"/>
    <w:uiPriority w:val="99"/>
    <w:pPr>
      <w:widowControl/>
      <w:spacing w:before="100" w:beforeAutospacing="1" w:after="100" w:afterAutospacing="1"/>
      <w:jc w:val="left"/>
    </w:pPr>
    <w:rPr>
      <w:rFonts w:ascii="宋体" w:hAnsi="宋体"/>
      <w:kern w:val="0"/>
      <w:sz w:val="24"/>
    </w:rPr>
  </w:style>
  <w:style w:type="paragraph" w:styleId="10">
    <w:name w:val="Title"/>
    <w:basedOn w:val="1"/>
    <w:link w:val="17"/>
    <w:qFormat/>
    <w:uiPriority w:val="0"/>
    <w:pPr>
      <w:widowControl/>
      <w:jc w:val="center"/>
    </w:pPr>
    <w:rPr>
      <w:b/>
      <w:sz w:val="28"/>
      <w:lang w:eastAsia="en-US"/>
    </w:rPr>
  </w:style>
  <w:style w:type="character" w:styleId="13">
    <w:name w:val="Strong"/>
    <w:basedOn w:val="12"/>
    <w:qFormat/>
    <w:uiPriority w:val="0"/>
    <w:rPr>
      <w:b/>
    </w:rPr>
  </w:style>
  <w:style w:type="character" w:styleId="14">
    <w:name w:val="page number"/>
    <w:basedOn w:val="12"/>
    <w:uiPriority w:val="0"/>
  </w:style>
  <w:style w:type="character" w:styleId="15">
    <w:name w:val="Emphasis"/>
    <w:basedOn w:val="12"/>
    <w:qFormat/>
    <w:uiPriority w:val="0"/>
    <w:rPr>
      <w:i/>
    </w:rPr>
  </w:style>
  <w:style w:type="character" w:styleId="16">
    <w:name w:val="Hyperlink"/>
    <w:basedOn w:val="12"/>
    <w:uiPriority w:val="0"/>
    <w:rPr>
      <w:color w:val="0000FF"/>
      <w:u w:val="single"/>
    </w:rPr>
  </w:style>
  <w:style w:type="character" w:customStyle="1" w:styleId="17">
    <w:name w:val="标题 字符"/>
    <w:basedOn w:val="12"/>
    <w:link w:val="10"/>
    <w:uiPriority w:val="0"/>
    <w:rPr>
      <w:b/>
      <w:sz w:val="28"/>
      <w:lang w:eastAsia="en-US"/>
    </w:rPr>
  </w:style>
  <w:style w:type="character" w:customStyle="1" w:styleId="18">
    <w:name w:val="bottom1"/>
    <w:basedOn w:val="12"/>
    <w:uiPriority w:val="0"/>
    <w:rPr>
      <w:color w:val="6E6E6E"/>
    </w:rPr>
  </w:style>
  <w:style w:type="character" w:customStyle="1" w:styleId="19">
    <w:name w:val="apple-converted-space"/>
    <w:basedOn w:val="12"/>
    <w:uiPriority w:val="0"/>
  </w:style>
  <w:style w:type="character" w:customStyle="1" w:styleId="20">
    <w:name w:val="apple-style-span"/>
    <w:basedOn w:val="12"/>
    <w:uiPriority w:val="0"/>
  </w:style>
  <w:style w:type="paragraph" w:styleId="21">
    <w:name w:val="List Paragraph"/>
    <w:basedOn w:val="1"/>
    <w:qFormat/>
    <w:uiPriority w:val="34"/>
    <w:pPr>
      <w:ind w:firstLine="420" w:firstLineChars="200"/>
    </w:pPr>
    <w:rPr>
      <w:rFonts w:ascii="Calibri" w:hAnsi="Calibri"/>
    </w:rPr>
  </w:style>
  <w:style w:type="paragraph" w:customStyle="1" w:styleId="22">
    <w:name w:val="p0"/>
    <w:basedOn w:val="1"/>
    <w:uiPriority w:val="0"/>
    <w:pPr>
      <w:widowControl/>
    </w:pPr>
    <w:rPr>
      <w:kern w:val="0"/>
    </w:rPr>
  </w:style>
  <w:style w:type="paragraph" w:customStyle="1" w:styleId="23">
    <w:name w:val="css"/>
    <w:basedOn w:val="1"/>
    <w:uiPriority w:val="0"/>
    <w:pPr>
      <w:widowControl/>
      <w:spacing w:before="100" w:beforeAutospacing="1" w:after="100" w:afterAutospacing="1"/>
      <w:jc w:val="left"/>
    </w:pPr>
    <w:rPr>
      <w:rFonts w:ascii="宋体" w:hAnsi="宋体"/>
      <w:color w:val="0F0000"/>
      <w:kern w:val="0"/>
      <w:sz w:val="18"/>
    </w:rPr>
  </w:style>
  <w:style w:type="paragraph" w:customStyle="1" w:styleId="24">
    <w:name w:val="清單段落"/>
    <w:basedOn w:val="1"/>
    <w:qFormat/>
    <w:uiPriority w:val="0"/>
    <w:pPr>
      <w:ind w:left="720"/>
    </w:pPr>
  </w:style>
  <w:style w:type="character" w:customStyle="1" w:styleId="25">
    <w:name w:val="批注框文本 字符"/>
    <w:basedOn w:val="12"/>
    <w:link w:val="6"/>
    <w:semiHidden/>
    <w:uiPriority w:val="99"/>
    <w:rPr>
      <w:kern w:val="2"/>
      <w:sz w:val="18"/>
      <w:szCs w:val="18"/>
    </w:rPr>
  </w:style>
  <w:style w:type="paragraph" w:customStyle="1" w:styleId="26">
    <w:name w:val="列出段落2"/>
    <w:basedOn w:val="1"/>
    <w:uiPriority w:val="0"/>
    <w:pPr>
      <w:suppressAutoHyphens/>
      <w:ind w:left="720"/>
      <w:jc w:val="left"/>
    </w:pPr>
    <w:rPr>
      <w:kern w:val="0"/>
      <w:sz w:val="24"/>
      <w:szCs w:val="24"/>
      <w:lang w:eastAsia="ar-SA"/>
    </w:rPr>
  </w:style>
  <w:style w:type="character" w:customStyle="1" w:styleId="27">
    <w:name w:val="正文文本 字符"/>
    <w:basedOn w:val="12"/>
    <w:link w:val="3"/>
    <w:qFormat/>
    <w:uiPriority w:val="99"/>
    <w:rPr>
      <w:kern w:val="2"/>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78A88D8-99ED-4F2D-B362-CFF0FF44A695}">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3</Pages>
  <Words>1191</Words>
  <Characters>1892</Characters>
  <Lines>14</Lines>
  <Paragraphs>4</Paragraphs>
  <TotalTime>2</TotalTime>
  <ScaleCrop>false</ScaleCrop>
  <LinksUpToDate>false</LinksUpToDate>
  <CharactersWithSpaces>1988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2023-04-11T10:44:00Z</dcterms:created>
  <dc:creator>雨林木风</dc:creator>
  <cp:lastModifiedBy>123</cp:lastModifiedBy>
  <cp:lastPrinted>2013-11-12T01:54:00Z</cp:lastPrinted>
  <dcterms:modified xsi:type="dcterms:W3CDTF">2023-04-12T07:08:06Z</dcterms:modified>
  <dc:title>No</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81A675258A714B159D32B4031860295F</vt:lpwstr>
  </property>
</Properties>
</file>