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7D0494" w14:textId="77777777" w:rsidR="008F2364" w:rsidRDefault="00000000">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京东11.11美好生活清单</w:t>
      </w:r>
    </w:p>
    <w:p w14:paraId="5D258365" w14:textId="77777777" w:rsidR="008F2364"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：京东</w:t>
      </w:r>
    </w:p>
    <w:p w14:paraId="032EAD89" w14:textId="77777777" w:rsidR="008F2364"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：电商</w:t>
      </w:r>
    </w:p>
    <w:p w14:paraId="30C40D34" w14:textId="77777777" w:rsidR="008F2364"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.10.20-11.12</w:t>
      </w:r>
    </w:p>
    <w:p w14:paraId="6C3B52B7" w14:textId="5C26D15E" w:rsidR="008F2364"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FB2192">
        <w:rPr>
          <w:rFonts w:ascii="微软雅黑" w:eastAsia="微软雅黑" w:hAnsi="微软雅黑" w:hint="eastAsia"/>
          <w:sz w:val="21"/>
          <w:szCs w:val="21"/>
        </w:rPr>
        <w:t>电商</w:t>
      </w:r>
      <w:r w:rsidR="007452C1" w:rsidRPr="007452C1">
        <w:rPr>
          <w:rFonts w:ascii="微软雅黑" w:eastAsia="微软雅黑" w:hAnsi="微软雅黑"/>
          <w:sz w:val="21"/>
          <w:szCs w:val="21"/>
        </w:rPr>
        <w:t>营销类</w:t>
      </w:r>
    </w:p>
    <w:p w14:paraId="676B5078" w14:textId="77777777" w:rsidR="008F236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1AFAFADD" w14:textId="5039B025" w:rsidR="008F2364" w:rsidRDefault="00000000">
      <w:pPr>
        <w:spacing w:beforeAutospacing="1" w:afterAutospacing="1"/>
        <w:jc w:val="both"/>
        <w:rPr>
          <w:rFonts w:ascii="微软雅黑" w:eastAsia="微软雅黑" w:hAnsi="微软雅黑"/>
          <w:sz w:val="21"/>
          <w:szCs w:val="21"/>
        </w:rPr>
      </w:pPr>
      <w:r>
        <w:rPr>
          <w:rFonts w:ascii="微软雅黑" w:eastAsia="微软雅黑" w:hAnsi="微软雅黑"/>
          <w:sz w:val="21"/>
          <w:szCs w:val="21"/>
        </w:rPr>
        <w:t>每到双十一，消费者最关心的就是抄车抄底抄作业，好物种草铺天盖地，无论清醒/上头“统统沦陷</w:t>
      </w:r>
      <w:r w:rsidR="007452C1">
        <w:rPr>
          <w:rFonts w:ascii="微软雅黑" w:eastAsia="微软雅黑" w:hAnsi="微软雅黑" w:hint="eastAsia"/>
          <w:sz w:val="21"/>
          <w:szCs w:val="21"/>
        </w:rPr>
        <w:t>”</w:t>
      </w:r>
      <w:r>
        <w:rPr>
          <w:rFonts w:ascii="微软雅黑" w:eastAsia="微软雅黑" w:hAnsi="微软雅黑"/>
          <w:sz w:val="21"/>
          <w:szCs w:val="21"/>
        </w:rPr>
        <w:t>。本次"美好生活清单"以用户的使用需求出发，从专业角度对产品精挑细选，帮助消费者选购最适合的好物。</w:t>
      </w:r>
    </w:p>
    <w:p w14:paraId="2976C003" w14:textId="77777777" w:rsidR="008F236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4BB0F0C1" w14:textId="77777777" w:rsidR="008F2364" w:rsidRDefault="00000000">
      <w:pPr>
        <w:spacing w:beforeAutospacing="1" w:afterAutospacing="1"/>
        <w:jc w:val="both"/>
        <w:rPr>
          <w:rFonts w:ascii="微软雅黑" w:eastAsia="微软雅黑" w:hAnsi="微软雅黑"/>
          <w:sz w:val="21"/>
          <w:szCs w:val="21"/>
        </w:rPr>
      </w:pPr>
      <w:r>
        <w:rPr>
          <w:rFonts w:ascii="微软雅黑" w:eastAsia="微软雅黑" w:hAnsi="微软雅黑"/>
          <w:sz w:val="21"/>
          <w:szCs w:val="21"/>
        </w:rPr>
        <w:t>京东“BIG大红人”对双十一进行节点划分，配合对应活动内容铺陈，透传双十一活动心智与利益点；积聚京东百大主播影响力，打造营销事件，持续为京东“BIG大红人”IP沉淀价值；站内以短-图-直的形式拉通直播频道、逛和内容会场3大主阵地资源，助力商家货品促销转化，提升IP影响。</w:t>
      </w:r>
    </w:p>
    <w:p w14:paraId="5E1108C2" w14:textId="77777777" w:rsidR="008F2364" w:rsidRDefault="00000000">
      <w:pPr>
        <w:spacing w:beforeAutospacing="1" w:afterAutospacing="1"/>
        <w:jc w:val="both"/>
        <w:rPr>
          <w:rFonts w:ascii="微软雅黑" w:eastAsia="微软雅黑" w:hAnsi="微软雅黑"/>
          <w:sz w:val="21"/>
          <w:szCs w:val="21"/>
        </w:rPr>
      </w:pPr>
      <w:r>
        <w:rPr>
          <w:rFonts w:ascii="微软雅黑" w:eastAsia="微软雅黑" w:hAnsi="微软雅黑"/>
          <w:sz w:val="21"/>
          <w:szCs w:val="21"/>
        </w:rPr>
        <w:t>「电脑数码、通讯、美妆、酒水」四大垂直品类，观念+偏好+专业+认可 层层渗透，覆盖消费者整个决策链路，全方位推动用户转化。</w:t>
      </w:r>
    </w:p>
    <w:p w14:paraId="4E89E2DA" w14:textId="77777777" w:rsidR="008F236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1AD0A003" w14:textId="77777777" w:rsidR="008F2364" w:rsidRDefault="00000000">
      <w:pPr>
        <w:pStyle w:val="ab"/>
        <w:numPr>
          <w:ilvl w:val="0"/>
          <w:numId w:val="1"/>
        </w:numPr>
        <w:rPr>
          <w:rFonts w:ascii="微软雅黑" w:eastAsia="微软雅黑" w:hAnsi="微软雅黑" w:cs="宋体"/>
          <w:b/>
          <w:bCs/>
          <w:sz w:val="21"/>
          <w:szCs w:val="21"/>
        </w:rPr>
      </w:pPr>
      <w:r>
        <w:rPr>
          <w:rFonts w:ascii="微软雅黑" w:eastAsia="微软雅黑" w:hAnsi="微软雅黑" w:cs="宋体"/>
          <w:b/>
          <w:bCs/>
          <w:sz w:val="21"/>
          <w:szCs w:val="21"/>
        </w:rPr>
        <w:t>直播场景：元宇宙虚拟XR场景</w:t>
      </w:r>
    </w:p>
    <w:p w14:paraId="50974C42" w14:textId="77777777" w:rsidR="008F2364" w:rsidRDefault="00000000">
      <w:pPr>
        <w:pStyle w:val="ab"/>
        <w:rPr>
          <w:rFonts w:ascii="微软雅黑" w:eastAsia="微软雅黑" w:hAnsi="微软雅黑" w:cs="宋体"/>
          <w:sz w:val="21"/>
          <w:szCs w:val="21"/>
        </w:rPr>
      </w:pPr>
      <w:r>
        <w:rPr>
          <w:rFonts w:ascii="微软雅黑" w:eastAsia="微软雅黑" w:hAnsi="微软雅黑" w:cs="宋体"/>
          <w:sz w:val="21"/>
          <w:szCs w:val="21"/>
        </w:rPr>
        <w:t>打破电商营销活动技术壁垒的新尝试，为后续满足企业、品牌进行虚拟发布会、线上虚拟直播等对内对外的线上虚拟活动和虚拟节目场景制作需求提供了新的方法论。</w:t>
      </w:r>
    </w:p>
    <w:p w14:paraId="57557085" w14:textId="77777777" w:rsidR="008F2364" w:rsidRDefault="00000000">
      <w:pPr>
        <w:pStyle w:val="ab"/>
        <w:rPr>
          <w:rFonts w:ascii="微软雅黑" w:eastAsia="微软雅黑" w:hAnsi="微软雅黑" w:cs="宋体"/>
          <w:sz w:val="21"/>
          <w:szCs w:val="21"/>
        </w:rPr>
      </w:pPr>
      <w:r>
        <w:rPr>
          <w:rFonts w:ascii="微软雅黑" w:eastAsia="微软雅黑" w:hAnsi="微软雅黑" w:cs="宋体" w:hint="eastAsia"/>
          <w:b/>
          <w:bCs/>
          <w:sz w:val="21"/>
          <w:szCs w:val="21"/>
        </w:rPr>
        <w:t>2、KOL坐客直播间：</w:t>
      </w:r>
      <w:r>
        <w:rPr>
          <w:rFonts w:ascii="微软雅黑" w:eastAsia="微软雅黑" w:hAnsi="微软雅黑" w:cs="宋体" w:hint="eastAsia"/>
          <w:sz w:val="21"/>
          <w:szCs w:val="21"/>
        </w:rPr>
        <w:t>配合大促期间各类目的Bigday品类日，邀请KOL作为推荐官坐客直播间，从专业角度对产品进行介绍和推荐；分别邀请了【Bigger研究所】、【赵依侬】、【爱喝酒的徐博士】3位达人。</w:t>
      </w:r>
    </w:p>
    <w:p w14:paraId="03CA716A" w14:textId="77777777" w:rsidR="008F2364" w:rsidRDefault="00000000">
      <w:pPr>
        <w:pStyle w:val="ab"/>
        <w:rPr>
          <w:rFonts w:ascii="微软雅黑" w:eastAsia="微软雅黑" w:hAnsi="微软雅黑" w:cs="宋体"/>
          <w:b/>
          <w:bCs/>
          <w:sz w:val="21"/>
          <w:szCs w:val="21"/>
        </w:rPr>
      </w:pPr>
      <w:r>
        <w:rPr>
          <w:rFonts w:ascii="微软雅黑" w:eastAsia="微软雅黑" w:hAnsi="微软雅黑" w:cs="宋体" w:hint="eastAsia"/>
          <w:b/>
          <w:bCs/>
          <w:sz w:val="21"/>
          <w:szCs w:val="21"/>
        </w:rPr>
        <w:t>3</w:t>
      </w:r>
      <w:r>
        <w:rPr>
          <w:rFonts w:ascii="微软雅黑" w:eastAsia="微软雅黑" w:hAnsi="微软雅黑" w:cs="宋体"/>
          <w:b/>
          <w:bCs/>
          <w:sz w:val="21"/>
          <w:szCs w:val="21"/>
        </w:rPr>
        <w:t>、</w:t>
      </w:r>
      <w:r>
        <w:rPr>
          <w:rFonts w:ascii="微软雅黑" w:eastAsia="微软雅黑" w:hAnsi="微软雅黑" w:cs="宋体" w:hint="eastAsia"/>
          <w:b/>
          <w:bCs/>
          <w:sz w:val="21"/>
          <w:szCs w:val="21"/>
        </w:rPr>
        <w:t>特殊</w:t>
      </w:r>
      <w:r>
        <w:rPr>
          <w:rFonts w:ascii="微软雅黑" w:eastAsia="微软雅黑" w:hAnsi="微软雅黑" w:cs="宋体"/>
          <w:b/>
          <w:bCs/>
          <w:sz w:val="21"/>
          <w:szCs w:val="21"/>
        </w:rPr>
        <w:t>嘉宾：虚拟数字人</w:t>
      </w:r>
    </w:p>
    <w:p w14:paraId="086DB3D9" w14:textId="77777777" w:rsidR="008F2364" w:rsidRDefault="00000000">
      <w:pPr>
        <w:pStyle w:val="ab"/>
        <w:rPr>
          <w:rFonts w:ascii="微软雅黑" w:eastAsia="微软雅黑" w:hAnsi="微软雅黑"/>
          <w:sz w:val="21"/>
          <w:szCs w:val="21"/>
        </w:rPr>
      </w:pPr>
      <w:r>
        <w:rPr>
          <w:rFonts w:ascii="微软雅黑" w:eastAsia="微软雅黑" w:hAnsi="微软雅黑" w:cs="宋体"/>
          <w:sz w:val="21"/>
          <w:szCs w:val="21"/>
        </w:rPr>
        <w:t>11月6日直播，虚拟数字人【梓墨】使用影视级动捕技术OptiTrack，在真人演员关键部位设置跟踪器，通过尺寸测量、物理空间里物体的定位及方位测定等方式，使得手部和面部的捕捉更加实时精准，让梓墨的动作和表情更为细腻，呈现出极佳的表现力。</w:t>
      </w:r>
    </w:p>
    <w:p w14:paraId="7399321E" w14:textId="5EBF7099" w:rsidR="008F236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lastRenderedPageBreak/>
        <w:t>执行过程/媒体表现</w:t>
      </w:r>
    </w:p>
    <w:p w14:paraId="714F73E6" w14:textId="7E4C796B" w:rsidR="00672339" w:rsidRPr="00672339" w:rsidRDefault="0067233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案例视频：</w:t>
      </w:r>
      <w:hyperlink r:id="rId9" w:history="1">
        <w:r w:rsidRPr="00672339">
          <w:rPr>
            <w:rStyle w:val="af4"/>
            <w:rFonts w:ascii="微软雅黑" w:eastAsia="微软雅黑" w:hAnsi="微软雅黑"/>
            <w:sz w:val="21"/>
            <w:szCs w:val="21"/>
          </w:rPr>
          <w:t>https://v.youku.com/v_show/id_XNTkyNTE0MjMyNA==.html</w:t>
        </w:r>
      </w:hyperlink>
    </w:p>
    <w:p w14:paraId="5724A222" w14:textId="77777777" w:rsidR="008F236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直播利用游戏开发引擎UE4制作场景并相互嵌套，提供了更加丰富的画面与视觉冲击，品牌logo自然植入于场景元素，不断透传品牌心智与产品价值。直播效果相比于以往有了一个质的飞跃，大大提升了观众参与度与观众好感。</w:t>
      </w:r>
    </w:p>
    <w:p w14:paraId="336CC84C" w14:textId="37638167" w:rsidR="008F2364" w:rsidRDefault="007452C1">
      <w:pPr>
        <w:spacing w:before="100" w:beforeAutospacing="1" w:after="100" w:afterAutospacing="1"/>
        <w:textAlignment w:val="baseline"/>
        <w:rPr>
          <w:rFonts w:ascii="Segoe UI" w:eastAsia="Segoe UI" w:hAnsi="Segoe UI" w:cs="Segoe UI"/>
          <w:color w:val="000000"/>
          <w:sz w:val="27"/>
          <w:szCs w:val="27"/>
        </w:rPr>
      </w:pPr>
      <w:r>
        <w:rPr>
          <w:rFonts w:ascii="Segoe UI" w:eastAsia="Segoe UI" w:hAnsi="Segoe UI" w:cs="Segoe UI"/>
          <w:noProof/>
          <w:color w:val="000000"/>
          <w:sz w:val="27"/>
          <w:szCs w:val="27"/>
        </w:rPr>
        <w:drawing>
          <wp:inline distT="0" distB="0" distL="0" distR="0" wp14:anchorId="7F6823DB" wp14:editId="67FB4424">
            <wp:extent cx="5720715" cy="3091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a:extLst>
                        <a:ext uri="{28A0092B-C50C-407E-A947-70E740481C1C}">
                          <a14:useLocalDpi xmlns:a14="http://schemas.microsoft.com/office/drawing/2010/main" val="0"/>
                        </a:ext>
                      </a:extLst>
                    </a:blip>
                    <a:stretch>
                      <a:fillRect/>
                    </a:stretch>
                  </pic:blipFill>
                  <pic:spPr>
                    <a:xfrm>
                      <a:off x="0" y="0"/>
                      <a:ext cx="5720715" cy="3091180"/>
                    </a:xfrm>
                    <a:prstGeom prst="rect">
                      <a:avLst/>
                    </a:prstGeom>
                  </pic:spPr>
                </pic:pic>
              </a:graphicData>
            </a:graphic>
          </wp:inline>
        </w:drawing>
      </w:r>
    </w:p>
    <w:p w14:paraId="6F4CCC32" w14:textId="098C1B82" w:rsidR="008F2364" w:rsidRDefault="007452C1">
      <w:pPr>
        <w:spacing w:before="100" w:beforeAutospacing="1" w:after="100" w:afterAutospacing="1"/>
        <w:textAlignment w:val="baseline"/>
        <w:rPr>
          <w:rFonts w:ascii="Segoe UI" w:eastAsia="Segoe UI" w:hAnsi="Segoe UI" w:cs="Segoe UI"/>
          <w:color w:val="000000"/>
          <w:sz w:val="27"/>
          <w:szCs w:val="27"/>
        </w:rPr>
      </w:pPr>
      <w:r>
        <w:rPr>
          <w:rFonts w:ascii="Segoe UI" w:eastAsia="Segoe UI" w:hAnsi="Segoe UI" w:cs="Segoe UI"/>
          <w:noProof/>
          <w:color w:val="000000"/>
          <w:sz w:val="27"/>
          <w:szCs w:val="27"/>
        </w:rPr>
        <w:drawing>
          <wp:inline distT="0" distB="0" distL="0" distR="0" wp14:anchorId="5F080E7C" wp14:editId="5DABFD89">
            <wp:extent cx="5720715" cy="40551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a:extLst>
                        <a:ext uri="{28A0092B-C50C-407E-A947-70E740481C1C}">
                          <a14:useLocalDpi xmlns:a14="http://schemas.microsoft.com/office/drawing/2010/main" val="0"/>
                        </a:ext>
                      </a:extLst>
                    </a:blip>
                    <a:stretch>
                      <a:fillRect/>
                    </a:stretch>
                  </pic:blipFill>
                  <pic:spPr>
                    <a:xfrm>
                      <a:off x="0" y="0"/>
                      <a:ext cx="5720715" cy="4055110"/>
                    </a:xfrm>
                    <a:prstGeom prst="rect">
                      <a:avLst/>
                    </a:prstGeom>
                  </pic:spPr>
                </pic:pic>
              </a:graphicData>
            </a:graphic>
          </wp:inline>
        </w:drawing>
      </w:r>
    </w:p>
    <w:p w14:paraId="70428A08" w14:textId="77777777" w:rsidR="008F2364" w:rsidRDefault="00000000">
      <w:pPr>
        <w:spacing w:before="100" w:beforeAutospacing="1" w:after="100" w:afterAutospacing="1"/>
        <w:textAlignment w:val="baseline"/>
        <w:rPr>
          <w:rFonts w:ascii="Segoe UI" w:eastAsia="Segoe UI" w:hAnsi="Segoe UI" w:cs="Segoe UI"/>
          <w:color w:val="000000"/>
          <w:sz w:val="27"/>
          <w:szCs w:val="27"/>
        </w:rPr>
      </w:pPr>
      <w:r>
        <w:rPr>
          <w:rFonts w:ascii="微软雅黑" w:eastAsia="微软雅黑" w:hAnsi="微软雅黑" w:hint="eastAsia"/>
          <w:sz w:val="21"/>
          <w:szCs w:val="21"/>
        </w:rPr>
        <w:lastRenderedPageBreak/>
        <w:t>XR场景+虚拟IP联合打造满满科技，带来视听感全方位冲击，打造极致狂欢夜，虚拟摇臂拓宽场景空间，配合整点红包雨、烟花秀，营造11.11大促氛围，吸引用户停留，促进GMV转化。</w:t>
      </w:r>
    </w:p>
    <w:p w14:paraId="43B63617" w14:textId="088CF6EA" w:rsidR="008F2364" w:rsidRDefault="007452C1">
      <w:pPr>
        <w:spacing w:before="100" w:beforeAutospacing="1" w:after="100" w:afterAutospacing="1"/>
        <w:textAlignment w:val="baseline"/>
        <w:rPr>
          <w:rFonts w:ascii="Segoe UI" w:eastAsia="Segoe UI" w:hAnsi="Segoe UI" w:cs="Segoe UI"/>
          <w:color w:val="000000"/>
          <w:sz w:val="27"/>
          <w:szCs w:val="27"/>
        </w:rPr>
      </w:pPr>
      <w:r>
        <w:rPr>
          <w:rFonts w:ascii="Segoe UI" w:eastAsia="Segoe UI" w:hAnsi="Segoe UI" w:cs="Segoe UI"/>
          <w:noProof/>
          <w:color w:val="000000"/>
          <w:sz w:val="27"/>
          <w:szCs w:val="27"/>
        </w:rPr>
        <w:drawing>
          <wp:inline distT="0" distB="0" distL="0" distR="0" wp14:anchorId="22E92B7A" wp14:editId="6FA5605A">
            <wp:extent cx="5720715" cy="40208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2">
                      <a:extLst>
                        <a:ext uri="{28A0092B-C50C-407E-A947-70E740481C1C}">
                          <a14:useLocalDpi xmlns:a14="http://schemas.microsoft.com/office/drawing/2010/main" val="0"/>
                        </a:ext>
                      </a:extLst>
                    </a:blip>
                    <a:stretch>
                      <a:fillRect/>
                    </a:stretch>
                  </pic:blipFill>
                  <pic:spPr>
                    <a:xfrm>
                      <a:off x="0" y="0"/>
                      <a:ext cx="5720715" cy="4020820"/>
                    </a:xfrm>
                    <a:prstGeom prst="rect">
                      <a:avLst/>
                    </a:prstGeom>
                  </pic:spPr>
                </pic:pic>
              </a:graphicData>
            </a:graphic>
          </wp:inline>
        </w:drawing>
      </w:r>
    </w:p>
    <w:p w14:paraId="4045DA76" w14:textId="01CD1176" w:rsidR="008F236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京东站内优势资源位强势曝光，为直播、种草内容持续引流</w:t>
      </w:r>
      <w:r w:rsidR="0041617D">
        <w:rPr>
          <w:rFonts w:ascii="微软雅黑" w:eastAsia="微软雅黑" w:hAnsi="微软雅黑" w:hint="eastAsia"/>
          <w:sz w:val="21"/>
          <w:szCs w:val="21"/>
        </w:rPr>
        <w:t>。</w:t>
      </w:r>
    </w:p>
    <w:p w14:paraId="52DAACFE" w14:textId="77777777" w:rsidR="008F2364" w:rsidRDefault="00000000">
      <w:pPr>
        <w:spacing w:before="100" w:beforeAutospacing="1" w:after="100" w:afterAutospacing="1"/>
        <w:textAlignment w:val="baseline"/>
        <w:rPr>
          <w:rFonts w:ascii="Segoe UI" w:eastAsia="Segoe UI" w:hAnsi="Segoe UI" w:cs="Segoe UI"/>
          <w:color w:val="000000"/>
          <w:sz w:val="27"/>
          <w:szCs w:val="27"/>
        </w:rPr>
      </w:pPr>
      <w:r>
        <w:rPr>
          <w:noProof/>
        </w:rPr>
        <w:drawing>
          <wp:inline distT="0" distB="0" distL="114300" distR="114300" wp14:anchorId="6215F13A" wp14:editId="7ED41BF4">
            <wp:extent cx="5720080" cy="2576195"/>
            <wp:effectExtent l="0" t="0" r="10160" b="1460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3"/>
                    <a:stretch>
                      <a:fillRect/>
                    </a:stretch>
                  </pic:blipFill>
                  <pic:spPr>
                    <a:xfrm>
                      <a:off x="0" y="0"/>
                      <a:ext cx="5720080" cy="2576195"/>
                    </a:xfrm>
                    <a:prstGeom prst="rect">
                      <a:avLst/>
                    </a:prstGeom>
                    <a:noFill/>
                    <a:ln>
                      <a:noFill/>
                    </a:ln>
                  </pic:spPr>
                </pic:pic>
              </a:graphicData>
            </a:graphic>
          </wp:inline>
        </w:drawing>
      </w:r>
    </w:p>
    <w:p w14:paraId="2A2B7B18" w14:textId="77777777" w:rsidR="008F236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611E13FE" w14:textId="77777777" w:rsidR="008F2364" w:rsidRDefault="00000000">
      <w:pPr>
        <w:pStyle w:val="ab"/>
        <w:rPr>
          <w:rFonts w:ascii="微软雅黑" w:eastAsia="微软雅黑" w:hAnsi="微软雅黑" w:cs="宋体"/>
          <w:sz w:val="21"/>
          <w:szCs w:val="21"/>
        </w:rPr>
      </w:pPr>
      <w:r>
        <w:rPr>
          <w:rFonts w:ascii="微软雅黑" w:eastAsia="微软雅黑" w:hAnsi="微软雅黑" w:cs="宋体" w:hint="eastAsia"/>
          <w:b/>
          <w:bCs/>
          <w:sz w:val="21"/>
          <w:szCs w:val="21"/>
        </w:rPr>
        <w:t>微博</w:t>
      </w:r>
      <w:r>
        <w:rPr>
          <w:rFonts w:ascii="微软雅黑" w:eastAsia="微软雅黑" w:hAnsi="微软雅黑" w:cs="宋体"/>
          <w:b/>
          <w:bCs/>
          <w:sz w:val="21"/>
          <w:szCs w:val="21"/>
        </w:rPr>
        <w:t>宣发</w:t>
      </w:r>
      <w:r>
        <w:rPr>
          <w:rFonts w:ascii="微软雅黑" w:eastAsia="微软雅黑" w:hAnsi="微软雅黑" w:cs="宋体" w:hint="eastAsia"/>
          <w:b/>
          <w:bCs/>
          <w:sz w:val="21"/>
          <w:szCs w:val="21"/>
        </w:rPr>
        <w:t>：</w:t>
      </w:r>
      <w:r>
        <w:rPr>
          <w:rFonts w:ascii="微软雅黑" w:eastAsia="微软雅黑" w:hAnsi="微软雅黑" w:cs="宋体"/>
          <w:sz w:val="21"/>
          <w:szCs w:val="21"/>
        </w:rPr>
        <w:t>微博话题 #BIG大红人# ，截至11月11日累计曝光</w:t>
      </w:r>
      <w:r>
        <w:rPr>
          <w:rFonts w:ascii="微软雅黑" w:eastAsia="微软雅黑" w:hAnsi="微软雅黑" w:cs="宋体"/>
          <w:b/>
          <w:bCs/>
          <w:sz w:val="21"/>
          <w:szCs w:val="21"/>
        </w:rPr>
        <w:t>1.8亿+</w:t>
      </w:r>
      <w:r>
        <w:rPr>
          <w:rFonts w:ascii="微软雅黑" w:eastAsia="微软雅黑" w:hAnsi="微软雅黑" w:cs="宋体"/>
          <w:sz w:val="21"/>
          <w:szCs w:val="21"/>
        </w:rPr>
        <w:t>；</w:t>
      </w:r>
    </w:p>
    <w:p w14:paraId="59F1F407" w14:textId="77777777" w:rsidR="008F2364" w:rsidRDefault="00000000">
      <w:pPr>
        <w:pStyle w:val="ab"/>
        <w:rPr>
          <w:rFonts w:ascii="微软雅黑" w:eastAsia="微软雅黑" w:hAnsi="微软雅黑" w:cs="宋体"/>
          <w:sz w:val="21"/>
          <w:szCs w:val="21"/>
        </w:rPr>
      </w:pPr>
      <w:r>
        <w:rPr>
          <w:rFonts w:ascii="微软雅黑" w:eastAsia="微软雅黑" w:hAnsi="微软雅黑" w:cs="宋体"/>
          <w:b/>
          <w:bCs/>
          <w:sz w:val="21"/>
          <w:szCs w:val="21"/>
        </w:rPr>
        <w:lastRenderedPageBreak/>
        <w:t>京东</w:t>
      </w:r>
      <w:r>
        <w:rPr>
          <w:rFonts w:ascii="微软雅黑" w:eastAsia="微软雅黑" w:hAnsi="微软雅黑" w:cs="宋体" w:hint="eastAsia"/>
          <w:b/>
          <w:bCs/>
          <w:sz w:val="21"/>
          <w:szCs w:val="21"/>
        </w:rPr>
        <w:t>APP</w:t>
      </w:r>
      <w:r>
        <w:rPr>
          <w:rFonts w:ascii="微软雅黑" w:eastAsia="微软雅黑" w:hAnsi="微软雅黑" w:cs="宋体"/>
          <w:b/>
          <w:bCs/>
          <w:sz w:val="21"/>
          <w:szCs w:val="21"/>
        </w:rPr>
        <w:t>宣发</w:t>
      </w:r>
      <w:r>
        <w:rPr>
          <w:rFonts w:ascii="微软雅黑" w:eastAsia="微软雅黑" w:hAnsi="微软雅黑" w:cs="宋体" w:hint="eastAsia"/>
          <w:b/>
          <w:bCs/>
          <w:sz w:val="21"/>
          <w:szCs w:val="21"/>
        </w:rPr>
        <w:t>：</w:t>
      </w:r>
      <w:r>
        <w:rPr>
          <w:rFonts w:ascii="微软雅黑" w:eastAsia="微软雅黑" w:hAnsi="微软雅黑" w:cs="宋体"/>
          <w:sz w:val="21"/>
          <w:szCs w:val="21"/>
        </w:rPr>
        <w:t>京东站内各清单话题，截至11月11日累计浏览曝光</w:t>
      </w:r>
      <w:r>
        <w:rPr>
          <w:rFonts w:ascii="微软雅黑" w:eastAsia="微软雅黑" w:hAnsi="微软雅黑" w:cs="宋体"/>
          <w:b/>
          <w:bCs/>
          <w:sz w:val="21"/>
          <w:szCs w:val="21"/>
        </w:rPr>
        <w:t>925.6w+</w:t>
      </w:r>
      <w:r>
        <w:rPr>
          <w:rFonts w:ascii="微软雅黑" w:eastAsia="微软雅黑" w:hAnsi="微软雅黑" w:cs="宋体"/>
          <w:sz w:val="21"/>
          <w:szCs w:val="21"/>
        </w:rPr>
        <w:t>；</w:t>
      </w:r>
    </w:p>
    <w:p w14:paraId="322B9AF1" w14:textId="77777777" w:rsidR="008F2364" w:rsidRDefault="00000000">
      <w:pPr>
        <w:pStyle w:val="ab"/>
        <w:rPr>
          <w:rFonts w:ascii="微软雅黑" w:eastAsia="微软雅黑" w:hAnsi="微软雅黑"/>
          <w:sz w:val="21"/>
          <w:szCs w:val="21"/>
        </w:rPr>
      </w:pPr>
      <w:r>
        <w:rPr>
          <w:rFonts w:ascii="微软雅黑" w:eastAsia="微软雅黑" w:hAnsi="微软雅黑" w:cs="宋体"/>
          <w:b/>
          <w:bCs/>
          <w:sz w:val="21"/>
          <w:szCs w:val="21"/>
        </w:rPr>
        <w:t>京东站内直播</w:t>
      </w:r>
      <w:r>
        <w:rPr>
          <w:rFonts w:ascii="微软雅黑" w:eastAsia="微软雅黑" w:hAnsi="微软雅黑" w:cs="宋体" w:hint="eastAsia"/>
          <w:b/>
          <w:bCs/>
          <w:sz w:val="21"/>
          <w:szCs w:val="21"/>
        </w:rPr>
        <w:t>：</w:t>
      </w:r>
      <w:r>
        <w:rPr>
          <w:rFonts w:ascii="微软雅黑" w:eastAsia="微软雅黑" w:hAnsi="微软雅黑" w:cs="宋体"/>
          <w:sz w:val="21"/>
          <w:szCs w:val="21"/>
        </w:rPr>
        <w:t>直播场次累计观看UV（观看人数）超</w:t>
      </w:r>
      <w:r>
        <w:rPr>
          <w:rFonts w:ascii="微软雅黑" w:eastAsia="微软雅黑" w:hAnsi="微软雅黑" w:cs="宋体"/>
          <w:b/>
          <w:bCs/>
          <w:sz w:val="21"/>
          <w:szCs w:val="21"/>
        </w:rPr>
        <w:t>145.9w+</w:t>
      </w:r>
      <w:r>
        <w:rPr>
          <w:rFonts w:ascii="微软雅黑" w:eastAsia="微软雅黑" w:hAnsi="微软雅黑" w:cs="宋体"/>
          <w:sz w:val="21"/>
          <w:szCs w:val="21"/>
        </w:rPr>
        <w:t>；10月20日-11月11日期间引导成交金额超</w:t>
      </w:r>
      <w:r>
        <w:rPr>
          <w:rFonts w:ascii="微软雅黑" w:eastAsia="微软雅黑" w:hAnsi="微软雅黑" w:cs="宋体"/>
          <w:b/>
          <w:bCs/>
          <w:sz w:val="21"/>
          <w:szCs w:val="21"/>
        </w:rPr>
        <w:t>3.14亿+</w:t>
      </w:r>
      <w:r>
        <w:rPr>
          <w:rFonts w:ascii="微软雅黑" w:eastAsia="微软雅黑" w:hAnsi="微软雅黑" w:cs="宋体"/>
          <w:sz w:val="21"/>
          <w:szCs w:val="21"/>
        </w:rPr>
        <w:t>。</w:t>
      </w:r>
    </w:p>
    <w:sectPr w:rsidR="008F2364">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71921" w14:textId="77777777" w:rsidR="00C93AE4" w:rsidRDefault="00C93AE4">
      <w:r>
        <w:separator/>
      </w:r>
    </w:p>
  </w:endnote>
  <w:endnote w:type="continuationSeparator" w:id="0">
    <w:p w14:paraId="7ED42B90" w14:textId="77777777" w:rsidR="00C93AE4" w:rsidRDefault="00C93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821B" w14:textId="77777777" w:rsidR="008F2364"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76AF2244" w14:textId="77777777" w:rsidR="008F2364" w:rsidRDefault="008F2364">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6E75" w14:textId="4D460457" w:rsidR="008F2364" w:rsidRDefault="00F4364F">
    <w:pPr>
      <w:pStyle w:val="a9"/>
      <w:rPr>
        <w:rStyle w:val="af2"/>
      </w:rPr>
    </w:pPr>
    <w:r>
      <w:rPr>
        <w:noProof/>
      </w:rPr>
      <mc:AlternateContent>
        <mc:Choice Requires="wps">
          <w:drawing>
            <wp:anchor distT="0" distB="0" distL="114300" distR="114300" simplePos="0" relativeHeight="251659264" behindDoc="0" locked="0" layoutInCell="1" allowOverlap="1" wp14:anchorId="232F3C46" wp14:editId="6EBFC06D">
              <wp:simplePos x="0" y="0"/>
              <wp:positionH relativeFrom="margin">
                <wp:align>center</wp:align>
              </wp:positionH>
              <wp:positionV relativeFrom="paragraph">
                <wp:posOffset>0</wp:posOffset>
              </wp:positionV>
              <wp:extent cx="57785" cy="13144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818C7" w14:textId="77777777" w:rsidR="008F2364" w:rsidRDefault="00000000">
                          <w:pPr>
                            <w:pStyle w:val="a9"/>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2F3C46" id="_x0000_t202" coordsize="21600,21600" o:spt="202" path="m,l,21600r21600,l21600,xe">
              <v:stroke joinstyle="miter"/>
              <v:path gradientshapeok="t" o:connecttype="rect"/>
            </v:shapetype>
            <v:shape id="Text Box 1" o:spid="_x0000_s1026" type="#_x0000_t202" style="position:absolute;margin-left:0;margin-top:0;width:4.5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" filled="f" stroked="f">
              <v:textbox style="mso-fit-shape-to-text:t" inset="0,0,0,0">
                <w:txbxContent>
                  <w:p w14:paraId="662818C7" w14:textId="77777777" w:rsidR="008F2364" w:rsidRDefault="00000000">
                    <w:pPr>
                      <w:pStyle w:val="a9"/>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499660CF" w14:textId="77777777" w:rsidR="008F2364" w:rsidRDefault="008F2364">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E751" w14:textId="77777777" w:rsidR="008F2364" w:rsidRDefault="008F236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46B00" w14:textId="77777777" w:rsidR="00C93AE4" w:rsidRDefault="00C93AE4">
      <w:r>
        <w:separator/>
      </w:r>
    </w:p>
  </w:footnote>
  <w:footnote w:type="continuationSeparator" w:id="0">
    <w:p w14:paraId="102ED592" w14:textId="77777777" w:rsidR="00C93AE4" w:rsidRDefault="00C93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3ADB" w14:textId="77777777" w:rsidR="008F2364" w:rsidRDefault="008F2364">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14AA3" w14:textId="77777777" w:rsidR="008F2364"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31C03924" wp14:editId="365CDA4B">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9F9C" w14:textId="77777777" w:rsidR="008F2364" w:rsidRDefault="008F236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C47179"/>
    <w:multiLevelType w:val="singleLevel"/>
    <w:tmpl w:val="99C47179"/>
    <w:lvl w:ilvl="0">
      <w:start w:val="1"/>
      <w:numFmt w:val="decimal"/>
      <w:suff w:val="nothing"/>
      <w:lvlText w:val="%1、"/>
      <w:lvlJc w:val="left"/>
    </w:lvl>
  </w:abstractNum>
  <w:num w:numId="1" w16cid:durableId="252513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WNiYWNjZDlmNzI0YWY2ZDU4YTI2OWY4NWZlNmUxMjgifQ=="/>
  </w:docVars>
  <w:rsids>
    <w:rsidRoot w:val="00172A27"/>
    <w:rsid w:val="00000FCE"/>
    <w:rsid w:val="00005646"/>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1617D"/>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592"/>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2339"/>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452C1"/>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3941"/>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364"/>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3AE4"/>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35C45"/>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4364F"/>
    <w:rsid w:val="00F503C8"/>
    <w:rsid w:val="00F56689"/>
    <w:rsid w:val="00F821BF"/>
    <w:rsid w:val="00F853FB"/>
    <w:rsid w:val="00FA4FF9"/>
    <w:rsid w:val="00FB2192"/>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5B271FD6"/>
    <w:rsid w:val="656B78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741560"/>
  <w15:docId w15:val="{1B0B267D-6996-4BD4-B3E7-68D00CC0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style>
  <w:style w:type="character" w:styleId="af3">
    <w:name w:val="Emphasis"/>
    <w:basedOn w:val="a0"/>
    <w:qFormat/>
    <w:rPr>
      <w:i/>
    </w:rPr>
  </w:style>
  <w:style w:type="character" w:styleId="af4">
    <w:name w:val="Hyperlink"/>
    <w:basedOn w:val="a0"/>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character" w:styleId="af8">
    <w:name w:val="Unresolved Mention"/>
    <w:basedOn w:val="a0"/>
    <w:uiPriority w:val="99"/>
    <w:semiHidden/>
    <w:unhideWhenUsed/>
    <w:rsid w:val="00672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v.youku.com/v_show/id_XNTkyNTE0MjMyNA==.html"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180</Words>
  <Characters>1031</Characters>
  <Application>Microsoft Office Word</Application>
  <DocSecurity>0</DocSecurity>
  <Lines>8</Lines>
  <Paragraphs>2</Paragraphs>
  <ScaleCrop>false</ScaleCrop>
  <Company>WWW.YlmF.CoM</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jinshubiao011@163.com</cp:lastModifiedBy>
  <cp:revision>5</cp:revision>
  <cp:lastPrinted>2012-10-11T08:46:00Z</cp:lastPrinted>
  <dcterms:created xsi:type="dcterms:W3CDTF">2023-02-10T02:46:00Z</dcterms:created>
  <dcterms:modified xsi:type="dcterms:W3CDTF">2023-03-14T06:12:00Z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EF7E20921F9D48B9B63C5A2A1136ABA1</vt:lpwstr>
  </property>
</Properties>
</file>