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C62BEA" w14:textId="074B16A0" w:rsidR="00D12659" w:rsidRDefault="00BD11B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人群</w:t>
      </w:r>
      <w:r w:rsidR="00742628" w:rsidRPr="00742628">
        <w:rPr>
          <w:rFonts w:ascii="微软雅黑" w:eastAsia="微软雅黑" w:hAnsi="微软雅黑" w:cs="Times New Roman"/>
          <w:b/>
          <w:sz w:val="32"/>
          <w:szCs w:val="32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内容</w:t>
      </w:r>
      <w:r w:rsidR="00742628" w:rsidRPr="00742628">
        <w:rPr>
          <w:rFonts w:ascii="微软雅黑" w:eastAsia="微软雅黑" w:hAnsi="微软雅黑" w:cs="Times New Roman"/>
          <w:b/>
          <w:sz w:val="32"/>
          <w:szCs w:val="32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流量AITO三维立体投放拓局之战</w:t>
      </w:r>
    </w:p>
    <w:p w14:paraId="41D97BD6" w14:textId="77777777" w:rsidR="00D12659" w:rsidRDefault="00BD11B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5379F3">
        <w:rPr>
          <w:rFonts w:ascii="微软雅黑" w:eastAsia="微软雅黑" w:hAnsi="微软雅黑" w:hint="eastAsia"/>
          <w:sz w:val="21"/>
          <w:szCs w:val="21"/>
        </w:rPr>
        <w:t>赛</w:t>
      </w:r>
      <w:r>
        <w:rPr>
          <w:rFonts w:ascii="微软雅黑" w:eastAsia="微软雅黑" w:hAnsi="微软雅黑" w:hint="eastAsia"/>
          <w:sz w:val="21"/>
          <w:szCs w:val="21"/>
        </w:rPr>
        <w:t>力斯汽车</w:t>
      </w:r>
    </w:p>
    <w:p w14:paraId="4F709496" w14:textId="77777777" w:rsidR="00D12659" w:rsidRDefault="00BD11B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</w:p>
    <w:p w14:paraId="2D012226" w14:textId="647CDE81" w:rsidR="00D12659" w:rsidRDefault="00BD11B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color w:val="000000"/>
          <w:kern w:val="24"/>
          <w:sz w:val="21"/>
          <w:szCs w:val="21"/>
          <w:lang w:bidi="ar"/>
        </w:rPr>
        <w:t>2022.05.21-06.22</w:t>
      </w:r>
    </w:p>
    <w:p w14:paraId="1F87D59D" w14:textId="58AE5D9C" w:rsidR="00D12659" w:rsidRPr="00742628" w:rsidRDefault="00BD11B5">
      <w:pPr>
        <w:spacing w:after="240"/>
        <w:textAlignment w:val="baseline"/>
        <w:rPr>
          <w:rFonts w:ascii="微软雅黑" w:eastAsia="微软雅黑" w:hAnsi="微软雅黑" w:cs="微软雅黑"/>
          <w:color w:val="000000"/>
          <w:kern w:val="24"/>
          <w:sz w:val="21"/>
          <w:szCs w:val="21"/>
          <w:lang w:bidi="ar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742628" w:rsidRPr="00742628">
        <w:rPr>
          <w:rFonts w:ascii="微软雅黑" w:eastAsia="微软雅黑" w:hAnsi="微软雅黑" w:cs="微软雅黑" w:hint="eastAsia"/>
          <w:color w:val="000000"/>
          <w:kern w:val="24"/>
          <w:sz w:val="21"/>
          <w:szCs w:val="21"/>
          <w:lang w:bidi="ar"/>
        </w:rPr>
        <w:t>效果营销类</w:t>
      </w:r>
    </w:p>
    <w:p w14:paraId="53390CBF" w14:textId="77777777" w:rsidR="00D12659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C5551A4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客户现状</w:t>
      </w:r>
    </w:p>
    <w:p w14:paraId="4029B21B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/>
          <w:kern w:val="24"/>
          <w:sz w:val="21"/>
          <w:szCs w:val="21"/>
        </w:rPr>
        <w:t>广告定向、素材、出价对效果广告起着至关重要的作用，在成本不变的情况下，不断优化定向、提升创意内容质量，是提升</w:t>
      </w:r>
      <w:proofErr w:type="spellStart"/>
      <w:r w:rsidRPr="0021685E">
        <w:rPr>
          <w:rFonts w:ascii="微软雅黑" w:eastAsia="微软雅黑" w:hAnsi="微软雅黑" w:cs="微软雅黑"/>
          <w:kern w:val="24"/>
          <w:sz w:val="21"/>
          <w:szCs w:val="21"/>
        </w:rPr>
        <w:t>ecpm</w:t>
      </w:r>
      <w:proofErr w:type="spellEnd"/>
      <w:r w:rsidRPr="0021685E">
        <w:rPr>
          <w:rFonts w:ascii="微软雅黑" w:eastAsia="微软雅黑" w:hAnsi="微软雅黑" w:cs="微软雅黑"/>
          <w:kern w:val="24"/>
          <w:sz w:val="21"/>
          <w:szCs w:val="21"/>
        </w:rPr>
        <w:t>竞争力的关键。</w:t>
      </w:r>
      <w:r w:rsidR="00B9768F" w:rsidRPr="0021685E">
        <w:rPr>
          <w:rFonts w:ascii="微软雅黑" w:eastAsia="微软雅黑" w:hAnsi="微软雅黑" w:cs="微软雅黑" w:hint="eastAsia"/>
          <w:kern w:val="24"/>
          <w:sz w:val="21"/>
          <w:szCs w:val="21"/>
        </w:rPr>
        <w:t>为了</w:t>
      </w:r>
      <w:r w:rsidR="00B9768F" w:rsidRPr="0021685E">
        <w:rPr>
          <w:rFonts w:ascii="微软雅黑" w:eastAsia="微软雅黑" w:hAnsi="微软雅黑" w:cs="微软雅黑"/>
          <w:kern w:val="24"/>
          <w:sz w:val="21"/>
          <w:szCs w:val="21"/>
        </w:rPr>
        <w:t>给</w:t>
      </w:r>
      <w:r w:rsidRPr="0021685E">
        <w:rPr>
          <w:rFonts w:ascii="微软雅黑" w:eastAsia="微软雅黑" w:hAnsi="微软雅黑" w:cs="微软雅黑"/>
          <w:kern w:val="24"/>
          <w:sz w:val="21"/>
          <w:szCs w:val="21"/>
        </w:rPr>
        <w:t>客户提供更精细化的效投放服务，借助</w:t>
      </w:r>
      <w:r w:rsidR="00B9768F" w:rsidRPr="0021685E">
        <w:rPr>
          <w:rFonts w:ascii="微软雅黑" w:eastAsia="微软雅黑" w:hAnsi="微软雅黑" w:cs="微软雅黑"/>
          <w:kern w:val="24"/>
          <w:sz w:val="21"/>
          <w:szCs w:val="21"/>
        </w:rPr>
        <w:t>巨量</w:t>
      </w:r>
      <w:r w:rsidRPr="0021685E">
        <w:rPr>
          <w:rFonts w:ascii="微软雅黑" w:eastAsia="微软雅黑" w:hAnsi="微软雅黑" w:cs="微软雅黑"/>
          <w:kern w:val="24"/>
          <w:sz w:val="21"/>
          <w:szCs w:val="21"/>
        </w:rPr>
        <w:t>云图算法数据，协助客户达成追求跑量规模的覆盖、成本相当或优化、线索排程率提升的目标。</w:t>
      </w:r>
    </w:p>
    <w:p w14:paraId="1AA2921F" w14:textId="77777777" w:rsidR="00D12659" w:rsidRPr="0021685E" w:rsidRDefault="00D12659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</w:p>
    <w:p w14:paraId="69CC80B5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竞争环境</w:t>
      </w:r>
    </w:p>
    <w:p w14:paraId="65728A9A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/>
          <w:kern w:val="24"/>
          <w:sz w:val="21"/>
          <w:szCs w:val="21"/>
        </w:rPr>
        <w:t>2022年汽车行业竞争激烈，竞媒的追赶，其他新势力的挤压，单纯依靠素材和出价，很难在众多品牌中抢夺更多的汽车市场份额，我们需要更精细化的大盘数据，对行业及品牌人群的深入洞察，探索不同的人群与内容之间的相互作用，提升客户效果广告的竞争力，从而提升客户后效。</w:t>
      </w:r>
    </w:p>
    <w:p w14:paraId="763C1088" w14:textId="77777777" w:rsidR="00D12659" w:rsidRPr="0021685E" w:rsidRDefault="00D12659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</w:p>
    <w:p w14:paraId="79532265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  <w:t>人群资产洞察</w:t>
      </w:r>
    </w:p>
    <w:p w14:paraId="055B799A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/>
          <w:kern w:val="24"/>
          <w:sz w:val="21"/>
          <w:szCs w:val="21"/>
        </w:rPr>
        <w:t>品牌5A人群</w:t>
      </w:r>
      <w:r w:rsidR="00B9768F" w:rsidRPr="0021685E">
        <w:rPr>
          <w:rFonts w:ascii="微软雅黑" w:eastAsia="微软雅黑" w:hAnsi="微软雅黑" w:cs="微软雅黑"/>
          <w:kern w:val="24"/>
          <w:sz w:val="21"/>
          <w:szCs w:val="21"/>
        </w:rPr>
        <w:t>中</w:t>
      </w:r>
      <w:r w:rsidRPr="0021685E">
        <w:rPr>
          <w:rFonts w:ascii="微软雅黑" w:eastAsia="微软雅黑" w:hAnsi="微软雅黑" w:cs="微软雅黑"/>
          <w:kern w:val="24"/>
          <w:sz w:val="21"/>
          <w:szCs w:val="21"/>
        </w:rPr>
        <w:t>了解人群增长稍缓，其中A2人群已经超过A1人群，后续的主要方向应以转化种草人群为主，调整品牌人群资产结构。</w:t>
      </w:r>
    </w:p>
    <w:p w14:paraId="2154B4A1" w14:textId="77777777" w:rsidR="00D12659" w:rsidRPr="0021685E" w:rsidRDefault="00D12659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</w:p>
    <w:p w14:paraId="49A25A5B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color w:val="C00000"/>
          <w:kern w:val="24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3AFADB99" wp14:editId="44C75C57">
            <wp:extent cx="5391785" cy="1773555"/>
            <wp:effectExtent l="0" t="0" r="5715" b="444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1350A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/>
          <w:color w:val="808080" w:themeColor="background1" w:themeShade="80"/>
          <w:kern w:val="24"/>
          <w:sz w:val="21"/>
          <w:szCs w:val="21"/>
        </w:rPr>
        <w:t>数据来源：巨量云图，5A人群资产，2022/4/20-2022/5/20;</w:t>
      </w:r>
    </w:p>
    <w:p w14:paraId="360CB49F" w14:textId="77777777" w:rsidR="00D12659" w:rsidRPr="0021685E" w:rsidRDefault="00D12659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color w:val="C00000"/>
          <w:kern w:val="24"/>
          <w:sz w:val="21"/>
          <w:szCs w:val="21"/>
        </w:rPr>
      </w:pPr>
    </w:p>
    <w:p w14:paraId="207A187F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000000" w:themeColor="text1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/>
          <w:color w:val="000000" w:themeColor="text1"/>
          <w:kern w:val="24"/>
          <w:sz w:val="21"/>
          <w:szCs w:val="21"/>
        </w:rPr>
        <w:t>关系递进与人群维持主要资深中产人群为主，此阶段人群与品牌目标受众人群也比较接近，后续应以此人群为发力点；</w:t>
      </w:r>
    </w:p>
    <w:p w14:paraId="070A86B9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000000" w:themeColor="text1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/>
          <w:color w:val="000000" w:themeColor="text1"/>
          <w:kern w:val="24"/>
          <w:sz w:val="21"/>
          <w:szCs w:val="21"/>
        </w:rPr>
        <w:t>资深中产与新锐白领人群为关系疏远的主要两大人群，需重新布局，加强此类人群触达；</w:t>
      </w:r>
    </w:p>
    <w:p w14:paraId="39DF1EBB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000000" w:themeColor="text1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/>
          <w:color w:val="000000" w:themeColor="text1"/>
          <w:kern w:val="24"/>
          <w:sz w:val="21"/>
          <w:szCs w:val="21"/>
        </w:rPr>
        <w:t>人群流失与A3人群疏远主要以Z世代为主，A3拉新人群主要以小镇中老年与都市银发为主，此类人群非品牌主要目标人群，应调整后续人群结构，减少此类人群。</w:t>
      </w:r>
    </w:p>
    <w:p w14:paraId="3FAAB643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color w:val="C00000"/>
          <w:kern w:val="24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2F2E54B1" wp14:editId="1F73D109">
            <wp:extent cx="5719445" cy="1644650"/>
            <wp:effectExtent l="0" t="0" r="8255" b="635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F0960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/>
          <w:color w:val="808080" w:themeColor="background1" w:themeShade="80"/>
          <w:kern w:val="24"/>
          <w:sz w:val="21"/>
          <w:szCs w:val="21"/>
        </w:rPr>
        <w:t>数据来源：巨量云图，5A人群资产，2022/4/20-2022/5/20;</w:t>
      </w:r>
    </w:p>
    <w:p w14:paraId="28B763F8" w14:textId="77777777" w:rsidR="00D12659" w:rsidRPr="0021685E" w:rsidRDefault="00D12659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color w:val="C00000"/>
          <w:kern w:val="24"/>
          <w:sz w:val="21"/>
          <w:szCs w:val="21"/>
        </w:rPr>
      </w:pPr>
    </w:p>
    <w:p w14:paraId="1E82EE7F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  <w:t>历史投放数据</w:t>
      </w:r>
    </w:p>
    <w:p w14:paraId="200449F7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/>
          <w:kern w:val="24"/>
          <w:sz w:val="21"/>
          <w:szCs w:val="21"/>
        </w:rPr>
        <w:t>目前传播推广已为品牌累计较高知名度，完成前期人群蓄水种草动作，后续应以蓄水种草-收割转化两方面同时进展为主，下探转化成本。</w:t>
      </w:r>
    </w:p>
    <w:p w14:paraId="5F965BAD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39270BBB" wp14:editId="29F9C706">
            <wp:extent cx="5714365" cy="2045335"/>
            <wp:effectExtent l="0" t="0" r="635" b="1206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7D89C" w14:textId="77777777" w:rsidR="00D12659" w:rsidRPr="0021685E" w:rsidRDefault="00D12659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</w:p>
    <w:p w14:paraId="2D4DAD91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  <w:t>历史转化人群分析</w:t>
      </w:r>
    </w:p>
    <w:p w14:paraId="180865CD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/>
          <w:kern w:val="24"/>
          <w:sz w:val="21"/>
          <w:szCs w:val="21"/>
        </w:rPr>
        <w:t>历史转化人群以31-49</w:t>
      </w:r>
      <w:r w:rsidR="00B9768F" w:rsidRPr="0021685E">
        <w:rPr>
          <w:rFonts w:ascii="微软雅黑" w:eastAsia="微软雅黑" w:hAnsi="微软雅黑" w:cs="微软雅黑"/>
          <w:kern w:val="24"/>
          <w:sz w:val="21"/>
          <w:szCs w:val="21"/>
        </w:rPr>
        <w:t>岁</w:t>
      </w:r>
      <w:r w:rsidRPr="0021685E">
        <w:rPr>
          <w:rFonts w:ascii="微软雅黑" w:eastAsia="微软雅黑" w:hAnsi="微软雅黑" w:cs="微软雅黑"/>
          <w:kern w:val="24"/>
          <w:sz w:val="21"/>
          <w:szCs w:val="21"/>
        </w:rPr>
        <w:t>的男性为主，此类人群往往已成家有孩，主要居住新一线城市与二线城市，以资深中产人群为主；</w:t>
      </w:r>
    </w:p>
    <w:p w14:paraId="15361FF3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/>
          <w:kern w:val="24"/>
          <w:sz w:val="21"/>
          <w:szCs w:val="21"/>
        </w:rPr>
        <w:t>后续人群拓展方向应以具备家庭属性的高线成熟男性为主，此类人群具备一定的购买力，对新能源有更高的接受度，素材方向可往家庭点出发。</w:t>
      </w:r>
    </w:p>
    <w:p w14:paraId="587462C6" w14:textId="77777777" w:rsidR="00D12659" w:rsidRPr="0021685E" w:rsidRDefault="00D12659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</w:p>
    <w:p w14:paraId="03FE3A4C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6E54EC98" wp14:editId="4B0584FF">
            <wp:extent cx="5713730" cy="2168525"/>
            <wp:effectExtent l="0" t="0" r="1270" b="317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F2C75" w14:textId="77777777" w:rsidR="00D12659" w:rsidRPr="0021685E" w:rsidRDefault="00D12659">
      <w:pPr>
        <w:pStyle w:val="ab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</w:p>
    <w:p w14:paraId="20295CD9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/>
          <w:kern w:val="24"/>
          <w:sz w:val="21"/>
          <w:szCs w:val="21"/>
        </w:rPr>
        <w:lastRenderedPageBreak/>
        <w:t>转化人群的抖音内容偏好TOP3为汽车、金融、科技；头条内容偏好TOP3为汽车、科技、房产；可以从金融政策</w:t>
      </w:r>
      <w:r w:rsidR="00B9768F" w:rsidRPr="0021685E">
        <w:rPr>
          <w:rFonts w:ascii="微软雅黑" w:eastAsia="微软雅黑" w:hAnsi="微软雅黑" w:cs="微软雅黑"/>
          <w:kern w:val="24"/>
          <w:sz w:val="21"/>
          <w:szCs w:val="21"/>
        </w:rPr>
        <w:t>与新能源汽车出发，着重指明续航与用车成本，完美兼顾长途旅行与市内</w:t>
      </w:r>
      <w:r w:rsidRPr="0021685E">
        <w:rPr>
          <w:rFonts w:ascii="微软雅黑" w:eastAsia="微软雅黑" w:hAnsi="微软雅黑" w:cs="微软雅黑"/>
          <w:kern w:val="24"/>
          <w:sz w:val="21"/>
          <w:szCs w:val="21"/>
        </w:rPr>
        <w:t>通勤。</w:t>
      </w:r>
    </w:p>
    <w:p w14:paraId="6DDBAA3A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2DCBF531" wp14:editId="048A2861">
            <wp:extent cx="5719445" cy="2651760"/>
            <wp:effectExtent l="0" t="0" r="8255" b="2540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E5228" w14:textId="77777777" w:rsidR="00D12659" w:rsidRPr="0021685E" w:rsidRDefault="00D12659">
      <w:pPr>
        <w:pStyle w:val="ab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</w:p>
    <w:p w14:paraId="69428F56" w14:textId="77777777" w:rsidR="00D12659" w:rsidRPr="0021685E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  <w:szCs w:val="28"/>
        </w:rPr>
      </w:pPr>
      <w:r w:rsidRPr="0021685E">
        <w:rPr>
          <w:rFonts w:ascii="微软雅黑" w:eastAsia="微软雅黑" w:hAnsi="微软雅黑" w:hint="eastAsia"/>
          <w:b/>
          <w:color w:val="C79E5B"/>
          <w:sz w:val="28"/>
          <w:szCs w:val="28"/>
        </w:rPr>
        <w:t>营销目标</w:t>
      </w:r>
    </w:p>
    <w:p w14:paraId="430A1C3C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目标一：达成跑量规模的覆盖</w:t>
      </w:r>
    </w:p>
    <w:p w14:paraId="75EA0BF3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目标二：投放成本优化</w:t>
      </w:r>
    </w:p>
    <w:p w14:paraId="2ED96788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目标三：线索排程率提升</w:t>
      </w:r>
    </w:p>
    <w:p w14:paraId="6565A8CA" w14:textId="77777777" w:rsidR="00D12659" w:rsidRPr="0021685E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  <w:szCs w:val="28"/>
        </w:rPr>
      </w:pPr>
      <w:r w:rsidRPr="0021685E">
        <w:rPr>
          <w:rFonts w:ascii="微软雅黑" w:eastAsia="微软雅黑" w:hAnsi="微软雅黑" w:hint="eastAsia"/>
          <w:b/>
          <w:color w:val="C79E5B"/>
          <w:sz w:val="28"/>
          <w:szCs w:val="28"/>
        </w:rPr>
        <w:t>策略与创意</w:t>
      </w:r>
    </w:p>
    <w:p w14:paraId="67BBA79E" w14:textId="607F899C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人群</w:t>
      </w:r>
      <w:r w:rsidR="00DF41C2" w:rsidRPr="0021685E"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  <w:t>×</w:t>
      </w:r>
      <w:r w:rsidRPr="0021685E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内容</w:t>
      </w:r>
      <w:r w:rsidR="00DF41C2" w:rsidRPr="0021685E"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  <w:t>×</w:t>
      </w:r>
      <w:r w:rsidRPr="0021685E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流量三维立体投放拓局策略</w:t>
      </w:r>
    </w:p>
    <w:p w14:paraId="251A59BA" w14:textId="77777777" w:rsidR="00D12659" w:rsidRPr="0021685E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433BC0F8" wp14:editId="6666B89E">
            <wp:extent cx="5717540" cy="2837815"/>
            <wp:effectExtent l="0" t="0" r="0" b="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0FBAC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lastRenderedPageBreak/>
        <w:t>人群圈选逻辑</w:t>
      </w:r>
    </w:p>
    <w:p w14:paraId="7DF40425" w14:textId="77777777" w:rsidR="00D12659" w:rsidRPr="0021685E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0DC56D07" wp14:editId="69F46109">
            <wp:extent cx="5715635" cy="2145665"/>
            <wp:effectExtent l="0" t="0" r="12065" b="63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FF9A7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人群圈选</w:t>
      </w:r>
    </w:p>
    <w:p w14:paraId="38293909" w14:textId="77777777" w:rsidR="00D12659" w:rsidRPr="0021685E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5F3B78A6" wp14:editId="0790651B">
            <wp:extent cx="5720080" cy="2693035"/>
            <wp:effectExtent l="0" t="0" r="7620" b="12065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DDF0B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投放阶段规划</w:t>
      </w:r>
    </w:p>
    <w:p w14:paraId="17E27B7F" w14:textId="77777777" w:rsidR="00D12659" w:rsidRPr="0021685E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49836665" wp14:editId="50FC0343">
            <wp:extent cx="5715635" cy="2397125"/>
            <wp:effectExtent l="0" t="0" r="12065" b="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6A16" w14:textId="77777777" w:rsidR="00D12659" w:rsidRPr="0021685E" w:rsidRDefault="00D1265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1"/>
          <w:szCs w:val="21"/>
        </w:rPr>
      </w:pPr>
    </w:p>
    <w:p w14:paraId="65FABB9C" w14:textId="77777777" w:rsidR="00D12659" w:rsidRPr="0021685E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  <w:szCs w:val="28"/>
        </w:rPr>
      </w:pPr>
      <w:r w:rsidRPr="0021685E">
        <w:rPr>
          <w:rFonts w:ascii="微软雅黑" w:eastAsia="微软雅黑" w:hAnsi="微软雅黑" w:hint="eastAsia"/>
          <w:b/>
          <w:color w:val="C79E5B"/>
          <w:sz w:val="28"/>
          <w:szCs w:val="28"/>
        </w:rPr>
        <w:t>执行过程/媒体表现</w:t>
      </w:r>
    </w:p>
    <w:p w14:paraId="0F12C740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素材安排</w:t>
      </w:r>
    </w:p>
    <w:p w14:paraId="5E72A04A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color w:val="000000" w:themeColor="text1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color w:val="000000" w:themeColor="text1"/>
          <w:kern w:val="24"/>
          <w:sz w:val="21"/>
          <w:szCs w:val="21"/>
        </w:rPr>
        <w:t>本品高潜人群</w:t>
      </w:r>
    </w:p>
    <w:p w14:paraId="6E7C2001" w14:textId="34BA8C0B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6F16019F" wp14:editId="3A491A43">
            <wp:extent cx="5718810" cy="2887980"/>
            <wp:effectExtent l="0" t="0" r="8890" b="7620"/>
            <wp:docPr id="6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4C07F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21"/>
        </w:rPr>
        <w:t>数据来源：巨量云图，TA内容偏好，2022/4/21-2022/5/20;</w:t>
      </w:r>
    </w:p>
    <w:p w14:paraId="24B9A4FA" w14:textId="77777777" w:rsidR="00D12659" w:rsidRPr="0021685E" w:rsidRDefault="00D12659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color w:val="000000" w:themeColor="text1"/>
          <w:kern w:val="24"/>
          <w:sz w:val="21"/>
          <w:szCs w:val="21"/>
        </w:rPr>
      </w:pPr>
    </w:p>
    <w:p w14:paraId="00FAC053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color w:val="000000" w:themeColor="text1"/>
          <w:kern w:val="24"/>
          <w:sz w:val="21"/>
          <w:szCs w:val="21"/>
        </w:rPr>
        <w:t>本品营销互动人群</w:t>
      </w:r>
    </w:p>
    <w:p w14:paraId="2EB0D7CA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21814C97" wp14:editId="786404EF">
            <wp:extent cx="5716270" cy="2877185"/>
            <wp:effectExtent l="0" t="0" r="11430" b="5715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33D98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21"/>
        </w:rPr>
        <w:t>数据来源：巨量云图，TA内容偏好，2022/4/21-2022/5/20;</w:t>
      </w:r>
    </w:p>
    <w:p w14:paraId="016ED411" w14:textId="77777777" w:rsidR="00D12659" w:rsidRPr="0021685E" w:rsidRDefault="00D12659">
      <w:pPr>
        <w:pStyle w:val="ab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</w:p>
    <w:p w14:paraId="13CA31E6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color w:val="000000" w:themeColor="text1"/>
          <w:kern w:val="24"/>
          <w:sz w:val="21"/>
          <w:szCs w:val="21"/>
        </w:rPr>
        <w:t>高潜衍生人群</w:t>
      </w:r>
    </w:p>
    <w:p w14:paraId="4EE8EDFE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301E3AFD" wp14:editId="12C9C09F">
            <wp:extent cx="5717540" cy="2840990"/>
            <wp:effectExtent l="0" t="0" r="10160" b="3810"/>
            <wp:docPr id="8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EF968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21"/>
        </w:rPr>
        <w:t>数据来源：巨量云图，TA内容偏好，2022/4/21-2022/5/20;</w:t>
      </w:r>
    </w:p>
    <w:p w14:paraId="48B301EB" w14:textId="77777777" w:rsidR="00D12659" w:rsidRPr="0021685E" w:rsidRDefault="00D1265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1"/>
          <w:szCs w:val="21"/>
        </w:rPr>
      </w:pPr>
    </w:p>
    <w:p w14:paraId="165D66DF" w14:textId="77777777" w:rsidR="00D12659" w:rsidRPr="0021685E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color w:val="000000" w:themeColor="text1"/>
          <w:kern w:val="24"/>
          <w:sz w:val="21"/>
          <w:szCs w:val="21"/>
        </w:rPr>
        <w:t>购车场景人群</w:t>
      </w: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60EF5CE4" wp14:editId="59CB7B75">
            <wp:extent cx="5713730" cy="2797810"/>
            <wp:effectExtent l="0" t="0" r="1270" b="8890"/>
            <wp:docPr id="8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02BF7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21"/>
        </w:rPr>
        <w:t>数据来源：巨量云图，TA内容偏好，2022/4/21-2022/5/20;</w:t>
      </w:r>
    </w:p>
    <w:p w14:paraId="70E369FC" w14:textId="77777777" w:rsidR="00D12659" w:rsidRPr="0021685E" w:rsidRDefault="00D12659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21"/>
        </w:rPr>
      </w:pPr>
    </w:p>
    <w:p w14:paraId="5F65DEC8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color w:val="000000" w:themeColor="text1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color w:val="000000" w:themeColor="text1"/>
          <w:kern w:val="24"/>
          <w:sz w:val="21"/>
          <w:szCs w:val="21"/>
        </w:rPr>
        <w:t>留资拓展人群</w:t>
      </w:r>
    </w:p>
    <w:p w14:paraId="622090C5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color w:val="000000" w:themeColor="text1"/>
          <w:kern w:val="24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6E4C0F2B" wp14:editId="76EED263">
            <wp:extent cx="5720715" cy="2830830"/>
            <wp:effectExtent l="0" t="0" r="6985" b="1270"/>
            <wp:docPr id="8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C7E9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21"/>
        </w:rPr>
        <w:t>数据来源：巨量云图，TA内容偏好，2022/4/21-2022/5/20;</w:t>
      </w:r>
    </w:p>
    <w:p w14:paraId="4D27F02A" w14:textId="77777777" w:rsidR="00D12659" w:rsidRPr="0021685E" w:rsidRDefault="00D1265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kern w:val="24"/>
          <w:sz w:val="21"/>
          <w:szCs w:val="21"/>
        </w:rPr>
      </w:pPr>
    </w:p>
    <w:p w14:paraId="10354FC8" w14:textId="77777777" w:rsidR="00D12659" w:rsidRPr="0021685E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color w:val="000000" w:themeColor="text1"/>
          <w:kern w:val="24"/>
          <w:sz w:val="21"/>
          <w:szCs w:val="21"/>
        </w:rPr>
        <w:t>华为持机人群</w:t>
      </w:r>
    </w:p>
    <w:p w14:paraId="68425AEF" w14:textId="77777777" w:rsidR="00D12659" w:rsidRPr="0021685E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kern w:val="24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430A2437" wp14:editId="771C1C62">
            <wp:extent cx="5713730" cy="2823845"/>
            <wp:effectExtent l="0" t="0" r="1270" b="8255"/>
            <wp:docPr id="8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77444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21"/>
        </w:rPr>
        <w:t>数据来源：巨量云图，TA内容偏好，2022/4/21-2022/5/20;</w:t>
      </w:r>
    </w:p>
    <w:p w14:paraId="37242EB1" w14:textId="77777777" w:rsidR="00D12659" w:rsidRPr="0021685E" w:rsidRDefault="00D1265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kern w:val="24"/>
          <w:sz w:val="21"/>
          <w:szCs w:val="21"/>
        </w:rPr>
      </w:pPr>
    </w:p>
    <w:p w14:paraId="02201BEA" w14:textId="77777777" w:rsidR="00D12659" w:rsidRPr="0021685E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color w:val="000000" w:themeColor="text1"/>
          <w:kern w:val="24"/>
          <w:sz w:val="21"/>
          <w:szCs w:val="21"/>
        </w:rPr>
        <w:t>华为TA人群</w:t>
      </w:r>
    </w:p>
    <w:p w14:paraId="24DB8ACB" w14:textId="77777777" w:rsidR="00D12659" w:rsidRPr="0021685E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kern w:val="24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0C79C39B" wp14:editId="3651C948">
            <wp:extent cx="5717540" cy="2947670"/>
            <wp:effectExtent l="0" t="0" r="10160" b="11430"/>
            <wp:docPr id="8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85CBA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21"/>
        </w:rPr>
        <w:t>数据来源：巨量云图，TA内容偏好，2022/4/21-2022/5/20;</w:t>
      </w:r>
    </w:p>
    <w:p w14:paraId="5FBA00EB" w14:textId="77777777" w:rsidR="00D12659" w:rsidRPr="0021685E" w:rsidRDefault="00D1265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kern w:val="24"/>
          <w:sz w:val="21"/>
          <w:szCs w:val="21"/>
        </w:rPr>
      </w:pPr>
    </w:p>
    <w:p w14:paraId="7DC21DCB" w14:textId="77777777" w:rsidR="00D12659" w:rsidRPr="0021685E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color w:val="000000" w:themeColor="text1"/>
          <w:kern w:val="24"/>
          <w:sz w:val="21"/>
          <w:szCs w:val="21"/>
        </w:rPr>
        <w:t>达人定向人群</w:t>
      </w:r>
    </w:p>
    <w:p w14:paraId="1AFE0091" w14:textId="77777777" w:rsidR="00D12659" w:rsidRPr="0021685E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 w:themeColor="text1"/>
          <w:kern w:val="24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AA39CEE" wp14:editId="71C84521">
            <wp:extent cx="5714365" cy="2891155"/>
            <wp:effectExtent l="0" t="0" r="635" b="4445"/>
            <wp:docPr id="8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86C0E" w14:textId="77777777" w:rsidR="00D12659" w:rsidRPr="0021685E" w:rsidRDefault="00BD11B5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color w:val="000000" w:themeColor="text1"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21"/>
        </w:rPr>
        <w:t>数据来源：巨量云图，TA内容偏好，2022/4/21-2022/5/20;</w:t>
      </w:r>
    </w:p>
    <w:p w14:paraId="4A062376" w14:textId="77777777" w:rsidR="00D12659" w:rsidRPr="0021685E" w:rsidRDefault="00D12659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mn-cs"/>
          <w:b/>
          <w:bCs/>
          <w:color w:val="C00000"/>
          <w:kern w:val="24"/>
          <w:sz w:val="21"/>
          <w:szCs w:val="21"/>
          <w:lang w:bidi="ar"/>
        </w:rPr>
      </w:pPr>
    </w:p>
    <w:p w14:paraId="688B3F8E" w14:textId="77777777" w:rsidR="00D12659" w:rsidRPr="0021685E" w:rsidRDefault="00D12659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mn-cs"/>
          <w:b/>
          <w:bCs/>
          <w:color w:val="C00000"/>
          <w:kern w:val="24"/>
          <w:sz w:val="21"/>
          <w:szCs w:val="21"/>
          <w:lang w:bidi="ar"/>
        </w:rPr>
      </w:pPr>
    </w:p>
    <w:p w14:paraId="411214AF" w14:textId="77777777" w:rsidR="00D12659" w:rsidRPr="0021685E" w:rsidRDefault="00BD11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  <w:szCs w:val="28"/>
        </w:rPr>
      </w:pPr>
      <w:r w:rsidRPr="0021685E">
        <w:rPr>
          <w:rFonts w:ascii="微软雅黑" w:eastAsia="微软雅黑" w:hAnsi="微软雅黑" w:hint="eastAsia"/>
          <w:b/>
          <w:color w:val="C79E5B"/>
          <w:sz w:val="28"/>
          <w:szCs w:val="28"/>
        </w:rPr>
        <w:t>营销效果与市场反馈</w:t>
      </w:r>
    </w:p>
    <w:p w14:paraId="224141BB" w14:textId="77777777" w:rsidR="00D12659" w:rsidRPr="0021685E" w:rsidRDefault="00BD11B5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整体数据</w:t>
      </w:r>
    </w:p>
    <w:p w14:paraId="3C8375E1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2B10E7C5" wp14:editId="42982FE2">
            <wp:extent cx="5711825" cy="2444750"/>
            <wp:effectExtent l="0" t="0" r="3175" b="6350"/>
            <wp:docPr id="8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E1581" w14:textId="77777777" w:rsidR="00D12659" w:rsidRPr="0021685E" w:rsidRDefault="00D12659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</w:p>
    <w:p w14:paraId="409BA465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sz w:val="21"/>
          <w:szCs w:val="21"/>
        </w:rPr>
        <w:t>数据来源：巨量引擎；数据报表；2022/5/21-2022/6/22；</w:t>
      </w:r>
    </w:p>
    <w:p w14:paraId="2DFE88D0" w14:textId="77777777" w:rsidR="00D12659" w:rsidRPr="0021685E" w:rsidRDefault="00D12659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</w:p>
    <w:p w14:paraId="18D37067" w14:textId="77777777" w:rsidR="00D12659" w:rsidRPr="0021685E" w:rsidRDefault="00BD11B5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分日数据</w:t>
      </w:r>
    </w:p>
    <w:p w14:paraId="028BD4EC" w14:textId="77777777" w:rsidR="00D12659" w:rsidRPr="0021685E" w:rsidRDefault="00BD11B5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C00000"/>
          <w:kern w:val="24"/>
          <w:sz w:val="21"/>
          <w:szCs w:val="21"/>
        </w:rPr>
      </w:pPr>
      <w:r w:rsidRPr="0021685E">
        <w:rPr>
          <w:rFonts w:ascii="微软雅黑" w:eastAsia="微软雅黑" w:hAnsi="微软雅黑" w:hint="eastAsia"/>
          <w:sz w:val="21"/>
          <w:szCs w:val="21"/>
        </w:rPr>
        <w:t>云图人群计划整体CVR均高于3%，最高可达7%，云图人计划CTR均在1%~2%之间，基本高于1.5%。</w:t>
      </w:r>
    </w:p>
    <w:p w14:paraId="4974095F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6371B73C" wp14:editId="1C8F533D">
            <wp:extent cx="5613112" cy="2296273"/>
            <wp:effectExtent l="0" t="0" r="698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" t="11119" r="5880"/>
                    <a:stretch>
                      <a:fillRect/>
                    </a:stretch>
                  </pic:blipFill>
                  <pic:spPr>
                    <a:xfrm>
                      <a:off x="0" y="0"/>
                      <a:ext cx="5622727" cy="230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85EBB" w14:textId="77777777" w:rsidR="00D12659" w:rsidRPr="0021685E" w:rsidRDefault="00D12659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</w:p>
    <w:p w14:paraId="0776CE8E" w14:textId="77777777" w:rsidR="00D12659" w:rsidRPr="0021685E" w:rsidRDefault="00D12659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</w:p>
    <w:p w14:paraId="73DECDE9" w14:textId="77777777" w:rsidR="00D12659" w:rsidRPr="0021685E" w:rsidRDefault="00BD11B5">
      <w:pPr>
        <w:rPr>
          <w:rFonts w:ascii="微软雅黑" w:eastAsia="微软雅黑" w:hAnsi="微软雅黑" w:cs="微软雅黑"/>
          <w:b/>
          <w:bCs/>
          <w:kern w:val="24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kern w:val="24"/>
          <w:sz w:val="21"/>
          <w:szCs w:val="21"/>
        </w:rPr>
        <w:t>人群包数据</w:t>
      </w:r>
    </w:p>
    <w:p w14:paraId="458E69EA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sz w:val="21"/>
          <w:szCs w:val="21"/>
        </w:rPr>
        <w:t>其中跑量Top3的人群包为竞品A3人群、营销互动人群、高潜衍生人群；</w:t>
      </w:r>
    </w:p>
    <w:p w14:paraId="03822308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sz w:val="21"/>
          <w:szCs w:val="21"/>
        </w:rPr>
        <w:t>试驾拓展人群与留资拓展人群CVR高，竞品A3人群与本品高潜人群CTR最高；</w:t>
      </w:r>
    </w:p>
    <w:p w14:paraId="3286A866" w14:textId="77777777" w:rsidR="00D12659" w:rsidRPr="0021685E" w:rsidRDefault="00D12659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</w:p>
    <w:p w14:paraId="72F71742" w14:textId="77777777" w:rsidR="00D12659" w:rsidRPr="0021685E" w:rsidRDefault="00D12659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</w:p>
    <w:p w14:paraId="0C4446C0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417907DA" wp14:editId="5B2F14FA">
            <wp:extent cx="5434178" cy="2221832"/>
            <wp:effectExtent l="0" t="0" r="0" b="7620"/>
            <wp:docPr id="9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7481" cy="222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AEC52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21"/>
        </w:rPr>
        <w:t>数据来源：巨量引擎；数据报表；2022/5/21-2022/6/22；</w:t>
      </w:r>
    </w:p>
    <w:p w14:paraId="6528E4F2" w14:textId="77777777" w:rsidR="00D12659" w:rsidRPr="0021685E" w:rsidRDefault="00D12659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21"/>
        </w:rPr>
      </w:pPr>
    </w:p>
    <w:p w14:paraId="6CE40BFA" w14:textId="77777777" w:rsidR="00D12659" w:rsidRPr="0021685E" w:rsidRDefault="00D12659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color w:val="808080" w:themeColor="background1" w:themeShade="80"/>
          <w:sz w:val="21"/>
          <w:szCs w:val="21"/>
        </w:rPr>
      </w:pPr>
    </w:p>
    <w:p w14:paraId="03AC5D86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sz w:val="21"/>
          <w:szCs w:val="21"/>
        </w:rPr>
        <w:t>计划数据</w:t>
      </w:r>
    </w:p>
    <w:p w14:paraId="068CA025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sz w:val="21"/>
          <w:szCs w:val="21"/>
        </w:rPr>
        <w:t>跑量表现Top10计划中成本较低的人群包有营销互动、达人定向、竞品A3、高潜衍生人群包，可以加强此方向人群发力。</w:t>
      </w:r>
    </w:p>
    <w:p w14:paraId="5BE86356" w14:textId="77777777" w:rsidR="00D12659" w:rsidRPr="0021685E" w:rsidRDefault="00B9768F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844B268" wp14:editId="3E7D15B9">
            <wp:extent cx="5324354" cy="2751405"/>
            <wp:effectExtent l="0" t="0" r="0" b="0"/>
            <wp:docPr id="1" name="图片 1" descr="C:\Users\ADMINI~1\AppData\Local\Temp\WeChat Files\fd4c809f96c5778e0224a3f496422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fd4c809f96c5778e0224a3f496422f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03" cy="276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C769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sz w:val="21"/>
          <w:szCs w:val="21"/>
        </w:rPr>
        <w:t>数据来源：巨量引擎；数据报表；2022/5/21-2022/6/22；</w:t>
      </w:r>
    </w:p>
    <w:p w14:paraId="5FE9F9EF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sz w:val="21"/>
          <w:szCs w:val="21"/>
        </w:rPr>
        <w:t>资产人群</w:t>
      </w:r>
    </w:p>
    <w:p w14:paraId="2E262A28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sz w:val="21"/>
          <w:szCs w:val="21"/>
        </w:rPr>
        <w:t>此次投放周期为本品带来了1563W人群拉新，为品牌带来大量的资产人群，完成了目标人群蓄水。</w:t>
      </w:r>
    </w:p>
    <w:p w14:paraId="092BFC54" w14:textId="77777777" w:rsidR="00D12659" w:rsidRPr="0021685E" w:rsidRDefault="00D12659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</w:p>
    <w:p w14:paraId="777BD40A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5FB74128" wp14:editId="144B8B67">
            <wp:extent cx="5538486" cy="1565813"/>
            <wp:effectExtent l="0" t="0" r="5080" b="0"/>
            <wp:docPr id="9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5428" cy="156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2864E" w14:textId="77777777" w:rsidR="00D12659" w:rsidRPr="0021685E" w:rsidRDefault="00BD11B5">
      <w:pPr>
        <w:pStyle w:val="ab"/>
        <w:rPr>
          <w:rFonts w:ascii="微软雅黑" w:eastAsia="微软雅黑" w:hAnsi="微软雅黑" w:cs="微软雅黑"/>
          <w:color w:val="808080" w:themeColor="background1" w:themeShade="80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color w:val="808080" w:themeColor="background1" w:themeShade="80"/>
          <w:sz w:val="21"/>
          <w:szCs w:val="21"/>
        </w:rPr>
        <w:lastRenderedPageBreak/>
        <w:t>数据来源：巨量云图，5A人群资产，2022/5/21-2022/6/22;</w:t>
      </w:r>
    </w:p>
    <w:p w14:paraId="7E675625" w14:textId="77777777" w:rsidR="00D12659" w:rsidRPr="0021685E" w:rsidRDefault="00D12659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</w:p>
    <w:p w14:paraId="5D60B44A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sz w:val="21"/>
          <w:szCs w:val="21"/>
        </w:rPr>
        <w:t>人群行为分析</w:t>
      </w:r>
    </w:p>
    <w:p w14:paraId="61F1559F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sz w:val="21"/>
          <w:szCs w:val="21"/>
        </w:rPr>
        <w:t xml:space="preserve">投放周期内，触达人群用趋势处于较稳定的水平内，而互动人群趋势投放后期高于投放前期，呈现上涨趋势。 </w:t>
      </w:r>
    </w:p>
    <w:p w14:paraId="026E8D55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312FA92A" wp14:editId="0C797352">
            <wp:extent cx="5712460" cy="2014220"/>
            <wp:effectExtent l="0" t="0" r="2540" b="5080"/>
            <wp:docPr id="9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09DD0" w14:textId="77777777" w:rsidR="00D12659" w:rsidRPr="0021685E" w:rsidRDefault="00BD11B5">
      <w:pPr>
        <w:pStyle w:val="ab"/>
        <w:rPr>
          <w:rFonts w:ascii="微软雅黑" w:eastAsia="微软雅黑" w:hAnsi="微软雅黑" w:cs="微软雅黑"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sz w:val="21"/>
          <w:szCs w:val="21"/>
        </w:rPr>
        <w:t>数据来源：巨量云图，人群行为分析，2022/5/21-2022/6/19;（仅能选30天）</w:t>
      </w:r>
    </w:p>
    <w:p w14:paraId="72232DA5" w14:textId="77777777" w:rsidR="00D12659" w:rsidRPr="0021685E" w:rsidRDefault="00BD11B5">
      <w:pPr>
        <w:pStyle w:val="ab"/>
        <w:wordWrap w:val="0"/>
        <w:spacing w:before="0" w:beforeAutospacing="0" w:after="0" w:afterAutospacing="0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21685E">
        <w:rPr>
          <w:rFonts w:ascii="微软雅黑" w:eastAsia="微软雅黑" w:hAnsi="微软雅黑" w:cs="微软雅黑" w:hint="eastAsia"/>
          <w:b/>
          <w:bCs/>
          <w:sz w:val="21"/>
          <w:szCs w:val="21"/>
        </w:rPr>
        <w:t>方法论总结</w:t>
      </w:r>
    </w:p>
    <w:p w14:paraId="4A9B182A" w14:textId="77777777" w:rsidR="00D12659" w:rsidRPr="0021685E" w:rsidRDefault="00BD11B5">
      <w:pPr>
        <w:pStyle w:val="ab"/>
        <w:rPr>
          <w:rFonts w:ascii="微软雅黑" w:eastAsia="微软雅黑" w:hAnsi="微软雅黑" w:cs="微软雅黑"/>
          <w:color w:val="808080" w:themeColor="background1" w:themeShade="80"/>
          <w:sz w:val="21"/>
          <w:szCs w:val="21"/>
        </w:rPr>
      </w:pPr>
      <w:r w:rsidRPr="00216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2A49DA12" wp14:editId="6E3FB0BD">
            <wp:extent cx="5715635" cy="2766695"/>
            <wp:effectExtent l="0" t="0" r="0" b="1905"/>
            <wp:docPr id="9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659" w:rsidRPr="0021685E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7FEC4" w14:textId="77777777" w:rsidR="007508F6" w:rsidRDefault="007508F6">
      <w:r>
        <w:separator/>
      </w:r>
    </w:p>
  </w:endnote>
  <w:endnote w:type="continuationSeparator" w:id="0">
    <w:p w14:paraId="5871AB2A" w14:textId="77777777" w:rsidR="007508F6" w:rsidRDefault="00750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n-cs">
    <w:altName w:val="Segoe Print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8D26A" w14:textId="77777777" w:rsidR="00D12659" w:rsidRDefault="00BD11B5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13CF63D" w14:textId="77777777" w:rsidR="00D12659" w:rsidRDefault="00D1265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24F42" w14:textId="77777777" w:rsidR="00D12659" w:rsidRDefault="00D12659">
    <w:pPr>
      <w:pStyle w:val="a9"/>
      <w:framePr w:wrap="around" w:vAnchor="text" w:hAnchor="margin" w:xAlign="right" w:y="1"/>
      <w:rPr>
        <w:rStyle w:val="af2"/>
      </w:rPr>
    </w:pPr>
  </w:p>
  <w:p w14:paraId="4B9787BE" w14:textId="77777777" w:rsidR="00D12659" w:rsidRDefault="00D12659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CEF3D" w14:textId="77777777" w:rsidR="00742628" w:rsidRDefault="0074262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EBAA7" w14:textId="77777777" w:rsidR="007508F6" w:rsidRDefault="007508F6">
      <w:r>
        <w:separator/>
      </w:r>
    </w:p>
  </w:footnote>
  <w:footnote w:type="continuationSeparator" w:id="0">
    <w:p w14:paraId="41924F28" w14:textId="77777777" w:rsidR="007508F6" w:rsidRDefault="00750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C0966" w14:textId="77777777" w:rsidR="00742628" w:rsidRDefault="0074262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EEE84" w14:textId="77777777" w:rsidR="00D12659" w:rsidRDefault="00BD11B5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D81EC33" wp14:editId="5C4F577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00085" w14:textId="77777777" w:rsidR="00742628" w:rsidRDefault="00742628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MzMDE1MTZkNDg1MzlmZTUzODI4ZTAwODVmNjZiOGYifQ=="/>
  </w:docVars>
  <w:rsids>
    <w:rsidRoot w:val="00172A27"/>
    <w:rsid w:val="00000FCE"/>
    <w:rsid w:val="00007C5C"/>
    <w:rsid w:val="00020E7A"/>
    <w:rsid w:val="00024497"/>
    <w:rsid w:val="00030A60"/>
    <w:rsid w:val="00046CF7"/>
    <w:rsid w:val="000476FA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6D9A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1685E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3E70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6047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16F4"/>
    <w:rsid w:val="005344CB"/>
    <w:rsid w:val="00535A1F"/>
    <w:rsid w:val="005379F3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2628"/>
    <w:rsid w:val="007508F6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13CD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768F"/>
    <w:rsid w:val="00BA0329"/>
    <w:rsid w:val="00BA4FD4"/>
    <w:rsid w:val="00BA7554"/>
    <w:rsid w:val="00BB0E07"/>
    <w:rsid w:val="00BB1A99"/>
    <w:rsid w:val="00BB7C80"/>
    <w:rsid w:val="00BC1804"/>
    <w:rsid w:val="00BC7577"/>
    <w:rsid w:val="00BD11B5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2659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1608"/>
    <w:rsid w:val="00DE76F1"/>
    <w:rsid w:val="00DF41C2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C42B8B"/>
    <w:rsid w:val="2B0B3D78"/>
    <w:rsid w:val="42213106"/>
    <w:rsid w:val="57E3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91A78E"/>
  <w15:docId w15:val="{BA7888DF-3982-4674-9814-B79443F55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87CAFAA-4939-4F8F-8984-F6F79DE9F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299</Words>
  <Characters>1706</Characters>
  <Application>Microsoft Office Word</Application>
  <DocSecurity>0</DocSecurity>
  <Lines>14</Lines>
  <Paragraphs>4</Paragraphs>
  <ScaleCrop>false</ScaleCrop>
  <Company>WWW.YlmF.CoM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11</cp:revision>
  <cp:lastPrinted>2012-10-11T08:46:00Z</cp:lastPrinted>
  <dcterms:created xsi:type="dcterms:W3CDTF">2023-02-12T07:50:00Z</dcterms:created>
  <dcterms:modified xsi:type="dcterms:W3CDTF">2023-03-08T07:36:00Z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5E46B83887C74B3B9CB82403FA435311</vt:lpwstr>
  </property>
</Properties>
</file>