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3820771" w14:textId="71B89E23" w:rsidR="00763C2C" w:rsidRDefault="00763C2C" w:rsidP="00763C2C">
      <w:pPr>
        <w:spacing w:line="460" w:lineRule="exact"/>
        <w:jc w:val="center"/>
        <w:textAlignment w:val="baseline"/>
        <w:rPr>
          <w:rFonts w:asciiTheme="minorEastAsia" w:eastAsiaTheme="minorEastAsia" w:hAnsiTheme="minorEastAsia"/>
          <w:b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东风日产</w:t>
      </w:r>
      <w:r w:rsidRPr="00763C2C">
        <w:rPr>
          <w:rFonts w:ascii="微软雅黑" w:eastAsia="微软雅黑" w:hAnsi="微软雅黑" w:cs="Times New Roman" w:hint="eastAsia"/>
          <w:b/>
          <w:sz w:val="32"/>
          <w:szCs w:val="32"/>
        </w:rPr>
        <w:t>央视年度IP“风云汽车”融媒体营销项目</w:t>
      </w:r>
    </w:p>
    <w:p w14:paraId="0B14D8D6" w14:textId="4419A313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63C2C">
        <w:rPr>
          <w:rFonts w:ascii="微软雅黑" w:eastAsia="微软雅黑" w:hAnsi="微软雅黑" w:hint="eastAsia"/>
          <w:sz w:val="21"/>
          <w:szCs w:val="21"/>
        </w:rPr>
        <w:t>东风日产</w:t>
      </w:r>
    </w:p>
    <w:p w14:paraId="39CF38F3" w14:textId="42EC0E23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63C2C">
        <w:rPr>
          <w:rFonts w:ascii="微软雅黑" w:eastAsia="微软雅黑" w:hAnsi="微软雅黑" w:hint="eastAsia"/>
          <w:sz w:val="21"/>
          <w:szCs w:val="21"/>
        </w:rPr>
        <w:t>汽车</w:t>
      </w:r>
    </w:p>
    <w:p w14:paraId="5DC88663" w14:textId="19886A2E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3D394D" w:rsidRPr="003D394D">
        <w:rPr>
          <w:rFonts w:ascii="微软雅黑" w:eastAsia="微软雅黑" w:hAnsi="微软雅黑"/>
          <w:sz w:val="21"/>
          <w:szCs w:val="21"/>
        </w:rPr>
        <w:t>2022.</w:t>
      </w:r>
      <w:r w:rsidR="00E3790A">
        <w:rPr>
          <w:rFonts w:ascii="微软雅黑" w:eastAsia="微软雅黑" w:hAnsi="微软雅黑"/>
          <w:sz w:val="21"/>
          <w:szCs w:val="21"/>
        </w:rPr>
        <w:t>0</w:t>
      </w:r>
      <w:r w:rsidR="003D394D" w:rsidRPr="003D394D">
        <w:rPr>
          <w:rFonts w:ascii="微软雅黑" w:eastAsia="微软雅黑" w:hAnsi="微软雅黑"/>
          <w:sz w:val="21"/>
          <w:szCs w:val="21"/>
        </w:rPr>
        <w:t>9.30-2023.</w:t>
      </w:r>
      <w:r w:rsidR="00E3790A">
        <w:rPr>
          <w:rFonts w:ascii="微软雅黑" w:eastAsia="微软雅黑" w:hAnsi="微软雅黑"/>
          <w:sz w:val="21"/>
          <w:szCs w:val="21"/>
        </w:rPr>
        <w:t>0</w:t>
      </w:r>
      <w:r w:rsidR="003D394D" w:rsidRPr="003D394D">
        <w:rPr>
          <w:rFonts w:ascii="微软雅黑" w:eastAsia="微软雅黑" w:hAnsi="微软雅黑"/>
          <w:sz w:val="21"/>
          <w:szCs w:val="21"/>
        </w:rPr>
        <w:t>1.23</w:t>
      </w:r>
    </w:p>
    <w:p w14:paraId="1F6E17B5" w14:textId="69AE2FAF" w:rsidR="005E121A" w:rsidRPr="00E3790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E3790A" w:rsidRPr="00E3790A">
        <w:rPr>
          <w:rFonts w:ascii="微软雅黑" w:eastAsia="微软雅黑" w:hAnsi="微软雅黑" w:hint="eastAsia"/>
          <w:sz w:val="21"/>
          <w:szCs w:val="21"/>
        </w:rPr>
        <w:t>IP营销类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3C9EBDD" w14:textId="7B99F02B" w:rsidR="005F5C93" w:rsidRPr="00763C2C" w:rsidRDefault="00763C2C" w:rsidP="00763C2C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bCs/>
          <w:color w:val="0D0D0D" w:themeColor="text1" w:themeTint="F2"/>
          <w:sz w:val="21"/>
          <w:szCs w:val="21"/>
        </w:rPr>
      </w:pPr>
      <w:r w:rsidRPr="00763C2C">
        <w:rPr>
          <w:rFonts w:ascii="微软雅黑" w:eastAsia="微软雅黑" w:hAnsi="微软雅黑" w:hint="eastAsia"/>
          <w:bCs/>
          <w:color w:val="0D0D0D" w:themeColor="text1" w:themeTint="F2"/>
          <w:sz w:val="21"/>
          <w:szCs w:val="21"/>
        </w:rPr>
        <w:t>B级汽车的竞争日趋白热化，历经</w:t>
      </w:r>
      <w:r w:rsidRPr="00763C2C">
        <w:rPr>
          <w:rFonts w:ascii="微软雅黑" w:eastAsia="微软雅黑" w:hAnsi="微软雅黑"/>
          <w:bCs/>
          <w:color w:val="0D0D0D" w:themeColor="text1" w:themeTint="F2"/>
          <w:sz w:val="21"/>
          <w:szCs w:val="21"/>
        </w:rPr>
        <w:t>销量</w:t>
      </w:r>
      <w:r w:rsidRPr="00763C2C">
        <w:rPr>
          <w:rFonts w:ascii="微软雅黑" w:eastAsia="微软雅黑" w:hAnsi="微软雅黑" w:hint="eastAsia"/>
          <w:bCs/>
          <w:color w:val="0D0D0D" w:themeColor="text1" w:themeTint="F2"/>
          <w:sz w:val="21"/>
          <w:szCs w:val="21"/>
        </w:rPr>
        <w:t>舆情</w:t>
      </w:r>
      <w:r w:rsidRPr="00763C2C">
        <w:rPr>
          <w:rFonts w:ascii="微软雅黑" w:eastAsia="微软雅黑" w:hAnsi="微软雅黑"/>
          <w:bCs/>
          <w:color w:val="0D0D0D" w:themeColor="text1" w:themeTint="F2"/>
          <w:sz w:val="21"/>
          <w:szCs w:val="21"/>
        </w:rPr>
        <w:t>双挑战后，日产保持立足传统燃油车地位的同时，亦寻求开辟电动化转型新机遇。面对</w:t>
      </w:r>
      <w:r w:rsidRPr="00763C2C">
        <w:rPr>
          <w:rFonts w:ascii="微软雅黑" w:eastAsia="微软雅黑" w:hAnsi="微软雅黑" w:hint="eastAsia"/>
          <w:bCs/>
          <w:color w:val="0D0D0D" w:themeColor="text1" w:themeTint="F2"/>
          <w:sz w:val="21"/>
          <w:szCs w:val="21"/>
        </w:rPr>
        <w:t>信息粉尘化时代，自媒体和社媒大爆炸，百家争鸣之中，令人难辨真伪，媒体的权威度和公信力尤为重要。东风日产力求打破思维壁垒，紧跟时代潮流，在创新中实现广阔的发展，因此选取与权威代表央视风云盛典进行深度合作，共同携手打造最适合中国消费者的产品。</w:t>
      </w:r>
    </w:p>
    <w:p w14:paraId="02EED164" w14:textId="33ACD7AD" w:rsidR="00763C2C" w:rsidRDefault="00763C2C" w:rsidP="00763C2C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bCs/>
          <w:color w:val="0D0D0D" w:themeColor="text1" w:themeTint="F2"/>
          <w:sz w:val="21"/>
          <w:szCs w:val="21"/>
        </w:rPr>
      </w:pPr>
      <w:r w:rsidRPr="00763C2C">
        <w:rPr>
          <w:rFonts w:ascii="微软雅黑" w:eastAsia="微软雅黑" w:hAnsi="微软雅黑" w:hint="eastAsia"/>
          <w:bCs/>
          <w:color w:val="0D0D0D" w:themeColor="text1" w:themeTint="F2"/>
          <w:sz w:val="21"/>
          <w:szCs w:val="21"/>
        </w:rPr>
        <w:t>过去十年，销量就是衡量车企硬实力的试金石，日产一度迎来销量挑战；时至今日，汽车产业竞争进入下半场，燃油车市场逐渐进入存量竞争，新能源与智能网联成为新战场，一路仰攻的自主汽车品牌已经杀到眼前。合资车企需要在新战场面对新玩家的挑战，日产也不例外。</w:t>
      </w:r>
    </w:p>
    <w:p w14:paraId="4F0888E5" w14:textId="77777777" w:rsidR="00AC3F54" w:rsidRPr="00763C2C" w:rsidRDefault="00AC3F54" w:rsidP="00AC3F54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bCs/>
          <w:color w:val="0D0D0D" w:themeColor="text1" w:themeTint="F2"/>
          <w:sz w:val="21"/>
          <w:szCs w:val="21"/>
        </w:rPr>
      </w:pPr>
      <w:r w:rsidRPr="00763C2C">
        <w:rPr>
          <w:rFonts w:ascii="微软雅黑" w:eastAsia="微软雅黑" w:hAnsi="微软雅黑" w:hint="eastAsia"/>
          <w:bCs/>
          <w:color w:val="0D0D0D" w:themeColor="text1" w:themeTint="F2"/>
          <w:sz w:val="21"/>
          <w:szCs w:val="21"/>
        </w:rPr>
        <w:t>伴随着汽车产业电动化推动市场转型升级，在数字化转型的关键档口，日产亦同时迎来了几大转机。新车纯电旗舰Ariya上市，设计一举夺得IF和红点两项国际设计大奖；天籁改款换代，增强外观运动感的同时换装9AT变速箱；新款轩逸e-Power打造不用充电的电驱技术，推出混动版和电动版；英菲尼迪回归，利用日产研发、制造和管理上的优势探索新业务模式。东风日产的产品阵营还将覆盖燃油、混动、纯电三个领域，在转型中兼顾更多消费者的不同需求。</w:t>
      </w:r>
    </w:p>
    <w:p w14:paraId="08DADACC" w14:textId="55AB3F26" w:rsidR="00AC3F54" w:rsidRPr="00AC3F54" w:rsidRDefault="00AC3F54" w:rsidP="00AC3F54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bCs/>
          <w:color w:val="0D0D0D" w:themeColor="text1" w:themeTint="F2"/>
          <w:sz w:val="21"/>
          <w:szCs w:val="21"/>
        </w:rPr>
      </w:pPr>
      <w:r w:rsidRPr="00763C2C">
        <w:rPr>
          <w:rFonts w:ascii="微软雅黑" w:eastAsia="微软雅黑" w:hAnsi="微软雅黑" w:hint="eastAsia"/>
          <w:bCs/>
          <w:color w:val="0D0D0D" w:themeColor="text1" w:themeTint="F2"/>
          <w:sz w:val="21"/>
          <w:szCs w:val="21"/>
        </w:rPr>
        <w:t>对于正在电动化转型的日产而言，激活庞大的用户群体至关重要。未来日产将向优秀品牌取经，同时加强自身用户运营能力建设，更好利用数字化工具和系统做好服务。</w:t>
      </w:r>
    </w:p>
    <w:p w14:paraId="3751F760" w14:textId="2C05EEC6" w:rsidR="000631F9" w:rsidRPr="00763C2C" w:rsidRDefault="000631F9" w:rsidP="00763C2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763C2C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350E8E5E" w14:textId="64853895" w:rsidR="00AC3F54" w:rsidRPr="00AC3F54" w:rsidRDefault="00AC3F54" w:rsidP="00635EB1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bCs/>
          <w:color w:val="0D0D0D" w:themeColor="text1" w:themeTint="F2"/>
          <w:sz w:val="21"/>
          <w:szCs w:val="21"/>
        </w:rPr>
      </w:pPr>
      <w:r w:rsidRPr="00AC3F54">
        <w:rPr>
          <w:rFonts w:ascii="微软雅黑" w:eastAsia="微软雅黑" w:hAnsi="微软雅黑" w:hint="eastAsia"/>
          <w:bCs/>
          <w:color w:val="0D0D0D" w:themeColor="text1" w:themeTint="F2"/>
          <w:sz w:val="21"/>
          <w:szCs w:val="21"/>
        </w:rPr>
        <w:t>东风日产全面拥抱电驱动、口碑车型全新天籁改款上市，利用权威央视媒体夯实东风日产品牌用户权威感知，迎战新能源黄金十年。</w:t>
      </w:r>
    </w:p>
    <w:p w14:paraId="40607E58" w14:textId="77777777" w:rsidR="00B5241D" w:rsidRPr="00763C2C" w:rsidRDefault="000631F9" w:rsidP="00763C2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763C2C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3DEA6397" w14:textId="77777777" w:rsidR="00763C2C" w:rsidRPr="00763C2C" w:rsidRDefault="00763C2C" w:rsidP="00763C2C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bCs/>
          <w:color w:val="0D0D0D" w:themeColor="text1" w:themeTint="F2"/>
          <w:sz w:val="21"/>
          <w:szCs w:val="21"/>
        </w:rPr>
      </w:pPr>
      <w:r w:rsidRPr="00763C2C">
        <w:rPr>
          <w:rFonts w:ascii="微软雅黑" w:eastAsia="微软雅黑" w:hAnsi="微软雅黑" w:hint="eastAsia"/>
          <w:bCs/>
          <w:color w:val="0D0D0D" w:themeColor="text1" w:themeTint="F2"/>
          <w:sz w:val="21"/>
          <w:szCs w:val="21"/>
        </w:rPr>
        <w:t>汽车发展百余年来，已从工具属性进阶到情感属性，它连接人与生活，成为生活的承载。日产一直秉承着以人为本的初心，从关注车升维到关注人。而央视风云盛典作为唯一由国家级媒体举办的大型融媒体活动，凭借权威度和公信力深入人心，指引日产打造最适合中国消费者的产品。</w:t>
      </w:r>
    </w:p>
    <w:p w14:paraId="63FB7524" w14:textId="77777777" w:rsidR="00763C2C" w:rsidRPr="00763C2C" w:rsidRDefault="00763C2C" w:rsidP="00763C2C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bCs/>
          <w:color w:val="0D0D0D" w:themeColor="text1" w:themeTint="F2"/>
          <w:sz w:val="21"/>
          <w:szCs w:val="21"/>
        </w:rPr>
      </w:pPr>
      <w:r w:rsidRPr="00763C2C">
        <w:rPr>
          <w:rFonts w:ascii="微软雅黑" w:eastAsia="微软雅黑" w:hAnsi="微软雅黑" w:hint="eastAsia"/>
          <w:bCs/>
          <w:color w:val="0D0D0D" w:themeColor="text1" w:themeTint="F2"/>
          <w:sz w:val="21"/>
          <w:szCs w:val="21"/>
        </w:rPr>
        <w:t>在过去，东风日产与央视财经频道三大王牌栏目亲密合作，通过三大官方平台（微信、微博、抖音）成功扩大影响力。2022年9月，央视财经通过报道Ariya上市揭示东风日产开启电动化新时代；2022年</w:t>
      </w:r>
      <w:r w:rsidRPr="00763C2C">
        <w:rPr>
          <w:rFonts w:ascii="微软雅黑" w:eastAsia="微软雅黑" w:hAnsi="微软雅黑" w:hint="eastAsia"/>
          <w:bCs/>
          <w:color w:val="0D0D0D" w:themeColor="text1" w:themeTint="F2"/>
          <w:sz w:val="21"/>
          <w:szCs w:val="21"/>
        </w:rPr>
        <w:lastRenderedPageBreak/>
        <w:t>10月，央视财经敏锐捕捉天籁上市，线上新媒体平台同步直播天籁新车发布，受到消费者广泛关注；同年12月，央视见证东风日产1500万整车销量正式达成；今年1月，日产与央视共同拥抱电驱化，迎战新能源黄金十年。央视与日产协力同心，自上而下推动从产品到行业智能化发展。</w:t>
      </w:r>
    </w:p>
    <w:p w14:paraId="40C9C563" w14:textId="77777777" w:rsidR="00763C2C" w:rsidRPr="00763C2C" w:rsidRDefault="00763C2C" w:rsidP="00763C2C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bCs/>
          <w:color w:val="0D0D0D" w:themeColor="text1" w:themeTint="F2"/>
          <w:sz w:val="21"/>
          <w:szCs w:val="21"/>
        </w:rPr>
      </w:pPr>
      <w:r w:rsidRPr="00763C2C">
        <w:rPr>
          <w:rFonts w:ascii="微软雅黑" w:eastAsia="微软雅黑" w:hAnsi="微软雅黑" w:hint="eastAsia"/>
          <w:bCs/>
          <w:color w:val="0D0D0D" w:themeColor="text1" w:themeTint="F2"/>
          <w:sz w:val="21"/>
          <w:szCs w:val="21"/>
        </w:rPr>
        <w:t>中国汽车消费市场需求不断进化，更多个性化、差异化的汽车需求不断凸显，而做好营销工作对实现品牌发展具有重要意义。东风日产坚持从新媒体渠道、客户沟通、广告宣传和售后服务四个角度加强汽车营销,从而获得消费者的认可。其中，新媒体转型需要以互联网思维为导向，以先进技术为支撑，不断加大技术投入。以东风日产与央视财经频道《第一时间》合作为例，以深度访谈及冰雪试驾的形式加速“电驱化”转型。</w:t>
      </w:r>
    </w:p>
    <w:p w14:paraId="5293AC13" w14:textId="17A6429B" w:rsidR="007A4E3A" w:rsidRPr="00763C2C" w:rsidRDefault="00763C2C" w:rsidP="00763C2C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bCs/>
          <w:color w:val="0D0D0D" w:themeColor="text1" w:themeTint="F2"/>
          <w:sz w:val="21"/>
          <w:szCs w:val="21"/>
        </w:rPr>
      </w:pPr>
      <w:r w:rsidRPr="00763C2C">
        <w:rPr>
          <w:rFonts w:ascii="微软雅黑" w:eastAsia="微软雅黑" w:hAnsi="微软雅黑" w:hint="eastAsia"/>
          <w:bCs/>
          <w:color w:val="0D0D0D" w:themeColor="text1" w:themeTint="F2"/>
          <w:sz w:val="21"/>
          <w:szCs w:val="21"/>
        </w:rPr>
        <w:t>在未来，东风日产力求打破思维壁垒，紧跟时代潮流，在创新中实现广阔的发展，通过合作央视“风云汽车”IP助力新车上市，提升车型好感度，将信息得到最大化扩散传播。</w:t>
      </w:r>
    </w:p>
    <w:p w14:paraId="0413AEA7" w14:textId="61EDA515" w:rsidR="00B5241D" w:rsidRPr="00763C2C" w:rsidRDefault="000631F9" w:rsidP="00763C2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763C2C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763C2C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7187736E" w14:textId="77777777" w:rsidR="00763C2C" w:rsidRPr="00763C2C" w:rsidRDefault="00763C2C" w:rsidP="00763C2C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bCs/>
          <w:color w:val="0D0D0D" w:themeColor="text1" w:themeTint="F2"/>
          <w:sz w:val="21"/>
          <w:szCs w:val="21"/>
        </w:rPr>
      </w:pPr>
      <w:r w:rsidRPr="00763C2C">
        <w:rPr>
          <w:rFonts w:ascii="微软雅黑" w:eastAsia="微软雅黑" w:hAnsi="微软雅黑" w:hint="eastAsia"/>
          <w:bCs/>
          <w:color w:val="0D0D0D" w:themeColor="text1" w:themeTint="F2"/>
          <w:sz w:val="21"/>
          <w:szCs w:val="21"/>
        </w:rPr>
        <w:t>合作资源主要包括：CCTV2大屏软广、新媒体直播、新媒体内容定制三大板块，新媒体端资源进行深度定制，总阅读观看量达8</w:t>
      </w:r>
      <w:r w:rsidRPr="00763C2C">
        <w:rPr>
          <w:rFonts w:ascii="微软雅黑" w:eastAsia="微软雅黑" w:hAnsi="微软雅黑"/>
          <w:bCs/>
          <w:color w:val="0D0D0D" w:themeColor="text1" w:themeTint="F2"/>
          <w:sz w:val="21"/>
          <w:szCs w:val="21"/>
        </w:rPr>
        <w:t>353.74</w:t>
      </w:r>
      <w:r w:rsidRPr="00763C2C">
        <w:rPr>
          <w:rFonts w:ascii="微软雅黑" w:eastAsia="微软雅黑" w:hAnsi="微软雅黑" w:hint="eastAsia"/>
          <w:bCs/>
          <w:color w:val="0D0D0D" w:themeColor="text1" w:themeTint="F2"/>
          <w:sz w:val="21"/>
          <w:szCs w:val="21"/>
        </w:rPr>
        <w:t>万。其中：</w:t>
      </w:r>
    </w:p>
    <w:p w14:paraId="746438F8" w14:textId="77777777" w:rsidR="00763C2C" w:rsidRPr="005C4EFA" w:rsidRDefault="00763C2C" w:rsidP="005C4EFA">
      <w:pPr>
        <w:pStyle w:val="ab"/>
        <w:numPr>
          <w:ilvl w:val="0"/>
          <w:numId w:val="20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color w:val="0D0D0D" w:themeColor="text1" w:themeTint="F2"/>
          <w:szCs w:val="21"/>
        </w:rPr>
      </w:pPr>
      <w:r w:rsidRPr="005C4EFA">
        <w:rPr>
          <w:rFonts w:ascii="微软雅黑" w:eastAsia="微软雅黑" w:hAnsi="微软雅黑" w:hint="eastAsia"/>
          <w:b/>
          <w:bCs/>
          <w:color w:val="0D0D0D" w:themeColor="text1" w:themeTint="F2"/>
          <w:szCs w:val="21"/>
        </w:rPr>
        <w:t>C</w:t>
      </w:r>
      <w:r w:rsidRPr="005C4EFA">
        <w:rPr>
          <w:rFonts w:ascii="微软雅黑" w:eastAsia="微软雅黑" w:hAnsi="微软雅黑"/>
          <w:b/>
          <w:bCs/>
          <w:color w:val="0D0D0D" w:themeColor="text1" w:themeTint="F2"/>
          <w:szCs w:val="21"/>
        </w:rPr>
        <w:t>CTV2</w:t>
      </w:r>
      <w:r w:rsidRPr="005C4EFA">
        <w:rPr>
          <w:rFonts w:ascii="微软雅黑" w:eastAsia="微软雅黑" w:hAnsi="微软雅黑" w:hint="eastAsia"/>
          <w:b/>
          <w:bCs/>
          <w:color w:val="0D0D0D" w:themeColor="text1" w:themeTint="F2"/>
          <w:szCs w:val="21"/>
        </w:rPr>
        <w:t>大屏软广</w:t>
      </w:r>
    </w:p>
    <w:p w14:paraId="43EA8598" w14:textId="77777777" w:rsidR="00763C2C" w:rsidRPr="00763C2C" w:rsidRDefault="00763C2C" w:rsidP="00763C2C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bCs/>
          <w:color w:val="0D0D0D" w:themeColor="text1" w:themeTint="F2"/>
          <w:sz w:val="21"/>
          <w:szCs w:val="21"/>
        </w:rPr>
      </w:pPr>
      <w:r w:rsidRPr="00763C2C">
        <w:rPr>
          <w:rFonts w:ascii="微软雅黑" w:eastAsia="微软雅黑" w:hAnsi="微软雅黑" w:hint="eastAsia"/>
          <w:bCs/>
          <w:color w:val="0D0D0D" w:themeColor="text1" w:themeTint="F2"/>
          <w:sz w:val="21"/>
          <w:szCs w:val="21"/>
        </w:rPr>
        <w:t>合作《第一时间》、《天下财经》、《经济信息联播》重要栏目，大屏展示品牌及车型重点传播信息，合计发布1</w:t>
      </w:r>
      <w:r w:rsidRPr="00763C2C">
        <w:rPr>
          <w:rFonts w:ascii="微软雅黑" w:eastAsia="微软雅黑" w:hAnsi="微软雅黑"/>
          <w:bCs/>
          <w:color w:val="0D0D0D" w:themeColor="text1" w:themeTint="F2"/>
          <w:sz w:val="21"/>
          <w:szCs w:val="21"/>
        </w:rPr>
        <w:t>9</w:t>
      </w:r>
      <w:r w:rsidRPr="00763C2C">
        <w:rPr>
          <w:rFonts w:ascii="微软雅黑" w:eastAsia="微软雅黑" w:hAnsi="微软雅黑" w:hint="eastAsia"/>
          <w:bCs/>
          <w:color w:val="0D0D0D" w:themeColor="text1" w:themeTint="F2"/>
          <w:sz w:val="21"/>
          <w:szCs w:val="21"/>
        </w:rPr>
        <w:t>条，阅读观看量达3</w:t>
      </w:r>
      <w:r w:rsidRPr="00763C2C">
        <w:rPr>
          <w:rFonts w:ascii="微软雅黑" w:eastAsia="微软雅黑" w:hAnsi="微软雅黑"/>
          <w:bCs/>
          <w:color w:val="0D0D0D" w:themeColor="text1" w:themeTint="F2"/>
          <w:sz w:val="21"/>
          <w:szCs w:val="21"/>
        </w:rPr>
        <w:t>800</w:t>
      </w:r>
      <w:r w:rsidRPr="00763C2C">
        <w:rPr>
          <w:rFonts w:ascii="微软雅黑" w:eastAsia="微软雅黑" w:hAnsi="微软雅黑" w:hint="eastAsia"/>
          <w:bCs/>
          <w:color w:val="0D0D0D" w:themeColor="text1" w:themeTint="F2"/>
          <w:sz w:val="21"/>
          <w:szCs w:val="21"/>
        </w:rPr>
        <w:t>万；</w:t>
      </w:r>
    </w:p>
    <w:p w14:paraId="1713E9AB" w14:textId="77777777" w:rsidR="00763C2C" w:rsidRPr="005C4EFA" w:rsidRDefault="00763C2C" w:rsidP="005C4EFA">
      <w:pPr>
        <w:pStyle w:val="ab"/>
        <w:numPr>
          <w:ilvl w:val="0"/>
          <w:numId w:val="20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color w:val="0D0D0D" w:themeColor="text1" w:themeTint="F2"/>
          <w:szCs w:val="21"/>
        </w:rPr>
      </w:pPr>
      <w:r w:rsidRPr="005C4EFA">
        <w:rPr>
          <w:rFonts w:ascii="微软雅黑" w:eastAsia="微软雅黑" w:hAnsi="微软雅黑" w:hint="eastAsia"/>
          <w:b/>
          <w:bCs/>
          <w:color w:val="0D0D0D" w:themeColor="text1" w:themeTint="F2"/>
          <w:szCs w:val="21"/>
        </w:rPr>
        <w:t>新媒体端深度定制</w:t>
      </w:r>
    </w:p>
    <w:p w14:paraId="71F8099A" w14:textId="77777777" w:rsidR="00763C2C" w:rsidRPr="005C4EFA" w:rsidRDefault="00763C2C" w:rsidP="005C4EFA">
      <w:pPr>
        <w:pStyle w:val="ab"/>
        <w:numPr>
          <w:ilvl w:val="0"/>
          <w:numId w:val="21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Cs/>
          <w:color w:val="0D0D0D" w:themeColor="text1" w:themeTint="F2"/>
          <w:szCs w:val="21"/>
        </w:rPr>
      </w:pPr>
      <w:r w:rsidRPr="005C4EFA">
        <w:rPr>
          <w:rFonts w:ascii="微软雅黑" w:eastAsia="微软雅黑" w:hAnsi="微软雅黑" w:hint="eastAsia"/>
          <w:bCs/>
          <w:color w:val="0D0D0D" w:themeColor="text1" w:themeTint="F2"/>
          <w:szCs w:val="21"/>
        </w:rPr>
        <w:t>直播定制合作：舒适之上，静享人生——2022东风日产全新天籁上市发布会</w:t>
      </w:r>
    </w:p>
    <w:p w14:paraId="539559E5" w14:textId="77777777" w:rsidR="00763C2C" w:rsidRPr="00763C2C" w:rsidRDefault="00763C2C" w:rsidP="00763C2C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bCs/>
          <w:color w:val="0D0D0D" w:themeColor="text1" w:themeTint="F2"/>
          <w:sz w:val="21"/>
          <w:szCs w:val="21"/>
        </w:rPr>
      </w:pPr>
      <w:r w:rsidRPr="00763C2C">
        <w:rPr>
          <w:rFonts w:ascii="微软雅黑" w:eastAsia="微软雅黑" w:hAnsi="微软雅黑" w:hint="eastAsia"/>
          <w:bCs/>
          <w:color w:val="0D0D0D" w:themeColor="text1" w:themeTint="F2"/>
          <w:sz w:val="21"/>
          <w:szCs w:val="21"/>
        </w:rPr>
        <w:t>央视财经客户端、微博、视频号、抖音、快手、百度号多平台强势联动直播，9</w:t>
      </w:r>
      <w:r w:rsidRPr="00763C2C">
        <w:rPr>
          <w:rFonts w:ascii="微软雅黑" w:eastAsia="微软雅黑" w:hAnsi="微软雅黑"/>
          <w:bCs/>
          <w:color w:val="0D0D0D" w:themeColor="text1" w:themeTint="F2"/>
          <w:sz w:val="21"/>
          <w:szCs w:val="21"/>
        </w:rPr>
        <w:t>0</w:t>
      </w:r>
      <w:r w:rsidRPr="00763C2C">
        <w:rPr>
          <w:rFonts w:ascii="微软雅黑" w:eastAsia="微软雅黑" w:hAnsi="微软雅黑" w:hint="eastAsia"/>
          <w:bCs/>
          <w:color w:val="0D0D0D" w:themeColor="text1" w:themeTint="F2"/>
          <w:sz w:val="21"/>
          <w:szCs w:val="21"/>
        </w:rPr>
        <w:t>分钟的精彩直播中，超千万网友共同关注，全网总曝光量4</w:t>
      </w:r>
      <w:r w:rsidRPr="00763C2C">
        <w:rPr>
          <w:rFonts w:ascii="微软雅黑" w:eastAsia="微软雅黑" w:hAnsi="微软雅黑"/>
          <w:bCs/>
          <w:color w:val="0D0D0D" w:themeColor="text1" w:themeTint="F2"/>
          <w:sz w:val="21"/>
          <w:szCs w:val="21"/>
        </w:rPr>
        <w:t>525</w:t>
      </w:r>
      <w:r w:rsidRPr="00763C2C">
        <w:rPr>
          <w:rFonts w:ascii="微软雅黑" w:eastAsia="微软雅黑" w:hAnsi="微软雅黑" w:hint="eastAsia"/>
          <w:bCs/>
          <w:color w:val="0D0D0D" w:themeColor="text1" w:themeTint="F2"/>
          <w:sz w:val="21"/>
          <w:szCs w:val="21"/>
        </w:rPr>
        <w:t>万，直播累计总观看量2</w:t>
      </w:r>
      <w:r w:rsidRPr="00763C2C">
        <w:rPr>
          <w:rFonts w:ascii="微软雅黑" w:eastAsia="微软雅黑" w:hAnsi="微软雅黑"/>
          <w:bCs/>
          <w:color w:val="0D0D0D" w:themeColor="text1" w:themeTint="F2"/>
          <w:sz w:val="21"/>
          <w:szCs w:val="21"/>
        </w:rPr>
        <w:t>589.4</w:t>
      </w:r>
      <w:r w:rsidRPr="00763C2C">
        <w:rPr>
          <w:rFonts w:ascii="微软雅黑" w:eastAsia="微软雅黑" w:hAnsi="微软雅黑" w:hint="eastAsia"/>
          <w:bCs/>
          <w:color w:val="0D0D0D" w:themeColor="text1" w:themeTint="F2"/>
          <w:sz w:val="21"/>
          <w:szCs w:val="21"/>
        </w:rPr>
        <w:t>万，传播内容总阅读量达1</w:t>
      </w:r>
      <w:r w:rsidRPr="00763C2C">
        <w:rPr>
          <w:rFonts w:ascii="微软雅黑" w:eastAsia="微软雅黑" w:hAnsi="微软雅黑"/>
          <w:bCs/>
          <w:color w:val="0D0D0D" w:themeColor="text1" w:themeTint="F2"/>
          <w:sz w:val="21"/>
          <w:szCs w:val="21"/>
        </w:rPr>
        <w:t>935.6</w:t>
      </w:r>
      <w:r w:rsidRPr="00763C2C">
        <w:rPr>
          <w:rFonts w:ascii="微软雅黑" w:eastAsia="微软雅黑" w:hAnsi="微软雅黑" w:hint="eastAsia"/>
          <w:bCs/>
          <w:color w:val="0D0D0D" w:themeColor="text1" w:themeTint="F2"/>
          <w:sz w:val="21"/>
          <w:szCs w:val="21"/>
        </w:rPr>
        <w:t>万。</w:t>
      </w:r>
    </w:p>
    <w:p w14:paraId="23A69743" w14:textId="77777777" w:rsidR="00763C2C" w:rsidRPr="005C4EFA" w:rsidRDefault="00763C2C" w:rsidP="005C4EFA">
      <w:pPr>
        <w:pStyle w:val="ab"/>
        <w:numPr>
          <w:ilvl w:val="0"/>
          <w:numId w:val="21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Cs/>
          <w:color w:val="0D0D0D" w:themeColor="text1" w:themeTint="F2"/>
          <w:szCs w:val="21"/>
        </w:rPr>
      </w:pPr>
      <w:r w:rsidRPr="005C4EFA">
        <w:rPr>
          <w:rFonts w:ascii="微软雅黑" w:eastAsia="微软雅黑" w:hAnsi="微软雅黑" w:hint="eastAsia"/>
          <w:bCs/>
          <w:color w:val="0D0D0D" w:themeColor="text1" w:themeTint="F2"/>
          <w:szCs w:val="21"/>
        </w:rPr>
        <w:t>内容定制&amp;硬广合作：</w:t>
      </w:r>
    </w:p>
    <w:p w14:paraId="27B6AAF1" w14:textId="67ED9676" w:rsidR="001C290A" w:rsidRPr="00AE103C" w:rsidRDefault="00763C2C" w:rsidP="00AE103C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bCs/>
          <w:color w:val="0D0D0D" w:themeColor="text1" w:themeTint="F2"/>
          <w:sz w:val="21"/>
          <w:szCs w:val="21"/>
        </w:rPr>
      </w:pPr>
      <w:r w:rsidRPr="00763C2C">
        <w:rPr>
          <w:rFonts w:ascii="微软雅黑" w:eastAsia="微软雅黑" w:hAnsi="微软雅黑" w:hint="eastAsia"/>
          <w:bCs/>
          <w:color w:val="0D0D0D" w:themeColor="text1" w:themeTint="F2"/>
          <w:sz w:val="21"/>
          <w:szCs w:val="21"/>
        </w:rPr>
        <w:t>联动央视财经客户端、微博、抖音、微信公众号、视频号等多平台发布定制文章及视频内容共8条，硬广曝光1</w:t>
      </w:r>
      <w:r w:rsidRPr="00763C2C">
        <w:rPr>
          <w:rFonts w:ascii="微软雅黑" w:eastAsia="微软雅黑" w:hAnsi="微软雅黑"/>
          <w:bCs/>
          <w:color w:val="0D0D0D" w:themeColor="text1" w:themeTint="F2"/>
          <w:sz w:val="21"/>
          <w:szCs w:val="21"/>
        </w:rPr>
        <w:t>6</w:t>
      </w:r>
      <w:r w:rsidRPr="00763C2C">
        <w:rPr>
          <w:rFonts w:ascii="微软雅黑" w:eastAsia="微软雅黑" w:hAnsi="微软雅黑" w:hint="eastAsia"/>
          <w:bCs/>
          <w:color w:val="0D0D0D" w:themeColor="text1" w:themeTint="F2"/>
          <w:sz w:val="21"/>
          <w:szCs w:val="21"/>
        </w:rPr>
        <w:t>天，共计获得阅读观看量1</w:t>
      </w:r>
      <w:r w:rsidRPr="00763C2C">
        <w:rPr>
          <w:rFonts w:ascii="微软雅黑" w:eastAsia="微软雅黑" w:hAnsi="微软雅黑"/>
          <w:bCs/>
          <w:color w:val="0D0D0D" w:themeColor="text1" w:themeTint="F2"/>
          <w:sz w:val="21"/>
          <w:szCs w:val="21"/>
        </w:rPr>
        <w:t>964.34</w:t>
      </w:r>
      <w:r w:rsidRPr="00763C2C">
        <w:rPr>
          <w:rFonts w:ascii="微软雅黑" w:eastAsia="微软雅黑" w:hAnsi="微软雅黑" w:hint="eastAsia"/>
          <w:bCs/>
          <w:color w:val="0D0D0D" w:themeColor="text1" w:themeTint="F2"/>
          <w:sz w:val="21"/>
          <w:szCs w:val="21"/>
        </w:rPr>
        <w:t>万。</w:t>
      </w:r>
      <w:r w:rsidR="004B4661" w:rsidRPr="004B4661">
        <w:rPr>
          <w:rFonts w:ascii="微软雅黑" w:eastAsia="微软雅黑" w:hAnsi="微软雅黑"/>
          <w:bCs/>
          <w:noProof/>
          <w:color w:val="0D0D0D" w:themeColor="text1" w:themeTint="F2"/>
          <w:sz w:val="21"/>
          <w:szCs w:val="21"/>
        </w:rPr>
        <w:t xml:space="preserve"> </w:t>
      </w:r>
      <w:r w:rsidR="004B4661" w:rsidRPr="004B4661">
        <w:rPr>
          <w:noProof/>
        </w:rPr>
        <w:t xml:space="preserve">  </w:t>
      </w:r>
    </w:p>
    <w:p w14:paraId="477577E5" w14:textId="0129FC94" w:rsidR="004B4661" w:rsidRPr="00AE103C" w:rsidRDefault="00AE103C" w:rsidP="00EA398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color w:val="0D0D0D" w:themeColor="text1" w:themeTint="F2"/>
          <w:sz w:val="21"/>
          <w:szCs w:val="21"/>
        </w:rPr>
      </w:pPr>
      <w:r w:rsidRPr="00AE103C">
        <w:rPr>
          <w:rFonts w:ascii="微软雅黑" w:eastAsia="微软雅黑" w:hAnsi="微软雅黑"/>
          <w:bCs/>
          <w:color w:val="0D0D0D" w:themeColor="text1" w:themeTint="F2"/>
          <w:sz w:val="21"/>
          <w:szCs w:val="21"/>
        </w:rPr>
        <w:lastRenderedPageBreak/>
        <w:drawing>
          <wp:inline distT="0" distB="0" distL="0" distR="0" wp14:anchorId="4CECD329" wp14:editId="346D9D7E">
            <wp:extent cx="5105400" cy="72771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790A" w:rsidRPr="00E3790A">
        <w:rPr>
          <w:noProof/>
        </w:rPr>
        <w:lastRenderedPageBreak/>
        <w:drawing>
          <wp:inline distT="0" distB="0" distL="0" distR="0" wp14:anchorId="3686ECC1" wp14:editId="4EC813D1">
            <wp:extent cx="6188710" cy="342011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790A" w:rsidRPr="00E3790A">
        <w:rPr>
          <w:noProof/>
        </w:rPr>
        <w:drawing>
          <wp:inline distT="0" distB="0" distL="0" distR="0" wp14:anchorId="4AA4B8DD" wp14:editId="4A891D4E">
            <wp:extent cx="6188710" cy="3259455"/>
            <wp:effectExtent l="0" t="0" r="0" b="0"/>
            <wp:docPr id="8" name="图片 8" descr="图形用户界面, 文本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文本, 网站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763C2C" w:rsidRDefault="000631F9" w:rsidP="00763C2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763C2C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4555CE94" w14:textId="07E2EA92" w:rsidR="00763C2C" w:rsidRDefault="00763C2C" w:rsidP="00763C2C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bCs/>
          <w:color w:val="0D0D0D" w:themeColor="text1" w:themeTint="F2"/>
          <w:sz w:val="21"/>
          <w:szCs w:val="21"/>
        </w:rPr>
      </w:pPr>
      <w:r w:rsidRPr="00763C2C">
        <w:rPr>
          <w:rFonts w:ascii="微软雅黑" w:eastAsia="微软雅黑" w:hAnsi="微软雅黑" w:hint="eastAsia"/>
          <w:bCs/>
          <w:color w:val="0D0D0D" w:themeColor="text1" w:themeTint="F2"/>
          <w:sz w:val="21"/>
          <w:szCs w:val="21"/>
        </w:rPr>
        <w:t>汽车风云盛典合作资源主要包括：CCTV2大屏软广、新媒体直播、新媒体内容定制三大板块，新媒体端资源进行深度定制，合计发布19条内容，总阅读观看量达8353.74万</w:t>
      </w:r>
      <w:r>
        <w:rPr>
          <w:rFonts w:ascii="微软雅黑" w:eastAsia="微软雅黑" w:hAnsi="微软雅黑" w:hint="eastAsia"/>
          <w:bCs/>
          <w:color w:val="0D0D0D" w:themeColor="text1" w:themeTint="F2"/>
          <w:sz w:val="21"/>
          <w:szCs w:val="21"/>
        </w:rPr>
        <w:t>。</w:t>
      </w:r>
    </w:p>
    <w:p w14:paraId="5F62C0FD" w14:textId="188D0690" w:rsidR="00847B24" w:rsidRPr="005C4EFA" w:rsidRDefault="00763C2C" w:rsidP="005C4EFA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bCs/>
          <w:color w:val="0D0D0D" w:themeColor="text1" w:themeTint="F2"/>
          <w:sz w:val="21"/>
          <w:szCs w:val="21"/>
        </w:rPr>
      </w:pPr>
      <w:r w:rsidRPr="00763C2C">
        <w:rPr>
          <w:rFonts w:ascii="微软雅黑" w:eastAsia="微软雅黑" w:hAnsi="微软雅黑" w:hint="eastAsia"/>
          <w:bCs/>
          <w:color w:val="0D0D0D" w:themeColor="text1" w:themeTint="F2"/>
          <w:sz w:val="21"/>
          <w:szCs w:val="21"/>
        </w:rPr>
        <w:t>东风日产全新天籁上市发布会通过央视财经客户端、微博、视频号、抖音、快手、百度号等平台强势联动直播，全网总曝光量4525W；直播累计总观看量：2589.4W；传播内容总阅读量：1935.6W。</w:t>
      </w:r>
    </w:p>
    <w:sectPr w:rsidR="00847B24" w:rsidRPr="005C4EFA" w:rsidSect="004B466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080" w:bottom="1440" w:left="1080" w:header="468" w:footer="90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443EA4" w14:textId="77777777" w:rsidR="00E11C6E" w:rsidRDefault="00E11C6E">
      <w:r>
        <w:separator/>
      </w:r>
    </w:p>
  </w:endnote>
  <w:endnote w:type="continuationSeparator" w:id="0">
    <w:p w14:paraId="443C46BB" w14:textId="77777777" w:rsidR="00E11C6E" w:rsidRDefault="00E11C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1C188" w14:textId="77777777" w:rsidR="00E3790A" w:rsidRDefault="00E3790A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F9E9A0" w14:textId="77777777" w:rsidR="00E11C6E" w:rsidRDefault="00E11C6E">
      <w:r>
        <w:separator/>
      </w:r>
    </w:p>
  </w:footnote>
  <w:footnote w:type="continuationSeparator" w:id="0">
    <w:p w14:paraId="37CDBA22" w14:textId="77777777" w:rsidR="00E11C6E" w:rsidRDefault="00E11C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09B30" w14:textId="77777777" w:rsidR="00E3790A" w:rsidRDefault="00E3790A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FA0BE" w14:textId="77777777" w:rsidR="00E3790A" w:rsidRDefault="00E3790A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B3E7BB9"/>
    <w:multiLevelType w:val="multilevel"/>
    <w:tmpl w:val="0B3E7BB9"/>
    <w:lvl w:ilvl="0">
      <w:start w:val="1"/>
      <w:numFmt w:val="japaneseCounting"/>
      <w:lvlText w:val="%1、"/>
      <w:lvlJc w:val="left"/>
      <w:pPr>
        <w:ind w:left="852" w:hanging="43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AFB5692"/>
    <w:multiLevelType w:val="multilevel"/>
    <w:tmpl w:val="1AFB5692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8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54185EFC"/>
    <w:multiLevelType w:val="hybridMultilevel"/>
    <w:tmpl w:val="62DAD7A8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5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6FA3061"/>
    <w:multiLevelType w:val="hybridMultilevel"/>
    <w:tmpl w:val="73EECA98"/>
    <w:lvl w:ilvl="0" w:tplc="04090013">
      <w:start w:val="1"/>
      <w:numFmt w:val="chineseCountingThousand"/>
      <w:lvlText w:val="%1、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0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35355669">
    <w:abstractNumId w:val="10"/>
  </w:num>
  <w:num w:numId="2" w16cid:durableId="1092968355">
    <w:abstractNumId w:val="9"/>
  </w:num>
  <w:num w:numId="3" w16cid:durableId="1213467011">
    <w:abstractNumId w:val="3"/>
  </w:num>
  <w:num w:numId="4" w16cid:durableId="1175803069">
    <w:abstractNumId w:val="7"/>
  </w:num>
  <w:num w:numId="5" w16cid:durableId="171532312">
    <w:abstractNumId w:val="0"/>
  </w:num>
  <w:num w:numId="6" w16cid:durableId="311374543">
    <w:abstractNumId w:val="20"/>
  </w:num>
  <w:num w:numId="7" w16cid:durableId="1024943376">
    <w:abstractNumId w:val="17"/>
  </w:num>
  <w:num w:numId="8" w16cid:durableId="730889402">
    <w:abstractNumId w:val="13"/>
  </w:num>
  <w:num w:numId="9" w16cid:durableId="1896357576">
    <w:abstractNumId w:val="12"/>
  </w:num>
  <w:num w:numId="10" w16cid:durableId="1075862391">
    <w:abstractNumId w:val="11"/>
  </w:num>
  <w:num w:numId="11" w16cid:durableId="352271900">
    <w:abstractNumId w:val="15"/>
  </w:num>
  <w:num w:numId="12" w16cid:durableId="843855984">
    <w:abstractNumId w:val="18"/>
  </w:num>
  <w:num w:numId="13" w16cid:durableId="2055156068">
    <w:abstractNumId w:val="8"/>
  </w:num>
  <w:num w:numId="14" w16cid:durableId="822893738">
    <w:abstractNumId w:val="16"/>
  </w:num>
  <w:num w:numId="15" w16cid:durableId="1200825930">
    <w:abstractNumId w:val="4"/>
  </w:num>
  <w:num w:numId="16" w16cid:durableId="689649854">
    <w:abstractNumId w:val="6"/>
  </w:num>
  <w:num w:numId="17" w16cid:durableId="32997044">
    <w:abstractNumId w:val="1"/>
  </w:num>
  <w:num w:numId="18" w16cid:durableId="512457382">
    <w:abstractNumId w:val="2"/>
  </w:num>
  <w:num w:numId="19" w16cid:durableId="73281387">
    <w:abstractNumId w:val="5"/>
  </w:num>
  <w:num w:numId="20" w16cid:durableId="1510561045">
    <w:abstractNumId w:val="19"/>
  </w:num>
  <w:num w:numId="21" w16cid:durableId="4797305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290A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D394D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B4661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C4EFA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35EB1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3C2C"/>
    <w:rsid w:val="00764220"/>
    <w:rsid w:val="00767EAD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3F54"/>
    <w:rsid w:val="00AC6E5A"/>
    <w:rsid w:val="00AD1334"/>
    <w:rsid w:val="00AD1E2C"/>
    <w:rsid w:val="00AD58E1"/>
    <w:rsid w:val="00AD5FDE"/>
    <w:rsid w:val="00AE103C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1856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11C6E"/>
    <w:rsid w:val="00E21168"/>
    <w:rsid w:val="00E23547"/>
    <w:rsid w:val="00E26E63"/>
    <w:rsid w:val="00E336C0"/>
    <w:rsid w:val="00E3790A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3987"/>
    <w:rsid w:val="00EA4712"/>
    <w:rsid w:val="00EA652C"/>
    <w:rsid w:val="00EB0731"/>
    <w:rsid w:val="00EC320D"/>
    <w:rsid w:val="00EC4DA4"/>
    <w:rsid w:val="00EC6379"/>
    <w:rsid w:val="00ED507C"/>
    <w:rsid w:val="00EE183E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nhideWhenUsed/>
    <w:rsid w:val="001D3F3B"/>
  </w:style>
  <w:style w:type="character" w:customStyle="1" w:styleId="af5">
    <w:name w:val="批注文字 字符"/>
    <w:basedOn w:val="a0"/>
    <w:link w:val="af4"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table" w:customStyle="1" w:styleId="11">
    <w:name w:val="无格式表格 11"/>
    <w:basedOn w:val="a1"/>
    <w:uiPriority w:val="41"/>
    <w:qFormat/>
    <w:rsid w:val="00763C2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24830E7-C22D-4C21-AE19-01461AFA1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4</Pages>
  <Words>289</Words>
  <Characters>1652</Characters>
  <Application>Microsoft Office Word</Application>
  <DocSecurity>0</DocSecurity>
  <PresentationFormat/>
  <Lines>13</Lines>
  <Paragraphs>3</Paragraphs>
  <Slides>0</Slides>
  <Notes>0</Notes>
  <HiddenSlides>0</HiddenSlides>
  <MMClips>0</MMClips>
  <ScaleCrop>false</ScaleCrop>
  <Company>WWW.YlmF.CoM</Company>
  <LinksUpToDate>false</LinksUpToDate>
  <CharactersWithSpaces>1938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66</cp:revision>
  <cp:lastPrinted>2012-10-11T08:46:00Z</cp:lastPrinted>
  <dcterms:created xsi:type="dcterms:W3CDTF">2015-11-23T07:28:00Z</dcterms:created>
  <dcterms:modified xsi:type="dcterms:W3CDTF">2023-02-24T01:08:00Z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