
<file path=[Content_Types].xml><?xml version="1.0" encoding="utf-8"?>
<Types xmlns="http://schemas.openxmlformats.org/package/2006/content-types">
  <Default Extension="dat" ContentType="text/plain"/>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f4f5784ca09e464c" Type="http://schemas.microsoft.com/office/2006/relationships/txt" Target="udata/data.dat"/><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A9C0B47" w14:textId="77777777" w:rsidR="00991703" w:rsidRDefault="00991703" w:rsidP="00991703">
      <w:pPr>
        <w:jc w:val="center"/>
        <w:textAlignment w:val="baseline"/>
        <w:rPr>
          <w:rFonts w:ascii="微软雅黑" w:eastAsia="微软雅黑" w:hAnsi="微软雅黑" w:cs="Times New Roman"/>
          <w:b/>
          <w:sz w:val="32"/>
          <w:szCs w:val="32"/>
        </w:rPr>
      </w:pPr>
      <w:r w:rsidRPr="00991703">
        <w:rPr>
          <w:rFonts w:ascii="微软雅黑" w:eastAsia="微软雅黑" w:hAnsi="微软雅黑" w:cs="Times New Roman" w:hint="eastAsia"/>
          <w:b/>
          <w:sz w:val="32"/>
          <w:szCs w:val="32"/>
        </w:rPr>
        <w:t>京东电器</w:t>
      </w:r>
      <w:r w:rsidRPr="00991703">
        <w:rPr>
          <w:rFonts w:ascii="微软雅黑" w:eastAsia="微软雅黑" w:hAnsi="微软雅黑" w:cs="Times New Roman"/>
          <w:b/>
          <w:sz w:val="32"/>
          <w:szCs w:val="32"/>
        </w:rPr>
        <w:t>-22年年货节《后背》微电影</w:t>
      </w:r>
    </w:p>
    <w:p w14:paraId="0B14D8D6" w14:textId="2E338C59"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3764D4">
        <w:rPr>
          <w:rFonts w:ascii="微软雅黑" w:eastAsia="微软雅黑" w:hAnsi="微软雅黑" w:hint="eastAsia"/>
          <w:sz w:val="21"/>
          <w:szCs w:val="21"/>
        </w:rPr>
        <w:t>京东零售</w:t>
      </w:r>
    </w:p>
    <w:p w14:paraId="39CF38F3" w14:textId="2C02AADE"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3764D4">
        <w:rPr>
          <w:rFonts w:ascii="微软雅黑" w:eastAsia="微软雅黑" w:hAnsi="微软雅黑" w:hint="eastAsia"/>
          <w:sz w:val="21"/>
          <w:szCs w:val="21"/>
        </w:rPr>
        <w:t>互联网电商</w:t>
      </w:r>
    </w:p>
    <w:p w14:paraId="5DC88663" w14:textId="656C1606"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3764D4">
        <w:rPr>
          <w:rFonts w:ascii="微软雅黑" w:eastAsia="微软雅黑" w:hAnsi="微软雅黑" w:hint="eastAsia"/>
          <w:sz w:val="21"/>
          <w:szCs w:val="21"/>
        </w:rPr>
        <w:t>.</w:t>
      </w:r>
      <w:r w:rsidR="00991703">
        <w:rPr>
          <w:rFonts w:ascii="微软雅黑" w:eastAsia="微软雅黑" w:hAnsi="微软雅黑"/>
          <w:sz w:val="21"/>
          <w:szCs w:val="21"/>
        </w:rPr>
        <w:t>02</w:t>
      </w:r>
    </w:p>
    <w:p w14:paraId="1F6E17B5" w14:textId="4D99CAAD"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B241EA" w:rsidRPr="00B241EA">
        <w:rPr>
          <w:rFonts w:ascii="微软雅黑" w:eastAsia="微软雅黑" w:hAnsi="微软雅黑" w:hint="eastAsia"/>
          <w:sz w:val="21"/>
          <w:szCs w:val="21"/>
        </w:rPr>
        <w:t>视频内容营销类</w:t>
      </w:r>
    </w:p>
    <w:p w14:paraId="0E6F1D1F" w14:textId="586240E6"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6B51372C" w14:textId="32505DA0" w:rsidR="005F2140" w:rsidRDefault="005F2140" w:rsidP="007270CB">
      <w:pPr>
        <w:spacing w:before="100" w:beforeAutospacing="1" w:after="100" w:afterAutospacing="1"/>
        <w:textAlignment w:val="baseline"/>
        <w:rPr>
          <w:rFonts w:ascii="微软雅黑" w:eastAsia="微软雅黑" w:hAnsi="微软雅黑"/>
          <w:sz w:val="21"/>
          <w:szCs w:val="21"/>
        </w:rPr>
      </w:pPr>
      <w:r w:rsidRPr="005F2140">
        <w:rPr>
          <w:rFonts w:ascii="微软雅黑" w:eastAsia="微软雅黑" w:hAnsi="微软雅黑" w:hint="eastAsia"/>
          <w:sz w:val="21"/>
          <w:szCs w:val="21"/>
        </w:rPr>
        <w:t>年货节加强消费者对京东电器品牌的信任度，联手知名导演贾樟柯、知名演员赵文卓、肖战等，聚焦冬奥、航天、影视三大热议话题，挖</w:t>
      </w:r>
      <w:r w:rsidR="00CE4CE1">
        <w:rPr>
          <w:rFonts w:ascii="微软雅黑" w:eastAsia="微软雅黑" w:hAnsi="微软雅黑" w:hint="eastAsia"/>
          <w:sz w:val="21"/>
          <w:szCs w:val="21"/>
        </w:rPr>
        <w:t>掘行业中默默付出的后背角色弧光，传递京东电器对消费者的默默守护。</w:t>
      </w:r>
    </w:p>
    <w:p w14:paraId="3751F760" w14:textId="261AC055"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6D1EE97F" w14:textId="50248489" w:rsidR="005F5C93" w:rsidRPr="005F1E0E" w:rsidRDefault="00CE4CE1" w:rsidP="007270CB">
      <w:pPr>
        <w:spacing w:before="100" w:beforeAutospacing="1" w:after="100" w:afterAutospacing="1"/>
        <w:textAlignment w:val="baseline"/>
        <w:rPr>
          <w:rFonts w:ascii="微软雅黑" w:eastAsia="微软雅黑" w:hAnsi="微软雅黑"/>
          <w:sz w:val="21"/>
          <w:szCs w:val="21"/>
        </w:rPr>
      </w:pPr>
      <w:r w:rsidRPr="005F2140">
        <w:rPr>
          <w:rFonts w:ascii="微软雅黑" w:eastAsia="微软雅黑" w:hAnsi="微软雅黑" w:hint="eastAsia"/>
          <w:sz w:val="21"/>
          <w:szCs w:val="21"/>
        </w:rPr>
        <w:t>通过系列传播方式增加用户对京东电器的服务认知和服务价值，引出品牌主打的“品质保障”服务重点，打造出圈事件激发用户讨论。</w:t>
      </w:r>
    </w:p>
    <w:p w14:paraId="40607E58" w14:textId="7777777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78622B90" w14:textId="58CA4010"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以年货节为切入点，多类型视频内容冲击用户节庆氛围，长尾覆盖春节周期。京东电器通过后背三部曲的形式来传递不同社会角色所承担的辅助责任，聚焦奥运、航天、电影产业等领域不为人知的幕后工作者，通过「后背」们的故事讲述在大家熟悉的领域里那些被忽视的关键人物，三幕短片最后均以京东小哥为结尾，传达出「你不必记得我，除非需要我，京东电器，一直在你背后」。让消费者能通过影片中默默付出的特殊人群，联想到自己身边默默付出的父母、家人等，产生精神共鸣，从而引出京东电器品质保障的服务内容。</w:t>
      </w:r>
    </w:p>
    <w:p w14:paraId="2E134E56" w14:textId="7CAE28F9"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b/>
          <w:sz w:val="21"/>
          <w:szCs w:val="21"/>
        </w:rPr>
        <w:t>功能层面：</w:t>
      </w:r>
      <w:r w:rsidRPr="00C06E74">
        <w:rPr>
          <w:rFonts w:ascii="微软雅黑" w:eastAsia="微软雅黑" w:hAnsi="微软雅黑" w:hint="eastAsia"/>
          <w:sz w:val="21"/>
          <w:szCs w:val="21"/>
        </w:rPr>
        <w:t>京东电器优质的服务能让购买使用皆无忧，生活更加省心便捷；</w:t>
      </w:r>
    </w:p>
    <w:p w14:paraId="7782A605" w14:textId="6CA7AD4E" w:rsidR="009A0738" w:rsidRPr="005F5C93" w:rsidRDefault="00C06E74" w:rsidP="00A81205">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b/>
          <w:sz w:val="21"/>
          <w:szCs w:val="21"/>
        </w:rPr>
        <w:t>情感层面：</w:t>
      </w:r>
      <w:r w:rsidRPr="00C06E74">
        <w:rPr>
          <w:rFonts w:ascii="微软雅黑" w:eastAsia="微软雅黑" w:hAnsi="微软雅黑" w:hint="eastAsia"/>
          <w:sz w:val="21"/>
          <w:szCs w:val="21"/>
        </w:rPr>
        <w:t>京东电器像幕后英雄一样，润物细无声，给消费者安心的品质保障</w:t>
      </w:r>
      <w:r w:rsidR="00B241EA">
        <w:rPr>
          <w:rFonts w:ascii="微软雅黑" w:eastAsia="微软雅黑" w:hAnsi="微软雅黑" w:hint="eastAsia"/>
          <w:sz w:val="21"/>
          <w:szCs w:val="21"/>
        </w:rPr>
        <w:t>。</w:t>
      </w:r>
    </w:p>
    <w:p w14:paraId="0413AEA7" w14:textId="61EDA515"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3F103605" w14:textId="70E74E7F"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核心策略：借春节情感洞察，传递京东电器差异化价值（即日常不易感知的服务保障），用同样默默付出的“后背”精神作为情感链接，促进消费者感知；</w:t>
      </w:r>
    </w:p>
    <w:p w14:paraId="3676BB75" w14:textId="77B068F1"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sz w:val="21"/>
          <w:szCs w:val="21"/>
        </w:rPr>
        <w:t>1、亮相核心价值建立情感关联：情感大片植入心锚引关注、京东电器品质保障</w:t>
      </w:r>
      <w:r w:rsidR="00B241EA">
        <w:rPr>
          <w:rFonts w:ascii="微软雅黑" w:eastAsia="微软雅黑" w:hAnsi="微软雅黑" w:hint="eastAsia"/>
          <w:sz w:val="21"/>
          <w:szCs w:val="21"/>
        </w:rPr>
        <w:t>。</w:t>
      </w:r>
    </w:p>
    <w:p w14:paraId="681FACD4" w14:textId="45B6DD10"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sz w:val="21"/>
          <w:szCs w:val="21"/>
        </w:rPr>
        <w:t>2、用户故事诠释服务利益点：顾客证言加深信赖、服务体验真实故事，五大核心服务（上门以旧换新、30天价保、180天只换不修、安全健康上门服务、春节也送货）</w:t>
      </w:r>
      <w:r w:rsidR="00B241EA">
        <w:rPr>
          <w:rFonts w:ascii="微软雅黑" w:eastAsia="微软雅黑" w:hAnsi="微软雅黑" w:hint="eastAsia"/>
          <w:sz w:val="21"/>
          <w:szCs w:val="21"/>
        </w:rPr>
        <w:t>。</w:t>
      </w:r>
    </w:p>
    <w:p w14:paraId="1379F529" w14:textId="134B7DDD"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sz w:val="21"/>
          <w:szCs w:val="21"/>
        </w:rPr>
        <w:lastRenderedPageBreak/>
        <w:t>3、声量铺开，营造年货节氛围：整合传播全面覆盖、三条传播线营造年货节氛围（KA线、全渠道线、促销线）</w:t>
      </w:r>
      <w:r w:rsidR="00B241EA">
        <w:rPr>
          <w:rFonts w:ascii="微软雅黑" w:eastAsia="微软雅黑" w:hAnsi="微软雅黑" w:hint="eastAsia"/>
          <w:sz w:val="21"/>
          <w:szCs w:val="21"/>
        </w:rPr>
        <w:t>。</w:t>
      </w:r>
    </w:p>
    <w:p w14:paraId="12597B4E" w14:textId="23E1C0C2"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传播渠道全面覆盖：</w:t>
      </w:r>
      <w:r w:rsidRPr="00C06E74">
        <w:rPr>
          <w:rFonts w:ascii="微软雅黑" w:eastAsia="微软雅黑" w:hAnsi="微软雅黑"/>
          <w:sz w:val="21"/>
          <w:szCs w:val="21"/>
        </w:rPr>
        <w:t>TV、广播、网络媒体、移动媒体、户外媒体、社交媒体、自媒体等</w:t>
      </w:r>
      <w:r>
        <w:rPr>
          <w:rFonts w:ascii="微软雅黑" w:eastAsia="微软雅黑" w:hAnsi="微软雅黑" w:hint="eastAsia"/>
          <w:sz w:val="21"/>
          <w:szCs w:val="21"/>
        </w:rPr>
        <w:t>，</w:t>
      </w:r>
      <w:r w:rsidRPr="00C06E74">
        <w:rPr>
          <w:rFonts w:ascii="微软雅黑" w:eastAsia="微软雅黑" w:hAnsi="微软雅黑" w:hint="eastAsia"/>
          <w:sz w:val="21"/>
          <w:szCs w:val="21"/>
        </w:rPr>
        <w:t>时间从</w:t>
      </w:r>
      <w:r w:rsidRPr="00C06E74">
        <w:rPr>
          <w:rFonts w:ascii="微软雅黑" w:eastAsia="微软雅黑" w:hAnsi="微软雅黑"/>
          <w:sz w:val="21"/>
          <w:szCs w:val="21"/>
        </w:rPr>
        <w:t>1.3日持续至2月7日</w:t>
      </w:r>
      <w:r>
        <w:rPr>
          <w:rFonts w:ascii="微软雅黑" w:eastAsia="微软雅黑" w:hAnsi="微软雅黑" w:hint="eastAsia"/>
          <w:sz w:val="21"/>
          <w:szCs w:val="21"/>
        </w:rPr>
        <w:t>，</w:t>
      </w:r>
      <w:r w:rsidRPr="00C06E74">
        <w:rPr>
          <w:rFonts w:ascii="微软雅黑" w:eastAsia="微软雅黑" w:hAnsi="微软雅黑" w:hint="eastAsia"/>
          <w:sz w:val="21"/>
          <w:szCs w:val="21"/>
        </w:rPr>
        <w:t>传播从五个方面入手，打好预热器、高潮期以及长尾传播期</w:t>
      </w:r>
      <w:r>
        <w:rPr>
          <w:rFonts w:ascii="微软雅黑" w:eastAsia="微软雅黑" w:hAnsi="微软雅黑" w:hint="eastAsia"/>
          <w:sz w:val="21"/>
          <w:szCs w:val="21"/>
        </w:rPr>
        <w:t>。</w:t>
      </w:r>
    </w:p>
    <w:p w14:paraId="3918692F" w14:textId="0998BF20"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情感：情感微电影，引爆传播</w:t>
      </w:r>
    </w:p>
    <w:p w14:paraId="165B82E6" w14:textId="56DB00C4"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服务：真实用户故事，直给服务利益点</w:t>
      </w:r>
    </w:p>
    <w:p w14:paraId="167CB48C" w14:textId="1EBA0D93"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sz w:val="21"/>
          <w:szCs w:val="21"/>
        </w:rPr>
        <w:t>KA联动：KA联合投放，证言品质服务、品质好物</w:t>
      </w:r>
    </w:p>
    <w:p w14:paraId="7BB4F660" w14:textId="5156BF65"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促销：结合春节场景打造爆品清单传播、媒体深度合作</w:t>
      </w:r>
    </w:p>
    <w:p w14:paraId="4CD54722" w14:textId="5F68493D"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全渠道：年货节氛围打造</w:t>
      </w:r>
      <w:r w:rsidRPr="00C06E74">
        <w:rPr>
          <w:rFonts w:ascii="微软雅黑" w:eastAsia="微软雅黑" w:hAnsi="微软雅黑"/>
          <w:sz w:val="21"/>
          <w:szCs w:val="21"/>
        </w:rPr>
        <w:t>+线下观影会活动+创意周边</w:t>
      </w:r>
      <w:r>
        <w:rPr>
          <w:rFonts w:ascii="微软雅黑" w:eastAsia="微软雅黑" w:hAnsi="微软雅黑"/>
          <w:sz w:val="21"/>
          <w:szCs w:val="21"/>
        </w:rPr>
        <w:t xml:space="preserve">  </w:t>
      </w:r>
    </w:p>
    <w:p w14:paraId="5CDD8D0A" w14:textId="13F1A3C3"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微电影传播线</w:t>
      </w:r>
      <w:r w:rsidRPr="00C06E74">
        <w:rPr>
          <w:rFonts w:ascii="微软雅黑" w:eastAsia="微软雅黑" w:hAnsi="微软雅黑"/>
          <w:sz w:val="21"/>
          <w:szCs w:val="21"/>
        </w:rPr>
        <w:t>-经验沉淀①内容破圈</w:t>
      </w:r>
    </w:p>
    <w:p w14:paraId="41555E13" w14:textId="5CE1B24E"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①</w:t>
      </w:r>
      <w:r w:rsidRPr="00C06E74">
        <w:rPr>
          <w:rFonts w:ascii="微软雅黑" w:eastAsia="微软雅黑" w:hAnsi="微软雅黑"/>
          <w:sz w:val="21"/>
          <w:szCs w:val="21"/>
        </w:rPr>
        <w:t xml:space="preserve"> 用户夸赞微电影立意和制作 → ② 自发刷屏传播核心信息- “不必记得我，除非需要我” → ③ 将感动、信赖的正向情绪移情品牌</w:t>
      </w:r>
    </w:p>
    <w:p w14:paraId="376E1170" w14:textId="73ED2A72"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sz w:val="21"/>
          <w:szCs w:val="21"/>
        </w:rPr>
        <w:t>1、选题抓住用户情绪</w:t>
      </w:r>
    </w:p>
    <w:p w14:paraId="53424733" w14:textId="5FA1978F"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①</w:t>
      </w:r>
      <w:r w:rsidRPr="00C06E74">
        <w:rPr>
          <w:rFonts w:ascii="微软雅黑" w:eastAsia="微软雅黑" w:hAnsi="微软雅黑"/>
          <w:sz w:val="21"/>
          <w:szCs w:val="21"/>
        </w:rPr>
        <w:t xml:space="preserve"> 迎合春节节点：春节是一个充满情感浓度的节日，迎合用户偏好制作体现团聚合家欢和社会正能量的内容；</w:t>
      </w:r>
    </w:p>
    <w:p w14:paraId="41E95601" w14:textId="18A5EF81"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②</w:t>
      </w:r>
      <w:r w:rsidRPr="00C06E74">
        <w:rPr>
          <w:rFonts w:ascii="微软雅黑" w:eastAsia="微软雅黑" w:hAnsi="微软雅黑"/>
          <w:sz w:val="21"/>
          <w:szCs w:val="21"/>
        </w:rPr>
        <w:t xml:space="preserve"> 迎合国民关注热点：</w:t>
      </w:r>
    </w:p>
    <w:p w14:paraId="0949DC0B" w14:textId="67AD7BFA"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sz w:val="21"/>
          <w:szCs w:val="21"/>
        </w:rPr>
        <w:t>2、巧妙融入品牌精神</w:t>
      </w:r>
    </w:p>
    <w:p w14:paraId="07D25AAD" w14:textId="375FA4E4"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①</w:t>
      </w:r>
      <w:r w:rsidRPr="00C06E74">
        <w:rPr>
          <w:rFonts w:ascii="微软雅黑" w:eastAsia="微软雅黑" w:hAnsi="微软雅黑"/>
          <w:sz w:val="21"/>
          <w:szCs w:val="21"/>
        </w:rPr>
        <w:t xml:space="preserve"> 内容软性彩蛋植入：剧组选购年货，队员收取快递，航天展厅joy展示</w:t>
      </w:r>
    </w:p>
    <w:p w14:paraId="48DE1E72" w14:textId="66AB790D"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②</w:t>
      </w:r>
      <w:r w:rsidRPr="00C06E74">
        <w:rPr>
          <w:rFonts w:ascii="微软雅黑" w:eastAsia="微软雅黑" w:hAnsi="微软雅黑"/>
          <w:sz w:val="21"/>
          <w:szCs w:val="21"/>
        </w:rPr>
        <w:t xml:space="preserve"> 结尾主角背影与京东人背影+VO串联，体现后背精神=京东电器的精神</w:t>
      </w:r>
    </w:p>
    <w:p w14:paraId="7A9AC452" w14:textId="194F79C4"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（不必记得我，除非需要我）为用户所想，用极致服务给用户最安心的保障</w:t>
      </w:r>
    </w:p>
    <w:p w14:paraId="76594C0D" w14:textId="0AF04EB9"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微电影传播线</w:t>
      </w:r>
      <w:r w:rsidRPr="00C06E74">
        <w:rPr>
          <w:rFonts w:ascii="微软雅黑" w:eastAsia="微软雅黑" w:hAnsi="微软雅黑"/>
          <w:sz w:val="21"/>
          <w:szCs w:val="21"/>
        </w:rPr>
        <w:t>-经验沉淀②传播出圈</w:t>
      </w:r>
    </w:p>
    <w:p w14:paraId="34EE09FB" w14:textId="2B4123D3"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全期播放量为</w:t>
      </w:r>
      <w:r w:rsidRPr="00C06E74">
        <w:rPr>
          <w:rFonts w:ascii="微软雅黑" w:eastAsia="微软雅黑" w:hAnsi="微软雅黑"/>
          <w:sz w:val="21"/>
          <w:szCs w:val="21"/>
        </w:rPr>
        <w:t>16.6亿，首日播放破亿，除硬广曝光外，通过停留、点击跳转、搜索观看微电影次数为2.05亿。</w:t>
      </w:r>
    </w:p>
    <w:p w14:paraId="7B18B50C" w14:textId="3CF63340"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体育、航空、航天、家电、科技、环保、教育、公职、电影、公益、新闻、广告等</w:t>
      </w:r>
      <w:r w:rsidRPr="00C06E74">
        <w:rPr>
          <w:rFonts w:ascii="微软雅黑" w:eastAsia="微软雅黑" w:hAnsi="微软雅黑"/>
          <w:sz w:val="21"/>
          <w:szCs w:val="21"/>
        </w:rPr>
        <w:t>10+圈层自主转发正片，传递“后背精神”。</w:t>
      </w:r>
    </w:p>
    <w:p w14:paraId="1266ECC1" w14:textId="72CA74DB"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sz w:val="21"/>
          <w:szCs w:val="21"/>
        </w:rPr>
        <w:lastRenderedPageBreak/>
        <w:t>1、长广告传播电影宣发化</w:t>
      </w:r>
    </w:p>
    <w:p w14:paraId="29018BE0" w14:textId="6A34E531"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①</w:t>
      </w:r>
      <w:r w:rsidRPr="00C06E74">
        <w:rPr>
          <w:rFonts w:ascii="微软雅黑" w:eastAsia="微软雅黑" w:hAnsi="微软雅黑"/>
          <w:sz w:val="21"/>
          <w:szCs w:val="21"/>
        </w:rPr>
        <w:t xml:space="preserve"> 电影噱头吸睛：用户对于电影的关注远超广告，具备顶级导演+顶流演员+戏骨演员+好故事+广泛传播资源，可包装传播；</w:t>
      </w:r>
    </w:p>
    <w:p w14:paraId="6741ED53" w14:textId="3EE0C227"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②丰富素材增加触达量级和关注热度：</w:t>
      </w:r>
    </w:p>
    <w:p w14:paraId="30CA9DA3" w14:textId="66CB1C9C"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sz w:val="21"/>
          <w:szCs w:val="21"/>
        </w:rPr>
        <w:t>2、Social破圈传播链路</w:t>
      </w:r>
    </w:p>
    <w:p w14:paraId="05B7F691" w14:textId="6993CD03"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微电影传播线</w:t>
      </w:r>
      <w:r w:rsidRPr="00C06E74">
        <w:rPr>
          <w:rFonts w:ascii="微软雅黑" w:eastAsia="微软雅黑" w:hAnsi="微软雅黑"/>
          <w:sz w:val="21"/>
          <w:szCs w:val="21"/>
        </w:rPr>
        <w:t>-经验沉淀③春节传播</w:t>
      </w:r>
    </w:p>
    <w:p w14:paraId="6B726047" w14:textId="62162613"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春节期间传播</w:t>
      </w:r>
      <w:r w:rsidRPr="00C06E74">
        <w:rPr>
          <w:rFonts w:ascii="微软雅黑" w:eastAsia="微软雅黑" w:hAnsi="微软雅黑"/>
          <w:sz w:val="21"/>
          <w:szCs w:val="21"/>
        </w:rPr>
        <w:t xml:space="preserve"> 曝光溢出率环比增长25%，全场景铺量，OTT端覆盖全国激活终端的85%，视频点击率3%（促销向大曝光平均1.5%）</w:t>
      </w:r>
    </w:p>
    <w:p w14:paraId="5F0B0906" w14:textId="7EDFA67B"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sz w:val="21"/>
          <w:szCs w:val="21"/>
        </w:rPr>
        <w:t>1、 覆盖春节期间日活较高媒体尝试春节元素互动传播：摇动红包封面朋友圈（社交传播天花板）</w:t>
      </w:r>
    </w:p>
    <w:p w14:paraId="7A39902D" w14:textId="3490E829"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sz w:val="21"/>
          <w:szCs w:val="21"/>
        </w:rPr>
        <w:t>2、覆盖春节期间用户场景：设立3+Reach媒介覆盖目标，加深品牌记忆与联想</w:t>
      </w:r>
    </w:p>
    <w:p w14:paraId="472C1BB9" w14:textId="1C75449A"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社区：新潮</w:t>
      </w:r>
      <w:r w:rsidRPr="00C06E74">
        <w:rPr>
          <w:rFonts w:ascii="微软雅黑" w:eastAsia="微软雅黑" w:hAnsi="微软雅黑"/>
          <w:sz w:val="21"/>
          <w:szCs w:val="21"/>
        </w:rPr>
        <w:t>/框架</w:t>
      </w:r>
    </w:p>
    <w:p w14:paraId="16D4C506" w14:textId="6D2658D4"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春运：高铁</w:t>
      </w:r>
      <w:r w:rsidRPr="00C06E74">
        <w:rPr>
          <w:rFonts w:ascii="微软雅黑" w:eastAsia="微软雅黑" w:hAnsi="微软雅黑"/>
          <w:sz w:val="21"/>
          <w:szCs w:val="21"/>
        </w:rPr>
        <w:t>/机场</w:t>
      </w:r>
    </w:p>
    <w:p w14:paraId="726EAAA4" w14:textId="463766B8"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归乡：千县万镇</w:t>
      </w:r>
    </w:p>
    <w:p w14:paraId="6D7EB19C" w14:textId="1A7D5F51"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娱乐：院线</w:t>
      </w:r>
      <w:r w:rsidRPr="00C06E74">
        <w:rPr>
          <w:rFonts w:ascii="微软雅黑" w:eastAsia="微软雅黑" w:hAnsi="微软雅黑"/>
          <w:sz w:val="21"/>
          <w:szCs w:val="21"/>
        </w:rPr>
        <w:t>&amp;三里屯巨型</w:t>
      </w:r>
      <w:r>
        <w:rPr>
          <w:rFonts w:ascii="微软雅黑" w:eastAsia="微软雅黑" w:hAnsi="微软雅黑"/>
          <w:sz w:val="21"/>
          <w:szCs w:val="21"/>
        </w:rPr>
        <w:t>LED</w:t>
      </w:r>
    </w:p>
    <w:p w14:paraId="69EB88D0" w14:textId="639C55C6"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居家：央视</w:t>
      </w:r>
      <w:r w:rsidRPr="00C06E74">
        <w:rPr>
          <w:rFonts w:ascii="微软雅黑" w:eastAsia="微软雅黑" w:hAnsi="微软雅黑"/>
          <w:sz w:val="21"/>
          <w:szCs w:val="21"/>
        </w:rPr>
        <w:t>+四大卫视+OTT</w:t>
      </w:r>
    </w:p>
    <w:p w14:paraId="461DC4AD" w14:textId="3FB83104"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sz w:val="21"/>
          <w:szCs w:val="21"/>
        </w:rPr>
        <w:t>3、借热点，引全民关注：北京卫视定制冬奥包全民节点引全民关注权益与预估收视溢出</w:t>
      </w:r>
    </w:p>
    <w:p w14:paraId="7B4F93A4" w14:textId="7E5D0B7F"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整合全渠道资源，形成线上线下一体化传播，借势群资源完成门店活动目的及获客</w:t>
      </w:r>
    </w:p>
    <w:p w14:paraId="4B7087B6" w14:textId="5289D841"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sz w:val="21"/>
          <w:szCs w:val="21"/>
        </w:rPr>
        <w:t>1、《后背》点映会：《后背》全渠道提前点映吸引肖战粉丝线下排队打卡</w:t>
      </w:r>
    </w:p>
    <w:p w14:paraId="7549EBD6" w14:textId="06F9CC1E"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sz w:val="21"/>
          <w:szCs w:val="21"/>
        </w:rPr>
        <w:t>2、《后背》主创见面会：《后背》主创赵文卓见面会助推高潮期用户到店</w:t>
      </w:r>
    </w:p>
    <w:p w14:paraId="295CA890" w14:textId="19C5508E"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sz w:val="21"/>
          <w:szCs w:val="21"/>
        </w:rPr>
        <w:t>3、统一视觉投放：线上线下品牌调性统一营造年货节整体氛围</w:t>
      </w:r>
    </w:p>
    <w:p w14:paraId="49944BAA" w14:textId="1BECBC3C"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经验及沉淀</w:t>
      </w:r>
    </w:p>
    <w:p w14:paraId="5CB73A32" w14:textId="22F58C14"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sz w:val="21"/>
          <w:szCs w:val="21"/>
        </w:rPr>
        <w:t>1、将全渠道作为资源整合，线上线下共同造势，借助明星势能及粉丝效应</w:t>
      </w:r>
    </w:p>
    <w:p w14:paraId="4E889607" w14:textId="736D00D2"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赋能门店活动，反哺线上声量</w:t>
      </w:r>
    </w:p>
    <w:p w14:paraId="6753ABC6" w14:textId="2E39251C" w:rsidR="00C06E74" w:rsidRPr="00C06E7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sz w:val="21"/>
          <w:szCs w:val="21"/>
        </w:rPr>
        <w:lastRenderedPageBreak/>
        <w:t>2、完成投放的费用及效果测算，区域线下资源最优覆盖的费用，线上数媒社媒的最优组合的费用</w:t>
      </w:r>
    </w:p>
    <w:p w14:paraId="42F98493" w14:textId="10904B88" w:rsidR="00847B24" w:rsidRDefault="00C06E74" w:rsidP="00C06E74">
      <w:pPr>
        <w:spacing w:before="100" w:beforeAutospacing="1" w:after="100" w:afterAutospacing="1"/>
        <w:textAlignment w:val="baseline"/>
        <w:rPr>
          <w:rFonts w:ascii="微软雅黑" w:eastAsia="微软雅黑" w:hAnsi="微软雅黑"/>
          <w:sz w:val="21"/>
          <w:szCs w:val="21"/>
        </w:rPr>
      </w:pPr>
      <w:r w:rsidRPr="00C06E74">
        <w:rPr>
          <w:rFonts w:ascii="微软雅黑" w:eastAsia="微软雅黑" w:hAnsi="微软雅黑" w:hint="eastAsia"/>
          <w:sz w:val="21"/>
          <w:szCs w:val="21"/>
        </w:rPr>
        <w:t>整理区域所有优质资源</w:t>
      </w:r>
      <w:r w:rsidRPr="00C06E74">
        <w:rPr>
          <w:rFonts w:ascii="微软雅黑" w:eastAsia="微软雅黑" w:hAnsi="微软雅黑"/>
          <w:sz w:val="21"/>
          <w:szCs w:val="21"/>
        </w:rPr>
        <w:t>List</w:t>
      </w:r>
    </w:p>
    <w:p w14:paraId="0AAE65B8" w14:textId="05257FC1" w:rsidR="002F23B0" w:rsidRDefault="002F23B0" w:rsidP="00C06E7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《后背》T</w:t>
      </w:r>
      <w:r>
        <w:rPr>
          <w:rFonts w:ascii="微软雅黑" w:eastAsia="微软雅黑" w:hAnsi="微软雅黑"/>
          <w:sz w:val="21"/>
          <w:szCs w:val="21"/>
        </w:rPr>
        <w:t>VC</w:t>
      </w:r>
      <w:r>
        <w:rPr>
          <w:rFonts w:ascii="微软雅黑" w:eastAsia="微软雅黑" w:hAnsi="微软雅黑" w:hint="eastAsia"/>
          <w:sz w:val="21"/>
          <w:szCs w:val="21"/>
        </w:rPr>
        <w:t>：</w:t>
      </w:r>
    </w:p>
    <w:p w14:paraId="244F011F" w14:textId="4F964632" w:rsidR="002F23B0" w:rsidRPr="002F23B0" w:rsidRDefault="00000000" w:rsidP="00C06E74">
      <w:pPr>
        <w:spacing w:before="100" w:beforeAutospacing="1" w:after="100" w:afterAutospacing="1"/>
        <w:textAlignment w:val="baseline"/>
        <w:rPr>
          <w:rFonts w:ascii="微软雅黑" w:eastAsia="微软雅黑" w:hAnsi="微软雅黑"/>
          <w:sz w:val="21"/>
          <w:szCs w:val="21"/>
        </w:rPr>
      </w:pPr>
      <w:hyperlink r:id="rId8" w:history="1">
        <w:r w:rsidR="002F23B0" w:rsidRPr="00EF28EB">
          <w:rPr>
            <w:rStyle w:val="a5"/>
            <w:rFonts w:ascii="微软雅黑" w:eastAsia="微软雅黑" w:hAnsi="微软雅黑"/>
            <w:sz w:val="21"/>
            <w:szCs w:val="21"/>
          </w:rPr>
          <w:t>https://www.xinpianchang.com/a11716352?kw=%E5%90%8E%E8%83%8C&amp;from=search_post</w:t>
        </w:r>
      </w:hyperlink>
    </w:p>
    <w:p w14:paraId="3C2BEE16" w14:textId="7553B0A3" w:rsidR="00460F1E" w:rsidRDefault="00901812" w:rsidP="007270CB">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209E2456" wp14:editId="7517E38C">
            <wp:extent cx="4462780" cy="2622272"/>
            <wp:effectExtent l="0" t="0" r="0" b="6985"/>
            <wp:docPr id="12" name="图片 12" descr="https://www.iaiad.com/uploads/suyanni5@jd.com/010409462005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aiad.com/uploads/suyanni5@jd.com/01040946200561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956" cy="2625313"/>
                    </a:xfrm>
                    <a:prstGeom prst="rect">
                      <a:avLst/>
                    </a:prstGeom>
                    <a:noFill/>
                    <a:ln>
                      <a:noFill/>
                    </a:ln>
                  </pic:spPr>
                </pic:pic>
              </a:graphicData>
            </a:graphic>
          </wp:inline>
        </w:drawing>
      </w:r>
    </w:p>
    <w:p w14:paraId="26AC4165" w14:textId="36642BF5" w:rsidR="00901812" w:rsidRDefault="00901812" w:rsidP="007270CB">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51CEC140" wp14:editId="290C6C3F">
            <wp:extent cx="3432132" cy="1919634"/>
            <wp:effectExtent l="0" t="0" r="0" b="4445"/>
            <wp:docPr id="13" name="图片 13" descr="https://www.iaiad.com/uploads/suyanni5@jd.com/010409465923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aiad.com/uploads/suyanni5@jd.com/01040946592307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2575" cy="1931068"/>
                    </a:xfrm>
                    <a:prstGeom prst="rect">
                      <a:avLst/>
                    </a:prstGeom>
                    <a:noFill/>
                    <a:ln>
                      <a:noFill/>
                    </a:ln>
                  </pic:spPr>
                </pic:pic>
              </a:graphicData>
            </a:graphic>
          </wp:inline>
        </w:drawing>
      </w:r>
    </w:p>
    <w:p w14:paraId="3BF71B03" w14:textId="25CADC57" w:rsidR="00901812" w:rsidRDefault="00901812" w:rsidP="007270CB">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0B58775F" wp14:editId="340B04FB">
            <wp:extent cx="5310787" cy="2363567"/>
            <wp:effectExtent l="0" t="0" r="4445" b="0"/>
            <wp:docPr id="14" name="图片 14" descr="https://www.iaiad.com/uploads/suyanni5@jd.com/0104094712631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aiad.com/uploads/suyanni5@jd.com/010409471263167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5915" cy="2365849"/>
                    </a:xfrm>
                    <a:prstGeom prst="rect">
                      <a:avLst/>
                    </a:prstGeom>
                    <a:noFill/>
                    <a:ln>
                      <a:noFill/>
                    </a:ln>
                  </pic:spPr>
                </pic:pic>
              </a:graphicData>
            </a:graphic>
          </wp:inline>
        </w:drawing>
      </w:r>
    </w:p>
    <w:p w14:paraId="7273B032" w14:textId="103CDA6F" w:rsidR="00901812" w:rsidRPr="00A81205" w:rsidRDefault="00901812" w:rsidP="007270CB">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0" distR="0" wp14:anchorId="28D4D3EE" wp14:editId="019D7276">
            <wp:extent cx="4553585" cy="2561590"/>
            <wp:effectExtent l="0" t="0" r="0" b="0"/>
            <wp:docPr id="15" name="图片 15" descr="https://www.iaiad.com/uploads/suyanni5@jd.com/0104094718249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aiad.com/uploads/suyanni5@jd.com/010409471824929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3585" cy="2561590"/>
                    </a:xfrm>
                    <a:prstGeom prst="rect">
                      <a:avLst/>
                    </a:prstGeom>
                    <a:noFill/>
                    <a:ln>
                      <a:noFill/>
                    </a:ln>
                  </pic:spPr>
                </pic:pic>
              </a:graphicData>
            </a:graphic>
          </wp:inline>
        </w:drawing>
      </w:r>
    </w:p>
    <w:p w14:paraId="501B2660" w14:textId="77777777"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3EBD1C02" w14:textId="6A79EA01" w:rsidR="00A81205" w:rsidRDefault="002F23B0" w:rsidP="00A81205">
      <w:pPr>
        <w:spacing w:before="100" w:beforeAutospacing="1" w:after="100" w:afterAutospacing="1"/>
        <w:rPr>
          <w:rFonts w:ascii="微软雅黑" w:eastAsia="微软雅黑" w:hAnsi="微软雅黑"/>
          <w:sz w:val="21"/>
          <w:szCs w:val="21"/>
        </w:rPr>
      </w:pPr>
      <w:r w:rsidRPr="002F23B0">
        <w:rPr>
          <w:rFonts w:ascii="微软雅黑" w:eastAsia="微软雅黑" w:hAnsi="微软雅黑" w:hint="eastAsia"/>
          <w:sz w:val="21"/>
          <w:szCs w:val="21"/>
        </w:rPr>
        <w:t>线上曝光</w:t>
      </w:r>
      <w:r w:rsidRPr="002F23B0">
        <w:rPr>
          <w:rFonts w:ascii="微软雅黑" w:eastAsia="微软雅黑" w:hAnsi="微软雅黑"/>
          <w:sz w:val="21"/>
          <w:szCs w:val="21"/>
        </w:rPr>
        <w:t>80亿，曝光完成率174%，《后背》微电影总播放量9.16亿，平均播放成本0.1元。总互动量2610万，3次登上微博自然热搜。“京东电器”综合搜索指数（抖音+微博）环比增涨300.71%；</w:t>
      </w:r>
    </w:p>
    <w:p w14:paraId="6213165B" w14:textId="1B53FC4D" w:rsidR="002F23B0" w:rsidRDefault="002F23B0" w:rsidP="00A81205">
      <w:pPr>
        <w:spacing w:before="100" w:beforeAutospacing="1" w:after="100" w:afterAutospacing="1"/>
        <w:rPr>
          <w:rFonts w:ascii="微软雅黑" w:eastAsia="微软雅黑" w:hAnsi="微软雅黑"/>
          <w:sz w:val="21"/>
          <w:szCs w:val="21"/>
        </w:rPr>
      </w:pPr>
      <w:r>
        <w:rPr>
          <w:noProof/>
        </w:rPr>
        <w:drawing>
          <wp:inline distT="0" distB="0" distL="0" distR="0" wp14:anchorId="4F8C7EBE" wp14:editId="72AABE50">
            <wp:extent cx="5720715" cy="3160532"/>
            <wp:effectExtent l="0" t="0" r="0" b="1905"/>
            <wp:docPr id="16" name="图片 16" descr="https://www.iaiad.com/uploads/suyanni5@jd.com/0104094829484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aiad.com/uploads/suyanni5@jd.com/010409482948413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715" cy="3160532"/>
                    </a:xfrm>
                    <a:prstGeom prst="rect">
                      <a:avLst/>
                    </a:prstGeom>
                    <a:noFill/>
                    <a:ln>
                      <a:noFill/>
                    </a:ln>
                  </pic:spPr>
                </pic:pic>
              </a:graphicData>
            </a:graphic>
          </wp:inline>
        </w:drawing>
      </w:r>
    </w:p>
    <w:p w14:paraId="0002C58E" w14:textId="2713AA78" w:rsidR="002F23B0" w:rsidRDefault="002F23B0" w:rsidP="00A81205">
      <w:pPr>
        <w:spacing w:before="100" w:beforeAutospacing="1" w:after="100" w:afterAutospacing="1"/>
        <w:rPr>
          <w:rFonts w:ascii="微软雅黑" w:eastAsia="微软雅黑" w:hAnsi="微软雅黑"/>
          <w:sz w:val="21"/>
          <w:szCs w:val="21"/>
        </w:rPr>
      </w:pPr>
      <w:r>
        <w:rPr>
          <w:noProof/>
        </w:rPr>
        <w:lastRenderedPageBreak/>
        <w:drawing>
          <wp:inline distT="0" distB="0" distL="0" distR="0" wp14:anchorId="1DA031D9" wp14:editId="3028C4D3">
            <wp:extent cx="5720715" cy="2755690"/>
            <wp:effectExtent l="0" t="0" r="0" b="6985"/>
            <wp:docPr id="17" name="图片 17" descr="https://www.iaiad.com/uploads/suyanni5@jd.com/0104094834262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aiad.com/uploads/suyanni5@jd.com/01040948342621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715" cy="2755690"/>
                    </a:xfrm>
                    <a:prstGeom prst="rect">
                      <a:avLst/>
                    </a:prstGeom>
                    <a:noFill/>
                    <a:ln>
                      <a:noFill/>
                    </a:ln>
                  </pic:spPr>
                </pic:pic>
              </a:graphicData>
            </a:graphic>
          </wp:inline>
        </w:drawing>
      </w:r>
    </w:p>
    <w:p w14:paraId="5F62C0FD" w14:textId="7250606E" w:rsidR="00847B24" w:rsidRPr="00A81205" w:rsidRDefault="002F23B0" w:rsidP="007270CB">
      <w:pPr>
        <w:spacing w:before="100" w:beforeAutospacing="1" w:after="100" w:afterAutospacing="1"/>
        <w:rPr>
          <w:rFonts w:ascii="微软雅黑" w:eastAsia="微软雅黑" w:hAnsi="微软雅黑"/>
          <w:sz w:val="21"/>
          <w:szCs w:val="21"/>
        </w:rPr>
      </w:pPr>
      <w:r>
        <w:rPr>
          <w:noProof/>
        </w:rPr>
        <w:drawing>
          <wp:inline distT="0" distB="0" distL="0" distR="0" wp14:anchorId="5E79028D" wp14:editId="1CCC3480">
            <wp:extent cx="5720715" cy="2851059"/>
            <wp:effectExtent l="0" t="0" r="0" b="6985"/>
            <wp:docPr id="18" name="图片 18" descr="https://www.iaiad.com/uploads/suyanni5@jd.com/0104094841179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aiad.com/uploads/suyanni5@jd.com/010409484117936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715" cy="2851059"/>
                    </a:xfrm>
                    <a:prstGeom prst="rect">
                      <a:avLst/>
                    </a:prstGeom>
                    <a:noFill/>
                    <a:ln>
                      <a:noFill/>
                    </a:ln>
                  </pic:spPr>
                </pic:pic>
              </a:graphicData>
            </a:graphic>
          </wp:inline>
        </w:drawing>
      </w:r>
    </w:p>
    <w:sectPr w:rsidR="00847B24" w:rsidRPr="00A81205" w:rsidSect="00970C56">
      <w:headerReference w:type="default" r:id="rId16"/>
      <w:footerReference w:type="even" r:id="rId17"/>
      <w:footerReference w:type="default" r:id="rId1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CEE6E" w14:textId="77777777" w:rsidR="00862FDC" w:rsidRDefault="00862FDC">
      <w:r>
        <w:separator/>
      </w:r>
    </w:p>
  </w:endnote>
  <w:endnote w:type="continuationSeparator" w:id="0">
    <w:p w14:paraId="73ED8C73" w14:textId="77777777" w:rsidR="00862FDC" w:rsidRDefault="00862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70AF4" w14:textId="77777777" w:rsidR="00862FDC" w:rsidRDefault="00862FDC">
      <w:r>
        <w:separator/>
      </w:r>
    </w:p>
  </w:footnote>
  <w:footnote w:type="continuationSeparator" w:id="0">
    <w:p w14:paraId="78A3DEAE" w14:textId="77777777" w:rsidR="00862FDC" w:rsidRDefault="00862F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26002607">
    <w:abstractNumId w:val="8"/>
  </w:num>
  <w:num w:numId="2" w16cid:durableId="123931197">
    <w:abstractNumId w:val="7"/>
  </w:num>
  <w:num w:numId="3" w16cid:durableId="1040975247">
    <w:abstractNumId w:val="2"/>
  </w:num>
  <w:num w:numId="4" w16cid:durableId="200022294">
    <w:abstractNumId w:val="5"/>
  </w:num>
  <w:num w:numId="5" w16cid:durableId="609507557">
    <w:abstractNumId w:val="0"/>
  </w:num>
  <w:num w:numId="6" w16cid:durableId="2020424392">
    <w:abstractNumId w:val="16"/>
  </w:num>
  <w:num w:numId="7" w16cid:durableId="1838300255">
    <w:abstractNumId w:val="14"/>
  </w:num>
  <w:num w:numId="8" w16cid:durableId="8262729">
    <w:abstractNumId w:val="11"/>
  </w:num>
  <w:num w:numId="9" w16cid:durableId="182986335">
    <w:abstractNumId w:val="10"/>
  </w:num>
  <w:num w:numId="10" w16cid:durableId="1079056316">
    <w:abstractNumId w:val="9"/>
  </w:num>
  <w:num w:numId="11" w16cid:durableId="1542477748">
    <w:abstractNumId w:val="12"/>
  </w:num>
  <w:num w:numId="12" w16cid:durableId="1619334179">
    <w:abstractNumId w:val="15"/>
  </w:num>
  <w:num w:numId="13" w16cid:durableId="353071372">
    <w:abstractNumId w:val="6"/>
  </w:num>
  <w:num w:numId="14" w16cid:durableId="24642520">
    <w:abstractNumId w:val="13"/>
  </w:num>
  <w:num w:numId="15" w16cid:durableId="477694904">
    <w:abstractNumId w:val="3"/>
  </w:num>
  <w:num w:numId="16" w16cid:durableId="236936787">
    <w:abstractNumId w:val="4"/>
  </w:num>
  <w:num w:numId="17" w16cid:durableId="227570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30A60"/>
    <w:rsid w:val="00046CF7"/>
    <w:rsid w:val="000532E1"/>
    <w:rsid w:val="00056E4C"/>
    <w:rsid w:val="0006079A"/>
    <w:rsid w:val="000631F9"/>
    <w:rsid w:val="00064D44"/>
    <w:rsid w:val="00071CE5"/>
    <w:rsid w:val="000724F0"/>
    <w:rsid w:val="0007509B"/>
    <w:rsid w:val="00077EC5"/>
    <w:rsid w:val="000915E6"/>
    <w:rsid w:val="00097129"/>
    <w:rsid w:val="000979A5"/>
    <w:rsid w:val="000A3EB7"/>
    <w:rsid w:val="000B2399"/>
    <w:rsid w:val="000B3FE2"/>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D2963"/>
    <w:rsid w:val="002E7E41"/>
    <w:rsid w:val="002F23B0"/>
    <w:rsid w:val="002F2AF3"/>
    <w:rsid w:val="002F3A4B"/>
    <w:rsid w:val="002F7E7A"/>
    <w:rsid w:val="003056B8"/>
    <w:rsid w:val="00311DCD"/>
    <w:rsid w:val="00317BD4"/>
    <w:rsid w:val="00320B24"/>
    <w:rsid w:val="003219F7"/>
    <w:rsid w:val="00334623"/>
    <w:rsid w:val="003548BE"/>
    <w:rsid w:val="00361FEC"/>
    <w:rsid w:val="00362043"/>
    <w:rsid w:val="00365518"/>
    <w:rsid w:val="00365FAB"/>
    <w:rsid w:val="00371D9E"/>
    <w:rsid w:val="00371F8B"/>
    <w:rsid w:val="003764D4"/>
    <w:rsid w:val="00386E93"/>
    <w:rsid w:val="0038758A"/>
    <w:rsid w:val="003A2FD7"/>
    <w:rsid w:val="003A3097"/>
    <w:rsid w:val="003A3802"/>
    <w:rsid w:val="003A5E93"/>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0F1E"/>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1E0E"/>
    <w:rsid w:val="005F2140"/>
    <w:rsid w:val="005F5C93"/>
    <w:rsid w:val="006053F3"/>
    <w:rsid w:val="006126FE"/>
    <w:rsid w:val="00613CE9"/>
    <w:rsid w:val="006304D6"/>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C51B4"/>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2FDC"/>
    <w:rsid w:val="008674D7"/>
    <w:rsid w:val="00875DF6"/>
    <w:rsid w:val="00880022"/>
    <w:rsid w:val="008825EF"/>
    <w:rsid w:val="008875A4"/>
    <w:rsid w:val="008B2200"/>
    <w:rsid w:val="008B689B"/>
    <w:rsid w:val="008C2693"/>
    <w:rsid w:val="008F2CAF"/>
    <w:rsid w:val="00901812"/>
    <w:rsid w:val="00902EA3"/>
    <w:rsid w:val="00903505"/>
    <w:rsid w:val="0090431A"/>
    <w:rsid w:val="009076EA"/>
    <w:rsid w:val="00910C5D"/>
    <w:rsid w:val="00911F7D"/>
    <w:rsid w:val="00913B2E"/>
    <w:rsid w:val="00915DD8"/>
    <w:rsid w:val="009205FC"/>
    <w:rsid w:val="00932225"/>
    <w:rsid w:val="00932353"/>
    <w:rsid w:val="00946CB6"/>
    <w:rsid w:val="009573AC"/>
    <w:rsid w:val="0096796C"/>
    <w:rsid w:val="00970C56"/>
    <w:rsid w:val="0097433A"/>
    <w:rsid w:val="00976708"/>
    <w:rsid w:val="0098226A"/>
    <w:rsid w:val="00982350"/>
    <w:rsid w:val="009823A9"/>
    <w:rsid w:val="00983853"/>
    <w:rsid w:val="009849FB"/>
    <w:rsid w:val="00991703"/>
    <w:rsid w:val="00993AA4"/>
    <w:rsid w:val="0099692F"/>
    <w:rsid w:val="009A0738"/>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1205"/>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1EA"/>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6E74"/>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4CE1"/>
    <w:rsid w:val="00CE55AC"/>
    <w:rsid w:val="00D1108E"/>
    <w:rsid w:val="00D13BC3"/>
    <w:rsid w:val="00D14F03"/>
    <w:rsid w:val="00D244C5"/>
    <w:rsid w:val="00D34E8C"/>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6ADE"/>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inpianchang.com/a11716352?kw=%E5%90%8E%E8%83%8C&amp;from=search_post"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6A24798-A139-43F2-8C81-7B066341C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342</Words>
  <Characters>1950</Characters>
  <Application>Microsoft Office Word</Application>
  <DocSecurity>0</DocSecurity>
  <PresentationFormat/>
  <Lines>16</Lines>
  <Paragraphs>4</Paragraphs>
  <Slides>0</Slides>
  <Notes>0</Notes>
  <HiddenSlides>0</HiddenSlides>
  <MMClips>0</MMClips>
  <ScaleCrop>false</ScaleCrop>
  <Company>WWW.YlmF.CoM</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2</cp:revision>
  <cp:lastPrinted>2012-10-11T08:46:00Z</cp:lastPrinted>
  <dcterms:created xsi:type="dcterms:W3CDTF">2023-02-22T08:18:00Z</dcterms:created>
  <dcterms:modified xsi:type="dcterms:W3CDTF">2023-02-22T08:18:00Z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