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E1ED4" w14:textId="0D60B8BB" w:rsidR="00640535" w:rsidRPr="00EB46A9" w:rsidRDefault="00000000" w:rsidP="00EB46A9">
      <w:pPr>
        <w:pStyle w:val="p0"/>
        <w:shd w:val="clear" w:color="auto" w:fill="FFFFFF"/>
        <w:spacing w:before="240" w:after="240"/>
        <w:jc w:val="center"/>
        <w:rPr>
          <w:rFonts w:ascii="微软雅黑" w:eastAsia="微软雅黑" w:hAnsi="微软雅黑" w:hint="default"/>
          <w:b/>
          <w:bCs/>
          <w:sz w:val="32"/>
          <w:szCs w:val="32"/>
          <w:lang w:val="zh-TW" w:eastAsia="zh-TW"/>
        </w:rPr>
      </w:pPr>
      <w:r w:rsidRPr="00EB46A9">
        <w:rPr>
          <w:rFonts w:ascii="微软雅黑" w:eastAsia="微软雅黑" w:hAnsi="微软雅黑"/>
          <w:b/>
          <w:bCs/>
          <w:sz w:val="32"/>
          <w:szCs w:val="32"/>
          <w:lang w:val="zh-TW" w:eastAsia="zh-TW"/>
        </w:rPr>
        <w:t>2023多力CNY新春整合营销专项</w:t>
      </w:r>
    </w:p>
    <w:p w14:paraId="4EB16B61" w14:textId="77777777" w:rsidR="00640535" w:rsidRPr="00EB46A9" w:rsidRDefault="00000000" w:rsidP="00EB46A9">
      <w:pPr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 w:rsidRPr="00EB46A9">
        <w:rPr>
          <w:rFonts w:ascii="微软雅黑" w:eastAsia="微软雅黑" w:hAnsi="微软雅黑" w:hint="eastAsia"/>
          <w:b/>
          <w:bCs/>
          <w:sz w:val="21"/>
          <w:szCs w:val="21"/>
          <w:lang w:val="zh-TW" w:eastAsia="zh-TW"/>
        </w:rPr>
        <w:t>广 告 主：</w:t>
      </w:r>
      <w:r w:rsidRPr="00EB46A9">
        <w:rPr>
          <w:rFonts w:ascii="微软雅黑" w:eastAsia="微软雅黑" w:hAnsi="微软雅黑" w:hint="eastAsia"/>
          <w:sz w:val="21"/>
          <w:szCs w:val="21"/>
          <w:lang w:val="zh-TW" w:eastAsia="zh-TW"/>
        </w:rPr>
        <w:t>多力</w:t>
      </w:r>
    </w:p>
    <w:p w14:paraId="07714334" w14:textId="77777777" w:rsidR="00640535" w:rsidRPr="00EB46A9" w:rsidRDefault="00000000" w:rsidP="00EB46A9">
      <w:pPr>
        <w:rPr>
          <w:rFonts w:ascii="微软雅黑" w:eastAsia="微软雅黑" w:hAnsi="微软雅黑" w:cs="微软雅黑"/>
          <w:sz w:val="21"/>
          <w:szCs w:val="21"/>
          <w:lang w:val="zh-TW" w:eastAsia="zh-TW"/>
        </w:rPr>
      </w:pPr>
      <w:r w:rsidRPr="00EB46A9">
        <w:rPr>
          <w:rFonts w:ascii="微软雅黑" w:eastAsia="微软雅黑" w:hAnsi="微软雅黑" w:hint="eastAsia"/>
          <w:b/>
          <w:bCs/>
          <w:sz w:val="21"/>
          <w:szCs w:val="21"/>
          <w:lang w:val="zh-TW" w:eastAsia="zh-TW"/>
        </w:rPr>
        <w:t>所属行业：</w:t>
      </w:r>
      <w:r w:rsidRPr="00EB46A9">
        <w:rPr>
          <w:rFonts w:ascii="微软雅黑" w:eastAsia="微软雅黑" w:hAnsi="微软雅黑" w:hint="eastAsia"/>
          <w:sz w:val="21"/>
          <w:szCs w:val="21"/>
          <w:lang w:val="zh-TW" w:eastAsia="zh-TW"/>
        </w:rPr>
        <w:t>零售消费</w:t>
      </w:r>
    </w:p>
    <w:p w14:paraId="1F2BE900" w14:textId="001FF863" w:rsidR="00640535" w:rsidRPr="00EB46A9" w:rsidRDefault="00000000" w:rsidP="00EB46A9">
      <w:pPr>
        <w:rPr>
          <w:rFonts w:ascii="微软雅黑" w:eastAsia="微软雅黑" w:hAnsi="微软雅黑" w:cs="微软雅黑"/>
          <w:sz w:val="21"/>
          <w:szCs w:val="21"/>
        </w:rPr>
      </w:pPr>
      <w:r w:rsidRPr="00EB46A9">
        <w:rPr>
          <w:rFonts w:ascii="微软雅黑" w:eastAsia="微软雅黑" w:hAnsi="微软雅黑" w:hint="eastAsia"/>
          <w:b/>
          <w:bCs/>
          <w:sz w:val="21"/>
          <w:szCs w:val="21"/>
          <w:lang w:val="zh-TW" w:eastAsia="zh-TW"/>
        </w:rPr>
        <w:t>执行时间：</w:t>
      </w:r>
      <w:r w:rsidRPr="00EB46A9">
        <w:rPr>
          <w:rFonts w:ascii="微软雅黑" w:eastAsia="微软雅黑" w:hAnsi="微软雅黑"/>
          <w:sz w:val="21"/>
          <w:szCs w:val="21"/>
        </w:rPr>
        <w:t>2022.11.01-2023.01</w:t>
      </w:r>
    </w:p>
    <w:p w14:paraId="75848451" w14:textId="4736880E" w:rsidR="00640535" w:rsidRPr="00EB46A9" w:rsidRDefault="00000000" w:rsidP="00EB46A9">
      <w:pPr>
        <w:spacing w:after="240"/>
        <w:rPr>
          <w:rFonts w:ascii="微软雅黑" w:eastAsia="微软雅黑" w:hAnsi="微软雅黑"/>
          <w:sz w:val="21"/>
          <w:szCs w:val="21"/>
        </w:rPr>
      </w:pPr>
      <w:r w:rsidRPr="00EB46A9">
        <w:rPr>
          <w:rFonts w:ascii="微软雅黑" w:eastAsia="微软雅黑" w:hAnsi="微软雅黑" w:hint="eastAsia"/>
          <w:b/>
          <w:bCs/>
          <w:sz w:val="21"/>
          <w:szCs w:val="21"/>
          <w:lang w:val="zh-TW" w:eastAsia="zh-TW"/>
        </w:rPr>
        <w:t>参选类别：</w:t>
      </w:r>
      <w:r w:rsidR="00EB46A9" w:rsidRPr="00EB46A9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77D5033F" w14:textId="77777777" w:rsidR="00640535" w:rsidRPr="00EB46A9" w:rsidRDefault="00000000" w:rsidP="00EB46A9">
      <w:pPr>
        <w:spacing w:before="100" w:after="100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 w:rsidRPr="00EB46A9">
        <w:rPr>
          <w:rFonts w:ascii="微软雅黑" w:eastAsia="微软雅黑" w:hAnsi="微软雅黑" w:hint="eastAsia"/>
          <w:b/>
          <w:bCs/>
          <w:color w:val="C79E5B"/>
          <w:sz w:val="28"/>
          <w:szCs w:val="28"/>
          <w:u w:color="C79E5B"/>
          <w:lang w:val="zh-TW" w:eastAsia="zh-TW"/>
        </w:rPr>
        <w:t>营销背景</w:t>
      </w:r>
    </w:p>
    <w:p w14:paraId="41EA7069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/>
          <w:color w:val="0D0D0D"/>
          <w:u w:color="0D0D0D"/>
        </w:rPr>
        <w:t>2021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年全国食用油消费量共计</w:t>
      </w:r>
      <w:r w:rsidRPr="00EB46A9">
        <w:rPr>
          <w:rFonts w:ascii="微软雅黑" w:eastAsia="微软雅黑" w:hAnsi="微软雅黑"/>
          <w:color w:val="0D0D0D"/>
          <w:u w:color="0D0D0D"/>
        </w:rPr>
        <w:t>3708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万吨，其中葵花籽油市场占有率不足</w:t>
      </w:r>
      <w:r w:rsidRPr="00EB46A9">
        <w:rPr>
          <w:rFonts w:ascii="微软雅黑" w:eastAsia="微软雅黑" w:hAnsi="微软雅黑"/>
          <w:color w:val="0D0D0D"/>
          <w:u w:color="0D0D0D"/>
        </w:rPr>
        <w:t>3%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。</w:t>
      </w:r>
    </w:p>
    <w:p w14:paraId="59E754F8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  <w:lang w:val="zh-TW" w:eastAsia="zh-TW"/>
        </w:rPr>
      </w:pP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多力作为葵花籽油品类赛道的头部品牌，前有大豆油、菜籽油、花生油等传统油品占据绝对市场份额，后有山茶油、稻米油等新兴小众油品异军突起，多力正面临严峻挑战。</w:t>
      </w:r>
    </w:p>
    <w:p w14:paraId="1AB38C5B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FF0000"/>
          <w:u w:color="FF0000"/>
          <w:lang w:val="zh-TW" w:eastAsia="zh-TW"/>
        </w:rPr>
      </w:pPr>
      <w:r w:rsidRPr="00EB46A9">
        <w:rPr>
          <w:rFonts w:ascii="微软雅黑" w:eastAsia="微软雅黑" w:hAnsi="微软雅黑" w:hint="eastAsia"/>
          <w:lang w:val="zh-TW" w:eastAsia="zh-TW"/>
        </w:rPr>
        <w:t>品牌层面，多力缺乏与年轻人沟通的土壤，亟需捕获年轻受众，打好新春营销战役。</w:t>
      </w:r>
    </w:p>
    <w:p w14:paraId="751C45DD" w14:textId="77777777" w:rsidR="00640535" w:rsidRPr="00EB46A9" w:rsidRDefault="00000000" w:rsidP="00EB46A9">
      <w:pPr>
        <w:spacing w:before="100" w:after="100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 w:rsidRPr="00EB46A9">
        <w:rPr>
          <w:rFonts w:ascii="微软雅黑" w:eastAsia="微软雅黑" w:hAnsi="微软雅黑" w:hint="eastAsia"/>
          <w:b/>
          <w:bCs/>
          <w:color w:val="C79E5B"/>
          <w:sz w:val="28"/>
          <w:szCs w:val="28"/>
          <w:u w:color="C79E5B"/>
          <w:lang w:val="zh-TW" w:eastAsia="zh-TW"/>
        </w:rPr>
        <w:t>营销目标</w:t>
      </w:r>
    </w:p>
    <w:p w14:paraId="58B12213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借助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春节囤货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营销的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档口，持续深化葵花籽油品类教育，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促进销售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，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提升品牌在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年轻客群中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的影响力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。</w:t>
      </w:r>
    </w:p>
    <w:p w14:paraId="1E75173C" w14:textId="77777777" w:rsidR="00640535" w:rsidRPr="00EB46A9" w:rsidRDefault="00000000" w:rsidP="00EB46A9">
      <w:pPr>
        <w:spacing w:before="100" w:after="100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 w:rsidRPr="00EB46A9">
        <w:rPr>
          <w:rFonts w:ascii="微软雅黑" w:eastAsia="微软雅黑" w:hAnsi="微软雅黑" w:hint="eastAsia"/>
          <w:b/>
          <w:bCs/>
          <w:color w:val="C79E5B"/>
          <w:sz w:val="28"/>
          <w:szCs w:val="28"/>
          <w:u w:color="C79E5B"/>
          <w:lang w:val="zh-TW" w:eastAsia="zh-TW"/>
        </w:rPr>
        <w:t>策略与创意</w:t>
      </w:r>
    </w:p>
    <w:p w14:paraId="0D091498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  <w:lang w:val="zh-TW" w:eastAsia="zh-TW"/>
        </w:rPr>
      </w:pP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用一个字击穿消费者心智，带动春节营销氛围，拉动销售的同时，实现春节节点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的有效沟通。</w:t>
      </w:r>
    </w:p>
    <w:p w14:paraId="3067BCBF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b/>
          <w:bCs/>
          <w:color w:val="0D0D0D"/>
          <w:u w:color="0D0D0D"/>
        </w:rPr>
      </w:pPr>
      <w:r w:rsidRPr="00EB46A9">
        <w:rPr>
          <w:rFonts w:ascii="微软雅黑" w:eastAsia="微软雅黑" w:hAnsi="微软雅黑"/>
          <w:b/>
          <w:bCs/>
          <w:color w:val="0D0D0D"/>
          <w:u w:color="0D0D0D"/>
        </w:rPr>
        <w:t xml:space="preserve">Core idea: </w:t>
      </w:r>
      <w:r w:rsidRPr="00EB46A9">
        <w:rPr>
          <w:rFonts w:ascii="微软雅黑" w:eastAsia="微软雅黑" w:hAnsi="微软雅黑" w:hint="eastAsia"/>
          <w:b/>
          <w:bCs/>
          <w:color w:val="0D0D0D"/>
          <w:u w:color="0D0D0D"/>
          <w:lang w:val="zh-TW" w:eastAsia="zh-TW"/>
        </w:rPr>
        <w:t>「炸」</w:t>
      </w:r>
    </w:p>
    <w:p w14:paraId="16C0C7B4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节点关联</w:t>
      </w:r>
      <w:r w:rsidRPr="00EB46A9">
        <w:rPr>
          <w:rFonts w:ascii="微软雅黑" w:eastAsia="微软雅黑" w:hAnsi="微软雅黑"/>
          <w:color w:val="0D0D0D"/>
          <w:u w:color="0D0D0D"/>
        </w:rPr>
        <w:t>:“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腊月二十六，炸年货</w:t>
      </w:r>
      <w:r w:rsidRPr="00EB46A9">
        <w:rPr>
          <w:rFonts w:ascii="微软雅黑" w:eastAsia="微软雅黑" w:hAnsi="微软雅黑"/>
          <w:color w:val="0D0D0D"/>
          <w:u w:color="0D0D0D"/>
        </w:rPr>
        <w:t>”--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是国人普遍认知的传统年俗。</w:t>
      </w:r>
    </w:p>
    <w:p w14:paraId="7CB9EF79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品牌关联</w:t>
      </w:r>
      <w:r w:rsidRPr="00EB46A9">
        <w:rPr>
          <w:rFonts w:ascii="微软雅黑" w:eastAsia="微软雅黑" w:hAnsi="微软雅黑"/>
          <w:color w:val="0D0D0D"/>
          <w:u w:color="0D0D0D"/>
        </w:rPr>
        <w:t>:“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葵花籽油更适合油炸</w:t>
      </w:r>
      <w:r w:rsidRPr="00EB46A9">
        <w:rPr>
          <w:rFonts w:ascii="微软雅黑" w:eastAsia="微软雅黑" w:hAnsi="微软雅黑"/>
          <w:color w:val="0D0D0D"/>
          <w:u w:color="0D0D0D"/>
        </w:rPr>
        <w:t>”--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多力葵花籽油本身高烟点属性，与油炸场景完美契合。</w:t>
      </w:r>
    </w:p>
    <w:p w14:paraId="0424DFCF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b/>
          <w:bCs/>
          <w:color w:val="0D0D0D"/>
          <w:u w:color="0D0D0D"/>
        </w:rPr>
      </w:pPr>
      <w:r w:rsidRPr="00EB46A9">
        <w:rPr>
          <w:rFonts w:ascii="微软雅黑" w:eastAsia="微软雅黑" w:hAnsi="微软雅黑"/>
          <w:b/>
          <w:bCs/>
          <w:color w:val="0D0D0D"/>
          <w:u w:color="0D0D0D"/>
        </w:rPr>
        <w:t>Slogan:</w:t>
      </w:r>
      <w:r w:rsidRPr="00EB46A9">
        <w:rPr>
          <w:rFonts w:ascii="微软雅黑" w:eastAsia="微软雅黑" w:hAnsi="微软雅黑" w:hint="eastAsia"/>
          <w:b/>
          <w:bCs/>
          <w:color w:val="0D0D0D"/>
          <w:u w:color="0D0D0D"/>
          <w:lang w:val="zh-TW" w:eastAsia="zh-TW"/>
        </w:rPr>
        <w:t>新年用力炸，生活多给力</w:t>
      </w:r>
      <w:r w:rsidRPr="00EB46A9">
        <w:rPr>
          <w:rFonts w:ascii="微软雅黑" w:eastAsia="微软雅黑" w:hAnsi="微软雅黑"/>
          <w:b/>
          <w:bCs/>
          <w:color w:val="0D0D0D"/>
          <w:u w:color="0D0D0D"/>
        </w:rPr>
        <w:t>!</w:t>
      </w:r>
    </w:p>
    <w:p w14:paraId="15AABC94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从炸物年俗切入，对「炸」进行极致化演绎，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并通过「用力炸」进行全方位的</w:t>
      </w:r>
      <w:r w:rsidRPr="00EB46A9">
        <w:rPr>
          <w:rFonts w:ascii="微软雅黑" w:eastAsia="微软雅黑" w:hAnsi="微软雅黑"/>
          <w:color w:val="0D0D0D"/>
          <w:u w:color="0D0D0D"/>
        </w:rPr>
        <w:t>call for action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提示</w:t>
      </w:r>
      <w:r w:rsidRPr="00EB46A9">
        <w:rPr>
          <w:rFonts w:ascii="微软雅黑" w:eastAsia="微软雅黑" w:hAnsi="微软雅黑" w:hint="eastAsia"/>
          <w:color w:val="0D0D0D"/>
          <w:u w:color="0D0D0D"/>
        </w:rPr>
        <w:t>，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进一步促进销售。</w:t>
      </w:r>
    </w:p>
    <w:p w14:paraId="52112BF8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/>
          <w:color w:val="0D0D0D"/>
          <w:u w:color="0D0D0D"/>
          <w:lang w:val="zh-CN"/>
        </w:rPr>
        <w:t>360°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海陆空炸场营销体系：人「海」战术，铺陈大基数沟通；线下</w:t>
      </w:r>
      <w:r w:rsidRPr="00EB46A9">
        <w:rPr>
          <w:rFonts w:ascii="微软雅黑" w:eastAsia="微软雅黑" w:hAnsi="微软雅黑"/>
          <w:color w:val="0D0D0D"/>
          <w:u w:color="0D0D0D"/>
          <w:lang w:val="zh-CN"/>
        </w:rPr>
        <w:t>5000+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主题点位登「陆」春节阵地；线上抢占心智高「空」，以小程序为核心，不断释放年轻用户喜闻乐见的病毒视频和</w:t>
      </w:r>
      <w:r w:rsidRPr="00EB46A9">
        <w:rPr>
          <w:rFonts w:ascii="微软雅黑" w:eastAsia="微软雅黑" w:hAnsi="微软雅黑"/>
          <w:color w:val="0D0D0D"/>
          <w:u w:color="0D0D0D"/>
          <w:lang w:val="zh-CN"/>
        </w:rPr>
        <w:t>ASMR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视频，完成心理围剿。</w:t>
      </w:r>
    </w:p>
    <w:p w14:paraId="77D09764" w14:textId="77777777" w:rsidR="00640535" w:rsidRPr="00EB46A9" w:rsidRDefault="00640535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</w:p>
    <w:p w14:paraId="184CD06A" w14:textId="77777777" w:rsidR="00640535" w:rsidRPr="00EB46A9" w:rsidRDefault="00640535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</w:p>
    <w:p w14:paraId="55E43A5D" w14:textId="77777777" w:rsidR="00640535" w:rsidRPr="00EB46A9" w:rsidRDefault="00000000" w:rsidP="00EB46A9">
      <w:pPr>
        <w:pStyle w:val="a6"/>
        <w:ind w:firstLine="0"/>
        <w:jc w:val="left"/>
        <w:rPr>
          <w:rFonts w:ascii="微软雅黑" w:eastAsia="微软雅黑" w:hAnsi="微软雅黑" w:cs="宋体"/>
          <w:color w:val="0D0D0D"/>
          <w:u w:color="0D0D0D"/>
        </w:rPr>
      </w:pPr>
      <w:r w:rsidRPr="00EB46A9">
        <w:rPr>
          <w:rFonts w:ascii="微软雅黑" w:eastAsia="微软雅黑" w:hAnsi="微软雅黑" w:cs="宋体"/>
          <w:noProof/>
          <w:color w:val="0D0D0D"/>
          <w:u w:color="0D0D0D"/>
        </w:rPr>
        <w:lastRenderedPageBreak/>
        <w:drawing>
          <wp:inline distT="0" distB="0" distL="0" distR="0" wp14:anchorId="1BA30D99" wp14:editId="594D5809">
            <wp:extent cx="5646057" cy="3175907"/>
            <wp:effectExtent l="0" t="0" r="0" b="0"/>
            <wp:docPr id="1073741827" name="officeArt object" descr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图片 5" descr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6057" cy="31759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F9FE30B" w14:textId="77777777" w:rsidR="00640535" w:rsidRPr="00EB46A9" w:rsidRDefault="00000000" w:rsidP="00EB46A9">
      <w:pPr>
        <w:spacing w:before="100" w:after="100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</w:rPr>
      </w:pPr>
      <w:r w:rsidRPr="00EB46A9">
        <w:rPr>
          <w:rFonts w:ascii="微软雅黑" w:eastAsia="微软雅黑" w:hAnsi="微软雅黑" w:hint="eastAsia"/>
          <w:b/>
          <w:bCs/>
          <w:color w:val="C79E5B"/>
          <w:sz w:val="28"/>
          <w:szCs w:val="28"/>
          <w:u w:color="C79E5B"/>
          <w:lang w:val="zh-TW" w:eastAsia="zh-TW"/>
        </w:rPr>
        <w:t>执行过程</w:t>
      </w:r>
      <w:r w:rsidRPr="00EB46A9">
        <w:rPr>
          <w:rFonts w:ascii="微软雅黑" w:eastAsia="微软雅黑" w:hAnsi="微软雅黑"/>
          <w:b/>
          <w:bCs/>
          <w:color w:val="C79E5B"/>
          <w:sz w:val="28"/>
          <w:szCs w:val="28"/>
          <w:u w:color="C79E5B"/>
        </w:rPr>
        <w:t>/</w:t>
      </w:r>
      <w:r w:rsidRPr="00EB46A9">
        <w:rPr>
          <w:rFonts w:ascii="微软雅黑" w:eastAsia="微软雅黑" w:hAnsi="微软雅黑" w:hint="eastAsia"/>
          <w:b/>
          <w:bCs/>
          <w:color w:val="C79E5B"/>
          <w:sz w:val="28"/>
          <w:szCs w:val="28"/>
          <w:u w:color="C79E5B"/>
          <w:lang w:val="zh-TW" w:eastAsia="zh-TW"/>
        </w:rPr>
        <w:t>媒体表现</w:t>
      </w:r>
    </w:p>
    <w:p w14:paraId="23D5EDFF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/>
          <w:color w:val="0D0D0D"/>
          <w:u w:color="0D0D0D"/>
        </w:rPr>
        <w:t>1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、跨年前夕，为炸开路！官方平台释出《用力就对了》系列</w:t>
      </w:r>
      <w:r w:rsidRPr="00EB46A9">
        <w:rPr>
          <w:rFonts w:ascii="微软雅黑" w:eastAsia="微软雅黑" w:hAnsi="微软雅黑"/>
          <w:color w:val="0D0D0D"/>
          <w:u w:color="0D0D0D"/>
        </w:rPr>
        <w:t>4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支病毒视频，以大开脑洞的夸张演绎生活中的【用力瞬间】，借势炸年货的年俗，开展</w:t>
      </w:r>
      <w:r w:rsidRPr="00EB46A9">
        <w:rPr>
          <w:rFonts w:ascii="微软雅黑" w:eastAsia="微软雅黑" w:hAnsi="微软雅黑"/>
          <w:color w:val="0D0D0D"/>
          <w:u w:color="0D0D0D"/>
        </w:rPr>
        <w:t>“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炸年货用多力葵花籽油</w:t>
      </w:r>
      <w:r w:rsidRPr="00EB46A9">
        <w:rPr>
          <w:rFonts w:ascii="微软雅黑" w:eastAsia="微软雅黑" w:hAnsi="微软雅黑"/>
          <w:color w:val="0D0D0D"/>
          <w:u w:color="0D0D0D"/>
        </w:rPr>
        <w:t>”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的品类教育。</w:t>
      </w:r>
    </w:p>
    <w:p w14:paraId="611810AC" w14:textId="0DE1FA39" w:rsidR="00640535" w:rsidRDefault="00000000" w:rsidP="00EB46A9">
      <w:pPr>
        <w:pStyle w:val="a6"/>
        <w:ind w:firstLine="0"/>
        <w:jc w:val="left"/>
        <w:rPr>
          <w:rFonts w:ascii="微软雅黑" w:eastAsia="微软雅黑" w:hAnsi="微软雅黑"/>
          <w:color w:val="0D0D0D"/>
          <w:u w:color="0D0D0D"/>
        </w:rPr>
      </w:pPr>
      <w:r w:rsidRPr="00EB46A9">
        <w:rPr>
          <w:rFonts w:ascii="微软雅黑" w:eastAsia="微软雅黑" w:hAnsi="微软雅黑"/>
          <w:color w:val="0D0D0D"/>
          <w:u w:color="0D0D0D"/>
        </w:rPr>
        <w:t xml:space="preserve"> </w:t>
      </w:r>
      <w:r w:rsidRPr="00EB46A9">
        <w:rPr>
          <w:rFonts w:ascii="微软雅黑" w:eastAsia="微软雅黑" w:hAnsi="微软雅黑" w:cs="宋体"/>
          <w:noProof/>
          <w:color w:val="0D0D0D"/>
          <w:u w:color="0D0D0D"/>
        </w:rPr>
        <w:drawing>
          <wp:inline distT="0" distB="0" distL="0" distR="0" wp14:anchorId="0737269E" wp14:editId="69D12A9A">
            <wp:extent cx="2952206" cy="3690257"/>
            <wp:effectExtent l="0" t="0" r="0" b="0"/>
            <wp:docPr id="1073741828" name="officeArt object" descr="病毒视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病毒视频" descr="病毒视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206" cy="3690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78999A0" w14:textId="77777777" w:rsidR="00EB46A9" w:rsidRPr="00EB46A9" w:rsidRDefault="00EB46A9" w:rsidP="00EB46A9">
      <w:pPr>
        <w:spacing w:before="100" w:after="100"/>
        <w:rPr>
          <w:rFonts w:ascii="微软雅黑" w:eastAsia="微软雅黑" w:hAnsi="微软雅黑" w:cs="微软雅黑"/>
          <w:sz w:val="21"/>
          <w:szCs w:val="21"/>
        </w:rPr>
      </w:pPr>
      <w:r w:rsidRPr="00EB46A9">
        <w:rPr>
          <w:rFonts w:ascii="微软雅黑" w:eastAsia="微软雅黑" w:hAnsi="微软雅黑" w:hint="eastAsia"/>
          <w:sz w:val="21"/>
          <w:szCs w:val="21"/>
          <w:lang w:val="zh-TW" w:eastAsia="zh-TW"/>
        </w:rPr>
        <w:t>宣传预热视频：</w:t>
      </w:r>
      <w:hyperlink r:id="rId8" w:history="1">
        <w:r w:rsidRPr="00EB46A9">
          <w:rPr>
            <w:rStyle w:val="Hyperlink0"/>
          </w:rPr>
          <w:t>https://www.xinpianchang.com/a12321966</w:t>
        </w:r>
      </w:hyperlink>
    </w:p>
    <w:p w14:paraId="276745DB" w14:textId="5A306470" w:rsidR="00640535" w:rsidRPr="00EB46A9" w:rsidRDefault="00000000" w:rsidP="00EB46A9">
      <w:pPr>
        <w:pStyle w:val="a6"/>
        <w:ind w:firstLine="0"/>
        <w:jc w:val="left"/>
        <w:rPr>
          <w:rFonts w:ascii="微软雅黑" w:eastAsia="微软雅黑" w:hAnsi="微软雅黑"/>
          <w:color w:val="0D0D0D"/>
          <w:u w:color="0D0D0D"/>
          <w:lang w:val="zh-TW" w:eastAsia="zh-TW"/>
        </w:rPr>
      </w:pPr>
      <w:r w:rsidRPr="00EB46A9">
        <w:rPr>
          <w:rFonts w:ascii="微软雅黑" w:eastAsia="微软雅黑" w:hAnsi="微软雅黑"/>
          <w:color w:val="0D0D0D"/>
          <w:u w:color="0D0D0D"/>
        </w:rPr>
        <w:t>2.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超炸的流量入口</w:t>
      </w:r>
      <w:r w:rsidRPr="00EB46A9">
        <w:rPr>
          <w:rFonts w:ascii="微软雅黑" w:eastAsia="微软雅黑" w:hAnsi="微软雅黑"/>
          <w:color w:val="0D0D0D"/>
          <w:u w:color="0D0D0D"/>
        </w:rPr>
        <w:t>--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多力新年小站</w:t>
      </w:r>
      <w:r w:rsidRPr="00EB46A9">
        <w:rPr>
          <w:rFonts w:ascii="微软雅黑" w:eastAsia="微软雅黑" w:hAnsi="微软雅黑"/>
          <w:color w:val="0D0D0D"/>
          <w:u w:color="0D0D0D"/>
        </w:rPr>
        <w:t>·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小程序上线，创意内容和促销活动一站式呈现，以红火炸物再续传统年味，打造线上线下春节氛围感。</w:t>
      </w:r>
    </w:p>
    <w:p w14:paraId="0D8A1566" w14:textId="77777777" w:rsidR="003F177D" w:rsidRPr="00EB46A9" w:rsidRDefault="003F177D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3FEFA804" w14:textId="77777777" w:rsidR="00640535" w:rsidRPr="00EB46A9" w:rsidRDefault="00000000" w:rsidP="00EB46A9">
      <w:pPr>
        <w:pStyle w:val="a6"/>
        <w:ind w:firstLine="0"/>
        <w:jc w:val="left"/>
        <w:rPr>
          <w:rFonts w:ascii="微软雅黑" w:eastAsia="微软雅黑" w:hAnsi="微软雅黑" w:cs="宋体"/>
          <w:color w:val="0D0D0D"/>
          <w:u w:color="0D0D0D"/>
        </w:rPr>
      </w:pPr>
      <w:r w:rsidRPr="00EB46A9">
        <w:rPr>
          <w:rFonts w:ascii="微软雅黑" w:eastAsia="微软雅黑" w:hAnsi="微软雅黑" w:cs="宋体"/>
          <w:noProof/>
          <w:color w:val="0D0D0D"/>
          <w:u w:color="0D0D0D"/>
        </w:rPr>
        <w:lastRenderedPageBreak/>
        <w:drawing>
          <wp:anchor distT="57150" distB="57150" distL="57150" distR="57150" simplePos="0" relativeHeight="251659264" behindDoc="0" locked="0" layoutInCell="1" allowOverlap="1" wp14:anchorId="185C406C" wp14:editId="262026FC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3043555" cy="3804285"/>
            <wp:effectExtent l="0" t="0" r="0" b="0"/>
            <wp:wrapSquare wrapText="bothSides" distT="57150" distB="57150" distL="57150" distR="57150"/>
            <wp:docPr id="1073741829" name="officeArt object" descr="WechatIMG2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WechatIMG2999" descr="WechatIMG29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804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80D89E7" w14:textId="77777777" w:rsidR="00640535" w:rsidRPr="00EB46A9" w:rsidRDefault="00640535" w:rsidP="00EB46A9">
      <w:pPr>
        <w:rPr>
          <w:rFonts w:ascii="微软雅黑" w:eastAsia="微软雅黑" w:hAnsi="微软雅黑"/>
        </w:rPr>
      </w:pPr>
    </w:p>
    <w:p w14:paraId="6A7044B2" w14:textId="77777777" w:rsidR="00640535" w:rsidRPr="00EB46A9" w:rsidRDefault="00640535" w:rsidP="00EB46A9">
      <w:pPr>
        <w:rPr>
          <w:rFonts w:ascii="微软雅黑" w:eastAsia="微软雅黑" w:hAnsi="微软雅黑"/>
        </w:rPr>
      </w:pPr>
    </w:p>
    <w:p w14:paraId="70086270" w14:textId="77777777" w:rsidR="00640535" w:rsidRPr="00EB46A9" w:rsidRDefault="00640535" w:rsidP="00EB46A9">
      <w:pPr>
        <w:rPr>
          <w:rFonts w:ascii="微软雅黑" w:eastAsia="微软雅黑" w:hAnsi="微软雅黑"/>
        </w:rPr>
      </w:pPr>
    </w:p>
    <w:p w14:paraId="0CB5539C" w14:textId="77777777" w:rsidR="00640535" w:rsidRPr="00EB46A9" w:rsidRDefault="00640535" w:rsidP="00EB46A9">
      <w:pPr>
        <w:rPr>
          <w:rFonts w:ascii="微软雅黑" w:eastAsia="微软雅黑" w:hAnsi="微软雅黑"/>
        </w:rPr>
      </w:pPr>
    </w:p>
    <w:p w14:paraId="235530F6" w14:textId="77777777" w:rsidR="00640535" w:rsidRPr="00EB46A9" w:rsidRDefault="00000000" w:rsidP="00EB46A9">
      <w:pPr>
        <w:pStyle w:val="a6"/>
        <w:tabs>
          <w:tab w:val="left" w:pos="1144"/>
        </w:tabs>
        <w:ind w:firstLine="0"/>
        <w:jc w:val="left"/>
        <w:rPr>
          <w:rFonts w:ascii="微软雅黑" w:eastAsia="微软雅黑" w:hAnsi="微软雅黑" w:cs="宋体"/>
          <w:color w:val="0D0D0D"/>
          <w:u w:color="0D0D0D"/>
        </w:rPr>
      </w:pPr>
      <w:r w:rsidRPr="00EB46A9">
        <w:rPr>
          <w:rFonts w:ascii="微软雅黑" w:eastAsia="微软雅黑" w:hAnsi="微软雅黑" w:cs="宋体"/>
          <w:color w:val="0D0D0D"/>
          <w:u w:color="0D0D0D"/>
        </w:rPr>
        <w:tab/>
      </w:r>
      <w:r w:rsidRPr="00EB46A9">
        <w:rPr>
          <w:rFonts w:ascii="微软雅黑" w:eastAsia="微软雅黑" w:hAnsi="微软雅黑" w:cs="宋体"/>
          <w:color w:val="0D0D0D"/>
          <w:u w:color="0D0D0D"/>
        </w:rPr>
        <w:br/>
      </w:r>
    </w:p>
    <w:p w14:paraId="16440411" w14:textId="77777777" w:rsidR="00640535" w:rsidRPr="00EB46A9" w:rsidRDefault="00640535" w:rsidP="00EB46A9">
      <w:pPr>
        <w:pStyle w:val="a6"/>
        <w:tabs>
          <w:tab w:val="left" w:pos="1144"/>
        </w:tabs>
        <w:ind w:firstLine="0"/>
        <w:jc w:val="left"/>
        <w:rPr>
          <w:rFonts w:ascii="微软雅黑" w:eastAsia="微软雅黑" w:hAnsi="微软雅黑" w:cs="宋体"/>
          <w:color w:val="0D0D0D"/>
          <w:u w:color="0D0D0D"/>
        </w:rPr>
      </w:pPr>
    </w:p>
    <w:p w14:paraId="4A5CCA94" w14:textId="77777777" w:rsidR="00640535" w:rsidRPr="00EB46A9" w:rsidRDefault="00640535" w:rsidP="00EB46A9">
      <w:pPr>
        <w:pStyle w:val="a6"/>
        <w:tabs>
          <w:tab w:val="left" w:pos="1144"/>
        </w:tabs>
        <w:ind w:firstLine="0"/>
        <w:jc w:val="left"/>
        <w:rPr>
          <w:rFonts w:ascii="微软雅黑" w:eastAsia="微软雅黑" w:hAnsi="微软雅黑" w:cs="宋体"/>
          <w:color w:val="0D0D0D"/>
          <w:u w:color="0D0D0D"/>
        </w:rPr>
      </w:pPr>
    </w:p>
    <w:p w14:paraId="64D477C4" w14:textId="77777777" w:rsidR="00640535" w:rsidRPr="00EB46A9" w:rsidRDefault="00640535" w:rsidP="00EB46A9">
      <w:pPr>
        <w:pStyle w:val="a6"/>
        <w:tabs>
          <w:tab w:val="left" w:pos="1144"/>
        </w:tabs>
        <w:ind w:firstLine="0"/>
        <w:jc w:val="left"/>
        <w:rPr>
          <w:rFonts w:ascii="微软雅黑" w:eastAsia="微软雅黑" w:hAnsi="微软雅黑" w:cs="宋体"/>
          <w:color w:val="0D0D0D"/>
          <w:u w:color="0D0D0D"/>
        </w:rPr>
      </w:pPr>
    </w:p>
    <w:p w14:paraId="4603788A" w14:textId="0563B570" w:rsidR="00640535" w:rsidRPr="00EB46A9" w:rsidRDefault="00640535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5D3432D2" w14:textId="368E97C7" w:rsidR="003F177D" w:rsidRPr="00EB46A9" w:rsidRDefault="003F177D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17617FF1" w14:textId="12760171" w:rsidR="003F177D" w:rsidRPr="00EB46A9" w:rsidRDefault="003F177D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54220B11" w14:textId="390F5BCD" w:rsidR="003F177D" w:rsidRPr="00EB46A9" w:rsidRDefault="003F177D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1D418C09" w14:textId="76A5F076" w:rsidR="003F177D" w:rsidRPr="00EB46A9" w:rsidRDefault="003F177D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5706CBBD" w14:textId="3AC2E8A7" w:rsidR="003F177D" w:rsidRPr="00EB46A9" w:rsidRDefault="003F177D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62642416" w14:textId="36C93C88" w:rsidR="003F177D" w:rsidRPr="00EB46A9" w:rsidRDefault="003F177D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6123ED65" w14:textId="3A571A2D" w:rsidR="003F177D" w:rsidRPr="00EB46A9" w:rsidRDefault="003F177D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6E4653D3" w14:textId="77777777" w:rsidR="003F177D" w:rsidRPr="00EB46A9" w:rsidRDefault="003F177D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</w:p>
    <w:p w14:paraId="0E3413E9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/>
          <w:color w:val="0D0D0D"/>
          <w:u w:color="0D0D0D"/>
        </w:rPr>
        <w:t>3.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热力开炸</w:t>
      </w:r>
      <w:r w:rsidRPr="00EB46A9">
        <w:rPr>
          <w:rFonts w:ascii="微软雅黑" w:eastAsia="微软雅黑" w:hAnsi="微软雅黑"/>
          <w:color w:val="0D0D0D"/>
          <w:u w:color="0D0D0D"/>
        </w:rPr>
        <w:t>!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多力全国</w:t>
      </w:r>
      <w:r w:rsidRPr="00EB46A9">
        <w:rPr>
          <w:rFonts w:ascii="微软雅黑" w:eastAsia="微软雅黑" w:hAnsi="微软雅黑"/>
          <w:color w:val="0D0D0D"/>
          <w:u w:color="0D0D0D"/>
        </w:rPr>
        <w:t>4600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个促销点位，同步完成</w:t>
      </w:r>
      <w:r w:rsidRPr="00EB46A9">
        <w:rPr>
          <w:rFonts w:ascii="微软雅黑" w:eastAsia="微软雅黑" w:hAnsi="微软雅黑"/>
          <w:color w:val="0D0D0D"/>
          <w:u w:color="0D0D0D"/>
        </w:rPr>
        <w:t>CNY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主题包装焕新，以</w:t>
      </w:r>
      <w:r w:rsidRPr="00EB46A9">
        <w:rPr>
          <w:rFonts w:ascii="微软雅黑" w:eastAsia="微软雅黑" w:hAnsi="微软雅黑"/>
          <w:color w:val="0D0D0D"/>
          <w:u w:color="0D0D0D"/>
        </w:rPr>
        <w:t>“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新年用力炸</w:t>
      </w:r>
      <w:r w:rsidRPr="00EB46A9">
        <w:rPr>
          <w:rFonts w:ascii="微软雅黑" w:eastAsia="微软雅黑" w:hAnsi="微软雅黑"/>
          <w:color w:val="0D0D0D"/>
          <w:u w:color="0D0D0D"/>
        </w:rPr>
        <w:t>”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的场景化氛围，对用户购买进行指向性表达，深化</w:t>
      </w:r>
      <w:r w:rsidRPr="00EB46A9">
        <w:rPr>
          <w:rFonts w:ascii="微软雅黑" w:eastAsia="微软雅黑" w:hAnsi="微软雅黑"/>
          <w:color w:val="0D0D0D"/>
          <w:u w:color="0D0D0D"/>
        </w:rPr>
        <w:t>“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炸年货用多力葵花籽油</w:t>
      </w:r>
      <w:r w:rsidRPr="00EB46A9">
        <w:rPr>
          <w:rFonts w:ascii="微软雅黑" w:eastAsia="微软雅黑" w:hAnsi="微软雅黑"/>
          <w:color w:val="0D0D0D"/>
          <w:u w:color="0D0D0D"/>
        </w:rPr>
        <w:t>”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的品类教育；伴随开盖有礼、新春周边上线，春节档线下促销正式开启。</w:t>
      </w:r>
    </w:p>
    <w:p w14:paraId="7EEC99F2" w14:textId="77777777" w:rsidR="00640535" w:rsidRPr="00EB46A9" w:rsidRDefault="00000000" w:rsidP="00EB46A9">
      <w:pPr>
        <w:pStyle w:val="a6"/>
        <w:ind w:firstLine="0"/>
        <w:jc w:val="left"/>
        <w:rPr>
          <w:rFonts w:ascii="微软雅黑" w:eastAsia="微软雅黑" w:hAnsi="微软雅黑" w:cs="宋体"/>
          <w:color w:val="0D0D0D"/>
          <w:u w:color="0D0D0D"/>
        </w:rPr>
      </w:pPr>
      <w:r w:rsidRPr="00EB46A9">
        <w:rPr>
          <w:rFonts w:ascii="微软雅黑" w:eastAsia="微软雅黑" w:hAnsi="微软雅黑" w:cs="宋体"/>
          <w:noProof/>
          <w:color w:val="0D0D0D"/>
          <w:u w:color="0D0D0D"/>
        </w:rPr>
        <w:drawing>
          <wp:inline distT="0" distB="0" distL="0" distR="0" wp14:anchorId="3A844A6B" wp14:editId="0027BF8B">
            <wp:extent cx="3095897" cy="3869871"/>
            <wp:effectExtent l="0" t="0" r="0" b="0"/>
            <wp:docPr id="1073741830" name="officeArt object" descr="超市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超市图" descr="超市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5897" cy="38698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5DAE3FB" w14:textId="77777777" w:rsidR="00640535" w:rsidRPr="00EB46A9" w:rsidRDefault="00000000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/>
          <w:color w:val="0D0D0D"/>
          <w:u w:color="0D0D0D"/>
        </w:rPr>
        <w:lastRenderedPageBreak/>
        <w:t>4.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小年前夕，炸响视听盛宴！官方平台发布</w:t>
      </w:r>
      <w:r w:rsidRPr="00EB46A9">
        <w:rPr>
          <w:rFonts w:ascii="微软雅黑" w:eastAsia="微软雅黑" w:hAnsi="微软雅黑"/>
          <w:color w:val="0D0D0D"/>
          <w:u w:color="0D0D0D"/>
        </w:rPr>
        <w:t>7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支</w:t>
      </w:r>
      <w:r w:rsidRPr="00EB46A9">
        <w:rPr>
          <w:rFonts w:ascii="微软雅黑" w:eastAsia="微软雅黑" w:hAnsi="微软雅黑"/>
          <w:color w:val="0D0D0D"/>
          <w:u w:color="0D0D0D"/>
        </w:rPr>
        <w:t>ASMR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炸物视频，聚焦</w:t>
      </w:r>
      <w:r w:rsidRPr="00EB46A9">
        <w:rPr>
          <w:rFonts w:ascii="微软雅黑" w:eastAsia="微软雅黑" w:hAnsi="微软雅黑"/>
          <w:color w:val="0D0D0D"/>
          <w:u w:color="0D0D0D"/>
        </w:rPr>
        <w:t>7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种经典炸物炸制过程，</w:t>
      </w:r>
    </w:p>
    <w:p w14:paraId="4968F2D1" w14:textId="77777777" w:rsidR="00640535" w:rsidRPr="00EB46A9" w:rsidRDefault="00000000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利用分子级拍摄手法，放大葵花籽油与食物的炸制细节，将葵花籽油油炸的纯粹感极致演绎。配合朋友圈广告，最终斩获</w:t>
      </w:r>
      <w:r w:rsidRPr="00EB46A9">
        <w:rPr>
          <w:rFonts w:ascii="微软雅黑" w:eastAsia="微软雅黑" w:hAnsi="微软雅黑"/>
          <w:color w:val="0D0D0D"/>
          <w:u w:color="0D0D0D"/>
        </w:rPr>
        <w:t>2500W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巨量曝光。</w:t>
      </w:r>
    </w:p>
    <w:p w14:paraId="5A382593" w14:textId="5C3470FE" w:rsidR="00640535" w:rsidRDefault="00000000" w:rsidP="00EB46A9">
      <w:pPr>
        <w:pStyle w:val="a6"/>
        <w:ind w:firstLine="0"/>
        <w:jc w:val="left"/>
        <w:rPr>
          <w:rFonts w:ascii="微软雅黑" w:eastAsia="微软雅黑" w:hAnsi="微软雅黑" w:cs="宋体"/>
          <w:color w:val="0D0D0D"/>
          <w:u w:color="0D0D0D"/>
        </w:rPr>
      </w:pPr>
      <w:r w:rsidRPr="00EB46A9">
        <w:rPr>
          <w:rFonts w:ascii="微软雅黑" w:eastAsia="微软雅黑" w:hAnsi="微软雅黑" w:cs="宋体"/>
          <w:noProof/>
          <w:color w:val="0D0D0D"/>
          <w:u w:color="0D0D0D"/>
        </w:rPr>
        <w:drawing>
          <wp:inline distT="0" distB="0" distL="0" distR="0" wp14:anchorId="0FEBF4B7" wp14:editId="6A17D351">
            <wp:extent cx="3102429" cy="3878035"/>
            <wp:effectExtent l="0" t="0" r="0" b="0"/>
            <wp:docPr id="1073741831" name="officeArt object" descr="ASMR视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SMR视频" descr="ASMR视频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2429" cy="3878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7065697" w14:textId="2E5654E2" w:rsidR="00640535" w:rsidRPr="008A6E26" w:rsidRDefault="008A6E26" w:rsidP="008A6E26">
      <w:pPr>
        <w:spacing w:before="100" w:after="100"/>
        <w:rPr>
          <w:rFonts w:ascii="微软雅黑" w:eastAsia="微软雅黑" w:hAnsi="微软雅黑" w:hint="eastAsia"/>
        </w:rPr>
      </w:pPr>
      <w:r w:rsidRPr="00EB46A9">
        <w:rPr>
          <w:rFonts w:ascii="微软雅黑" w:eastAsia="微软雅黑" w:hAnsi="微软雅黑" w:hint="eastAsia"/>
          <w:sz w:val="21"/>
          <w:szCs w:val="21"/>
          <w:lang w:val="zh-TW" w:eastAsia="zh-TW"/>
        </w:rPr>
        <w:t>宣传视频正片：</w:t>
      </w:r>
      <w:hyperlink r:id="rId12" w:history="1">
        <w:r w:rsidRPr="00EB46A9">
          <w:rPr>
            <w:rStyle w:val="Hyperlink0"/>
          </w:rPr>
          <w:t>https://www.xinpianchang.com/a12321983</w:t>
        </w:r>
      </w:hyperlink>
    </w:p>
    <w:p w14:paraId="09349EB3" w14:textId="77777777" w:rsidR="00640535" w:rsidRPr="00EB46A9" w:rsidRDefault="00000000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/>
          <w:color w:val="0D0D0D"/>
          <w:u w:color="0D0D0D"/>
        </w:rPr>
        <w:t>5.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全民共炸！联合抖音官方，多力</w:t>
      </w:r>
      <w:r w:rsidRPr="00EB46A9">
        <w:rPr>
          <w:rFonts w:ascii="微软雅黑" w:eastAsia="微软雅黑" w:hAnsi="微软雅黑"/>
          <w:color w:val="0D0D0D"/>
          <w:u w:color="0D0D0D"/>
        </w:rPr>
        <w:t>#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新年用力炸</w:t>
      </w:r>
      <w:r w:rsidRPr="00EB46A9">
        <w:rPr>
          <w:rFonts w:ascii="微软雅黑" w:eastAsia="微软雅黑" w:hAnsi="微软雅黑"/>
          <w:color w:val="0D0D0D"/>
          <w:u w:color="0D0D0D"/>
        </w:rPr>
        <w:t xml:space="preserve"> 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生活多给力</w:t>
      </w:r>
      <w:r w:rsidRPr="00EB46A9">
        <w:rPr>
          <w:rFonts w:ascii="微软雅黑" w:eastAsia="微软雅黑" w:hAnsi="微软雅黑"/>
          <w:color w:val="0D0D0D"/>
          <w:u w:color="0D0D0D"/>
        </w:rPr>
        <w:t>#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全民任务上线，</w:t>
      </w:r>
      <w:r w:rsidRPr="00EB46A9">
        <w:rPr>
          <w:rFonts w:ascii="微软雅黑" w:eastAsia="微软雅黑" w:hAnsi="微软雅黑"/>
          <w:color w:val="0D0D0D"/>
          <w:u w:color="0D0D0D"/>
        </w:rPr>
        <w:t>1.5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万人参与年俗话题讨论，相关视频累积播放</w:t>
      </w:r>
      <w:r w:rsidRPr="00EB46A9">
        <w:rPr>
          <w:rFonts w:ascii="微软雅黑" w:eastAsia="微软雅黑" w:hAnsi="微软雅黑"/>
          <w:color w:val="0D0D0D"/>
          <w:u w:color="0D0D0D"/>
        </w:rPr>
        <w:t>1.2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亿。以年轻化的媒介方式持续深化</w:t>
      </w:r>
      <w:r w:rsidRPr="00EB46A9">
        <w:rPr>
          <w:rFonts w:ascii="微软雅黑" w:eastAsia="微软雅黑" w:hAnsi="微软雅黑"/>
          <w:color w:val="0D0D0D"/>
          <w:u w:color="0D0D0D"/>
        </w:rPr>
        <w:t>“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炸年货用多力葵花籽油</w:t>
      </w:r>
      <w:r w:rsidRPr="00EB46A9">
        <w:rPr>
          <w:rFonts w:ascii="微软雅黑" w:eastAsia="微软雅黑" w:hAnsi="微软雅黑"/>
          <w:color w:val="0D0D0D"/>
          <w:u w:color="0D0D0D"/>
        </w:rPr>
        <w:t>”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的品类教育。</w:t>
      </w:r>
    </w:p>
    <w:p w14:paraId="42B8E336" w14:textId="77777777" w:rsidR="00640535" w:rsidRPr="00EB46A9" w:rsidRDefault="00640535" w:rsidP="00EB46A9">
      <w:pPr>
        <w:spacing w:before="100" w:after="100"/>
        <w:rPr>
          <w:rFonts w:ascii="微软雅黑" w:eastAsia="微软雅黑" w:hAnsi="微软雅黑" w:cs="微软雅黑"/>
          <w:sz w:val="21"/>
          <w:szCs w:val="21"/>
        </w:rPr>
      </w:pPr>
    </w:p>
    <w:p w14:paraId="49F17292" w14:textId="77777777" w:rsidR="00640535" w:rsidRPr="00EB46A9" w:rsidRDefault="00000000" w:rsidP="00EB46A9">
      <w:pPr>
        <w:spacing w:before="100" w:after="100"/>
        <w:rPr>
          <w:rFonts w:ascii="微软雅黑" w:eastAsia="微软雅黑" w:hAnsi="微软雅黑" w:cs="微软雅黑"/>
          <w:b/>
          <w:bCs/>
          <w:color w:val="C79E5B"/>
          <w:sz w:val="28"/>
          <w:szCs w:val="28"/>
          <w:u w:color="C79E5B"/>
          <w:lang w:val="zh-TW" w:eastAsia="zh-TW"/>
        </w:rPr>
      </w:pPr>
      <w:r w:rsidRPr="00EB46A9">
        <w:rPr>
          <w:rFonts w:ascii="微软雅黑" w:eastAsia="微软雅黑" w:hAnsi="微软雅黑" w:hint="eastAsia"/>
          <w:b/>
          <w:bCs/>
          <w:color w:val="C79E5B"/>
          <w:sz w:val="28"/>
          <w:szCs w:val="28"/>
          <w:u w:color="C79E5B"/>
          <w:lang w:val="zh-TW" w:eastAsia="zh-TW"/>
        </w:rPr>
        <w:t>营销效果与市场反馈</w:t>
      </w:r>
    </w:p>
    <w:p w14:paraId="4EC530B7" w14:textId="77777777" w:rsidR="00640535" w:rsidRPr="00EB46A9" w:rsidRDefault="00000000" w:rsidP="00EB46A9">
      <w:pPr>
        <w:pStyle w:val="a6"/>
        <w:ind w:firstLine="0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借助海陆空的炸场体系，我们通过锐化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多力</w:t>
      </w:r>
      <w:r w:rsidRPr="00EB46A9">
        <w:rPr>
          <w:rFonts w:ascii="微软雅黑" w:eastAsia="微软雅黑" w:hAnsi="微软雅黑" w:hint="eastAsia"/>
          <w:color w:val="0D0D0D"/>
          <w:u w:color="0D0D0D"/>
          <w:lang w:val="zh-CN"/>
        </w:rPr>
        <w:t>作为传统品牌与其创新的年轻化营销之间的戏剧感，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建立了</w:t>
      </w:r>
      <w:r w:rsidRPr="00EB46A9">
        <w:rPr>
          <w:rFonts w:ascii="微软雅黑" w:eastAsia="微软雅黑" w:hAnsi="微软雅黑"/>
          <w:color w:val="0D0D0D"/>
          <w:u w:color="0D0D0D"/>
        </w:rPr>
        <w:t>“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炸年货用多力葵花籽油</w:t>
      </w:r>
      <w:r w:rsidRPr="00EB46A9">
        <w:rPr>
          <w:rFonts w:ascii="微软雅黑" w:eastAsia="微软雅黑" w:hAnsi="微软雅黑"/>
          <w:color w:val="0D0D0D"/>
          <w:u w:color="0D0D0D"/>
        </w:rPr>
        <w:t>”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的产品使用场景，强化了葵花籽油更健康的品类教育，打破了食用油品类在年轻人群中老化的固有印象，捕获了一众年轻消费者的喜爱，最终官方互动量达到了</w:t>
      </w:r>
      <w:r w:rsidRPr="00EB46A9">
        <w:rPr>
          <w:rFonts w:ascii="微软雅黑" w:eastAsia="微软雅黑" w:hAnsi="微软雅黑"/>
          <w:color w:val="0D0D0D"/>
          <w:u w:color="0D0D0D"/>
        </w:rPr>
        <w:t>74.3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万，活动增粉超过</w:t>
      </w:r>
      <w:r w:rsidRPr="00EB46A9">
        <w:rPr>
          <w:rFonts w:ascii="微软雅黑" w:eastAsia="微软雅黑" w:hAnsi="微软雅黑"/>
          <w:color w:val="0D0D0D"/>
          <w:u w:color="0D0D0D"/>
        </w:rPr>
        <w:t>3.7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万，实现了品牌在新年节点的有效沟通。</w:t>
      </w:r>
    </w:p>
    <w:p w14:paraId="7DEAC8F9" w14:textId="50388224" w:rsidR="00640535" w:rsidRPr="00EB46A9" w:rsidRDefault="00000000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</w:rPr>
      </w:pPr>
      <w:r w:rsidRPr="00EB46A9">
        <w:rPr>
          <w:rFonts w:ascii="微软雅黑" w:eastAsia="微软雅黑" w:hAnsi="微软雅黑"/>
          <w:color w:val="0D0D0D"/>
          <w:u w:color="0D0D0D"/>
        </w:rPr>
        <w:t>Campaign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通过线上线下的双线出击，为品牌带来了新流量和新销量，活动总曝光量达到</w:t>
      </w:r>
      <w:r w:rsidRPr="00EB46A9">
        <w:rPr>
          <w:rFonts w:ascii="微软雅黑" w:eastAsia="微软雅黑" w:hAnsi="微软雅黑"/>
          <w:color w:val="0D0D0D"/>
          <w:u w:color="0D0D0D"/>
        </w:rPr>
        <w:t>2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亿</w:t>
      </w:r>
      <w:r w:rsidRPr="00EB46A9">
        <w:rPr>
          <w:rFonts w:ascii="微软雅黑" w:eastAsia="微软雅黑" w:hAnsi="微软雅黑"/>
          <w:color w:val="0D0D0D"/>
          <w:u w:color="0D0D0D"/>
        </w:rPr>
        <w:t>+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，视频总播放量超过</w:t>
      </w:r>
      <w:r w:rsidRPr="00EB46A9">
        <w:rPr>
          <w:rFonts w:ascii="微软雅黑" w:eastAsia="微软雅黑" w:hAnsi="微软雅黑"/>
          <w:color w:val="0D0D0D"/>
          <w:u w:color="0D0D0D"/>
        </w:rPr>
        <w:t>1.2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亿，</w:t>
      </w:r>
      <w:r w:rsidR="00D413B4"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送出新春周边超</w:t>
      </w:r>
      <w:r w:rsidR="00D413B4" w:rsidRPr="00EB46A9">
        <w:rPr>
          <w:rFonts w:ascii="微软雅黑" w:eastAsia="微软雅黑" w:hAnsi="微软雅黑"/>
          <w:color w:val="0D0D0D"/>
          <w:u w:color="0D0D0D"/>
        </w:rPr>
        <w:t>10</w:t>
      </w:r>
      <w:r w:rsidR="00D413B4"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万份</w:t>
      </w: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，最终实现了口碑与销量的双丰收。</w:t>
      </w:r>
    </w:p>
    <w:p w14:paraId="332CF943" w14:textId="77777777" w:rsidR="00640535" w:rsidRPr="00EB46A9" w:rsidRDefault="00000000" w:rsidP="00EB46A9">
      <w:pPr>
        <w:pStyle w:val="a6"/>
        <w:ind w:firstLine="0"/>
        <w:jc w:val="left"/>
        <w:rPr>
          <w:rFonts w:ascii="微软雅黑" w:eastAsia="微软雅黑" w:hAnsi="微软雅黑" w:cs="微软雅黑"/>
          <w:color w:val="0D0D0D"/>
          <w:u w:color="0D0D0D"/>
          <w:lang w:val="zh-TW" w:eastAsia="zh-TW"/>
        </w:rPr>
      </w:pPr>
      <w:r w:rsidRPr="00EB46A9">
        <w:rPr>
          <w:rFonts w:ascii="微软雅黑" w:eastAsia="微软雅黑" w:hAnsi="微软雅黑" w:hint="eastAsia"/>
          <w:color w:val="0D0D0D"/>
          <w:u w:color="0D0D0D"/>
          <w:lang w:val="zh-TW" w:eastAsia="zh-TW"/>
        </w:rPr>
        <w:t>数据展示：</w:t>
      </w:r>
    </w:p>
    <w:p w14:paraId="5F633C1B" w14:textId="77777777" w:rsidR="00640535" w:rsidRPr="00EB46A9" w:rsidRDefault="00000000" w:rsidP="00EB46A9">
      <w:pPr>
        <w:pStyle w:val="a7"/>
        <w:rPr>
          <w:rFonts w:ascii="微软雅黑" w:eastAsia="微软雅黑" w:hAnsi="微软雅黑" w:cs="微软雅黑"/>
          <w:color w:val="0D0D0D"/>
          <w:kern w:val="2"/>
          <w:sz w:val="21"/>
          <w:szCs w:val="21"/>
          <w:u w:color="0D0D0D"/>
        </w:rPr>
      </w:pP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 xml:space="preserve">1. 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朋友圈广告：累积曝光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2500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万次（数据来自腾讯朋友圈广告）</w:t>
      </w:r>
    </w:p>
    <w:p w14:paraId="7D05BD8F" w14:textId="77777777" w:rsidR="00640535" w:rsidRPr="00EB46A9" w:rsidRDefault="00000000" w:rsidP="00EB46A9">
      <w:pPr>
        <w:pStyle w:val="a7"/>
        <w:rPr>
          <w:rFonts w:ascii="微软雅黑" w:eastAsia="微软雅黑" w:hAnsi="微软雅黑" w:cs="微软雅黑"/>
          <w:color w:val="0D0D0D"/>
          <w:kern w:val="2"/>
          <w:sz w:val="21"/>
          <w:szCs w:val="21"/>
          <w:u w:color="0D0D0D"/>
        </w:rPr>
      </w:pP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 xml:space="preserve">2. 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抖音全民任务：累积参与人数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3.2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万次；相关视频累积播放超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9657.6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万次（数据统计截止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1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月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6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日，数据来自巨量数据）</w:t>
      </w:r>
    </w:p>
    <w:p w14:paraId="60460A69" w14:textId="77777777" w:rsidR="00640535" w:rsidRPr="00EB46A9" w:rsidRDefault="00000000" w:rsidP="00EB46A9">
      <w:pPr>
        <w:pStyle w:val="a7"/>
        <w:rPr>
          <w:rFonts w:ascii="微软雅黑" w:eastAsia="微软雅黑" w:hAnsi="微软雅黑" w:cs="微软雅黑"/>
          <w:color w:val="0D0D0D"/>
          <w:kern w:val="2"/>
          <w:sz w:val="21"/>
          <w:szCs w:val="21"/>
          <w:u w:color="0D0D0D"/>
        </w:rPr>
      </w:pP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 xml:space="preserve">3. 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抖音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KOL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：辐射粉丝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7896.4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万人次；作品累积互动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74.3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万次（数据来自星图数据）</w:t>
      </w:r>
    </w:p>
    <w:p w14:paraId="7A0A5AE6" w14:textId="25ABC301" w:rsidR="00640535" w:rsidRPr="00EB46A9" w:rsidRDefault="00000000" w:rsidP="00EB46A9">
      <w:pPr>
        <w:pStyle w:val="a7"/>
        <w:rPr>
          <w:rFonts w:ascii="微软雅黑" w:eastAsia="微软雅黑" w:hAnsi="微软雅黑" w:cs="Arial"/>
          <w:sz w:val="21"/>
          <w:szCs w:val="21"/>
        </w:rPr>
      </w:pP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lastRenderedPageBreak/>
        <w:t xml:space="preserve">4. 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线下商超：活动覆盖促销点位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5000+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；送出新春周边超</w:t>
      </w:r>
      <w:r w:rsidRPr="00EB46A9">
        <w:rPr>
          <w:rFonts w:ascii="微软雅黑" w:eastAsia="微软雅黑" w:hAnsi="微软雅黑"/>
          <w:color w:val="0D0D0D"/>
          <w:kern w:val="2"/>
          <w:sz w:val="21"/>
          <w:szCs w:val="21"/>
          <w:u w:color="0D0D0D"/>
        </w:rPr>
        <w:t>10</w:t>
      </w:r>
      <w:r w:rsidRPr="00EB46A9">
        <w:rPr>
          <w:rFonts w:ascii="微软雅黑" w:eastAsia="微软雅黑" w:hAnsi="微软雅黑" w:hint="eastAsia"/>
          <w:color w:val="0D0D0D"/>
          <w:kern w:val="2"/>
          <w:sz w:val="21"/>
          <w:szCs w:val="21"/>
          <w:u w:color="0D0D0D"/>
          <w:lang w:val="zh-TW" w:eastAsia="zh-TW"/>
        </w:rPr>
        <w:t>万份。（数据来自多力销售网络）</w:t>
      </w:r>
      <w:r w:rsidRPr="00EB46A9">
        <w:rPr>
          <w:rFonts w:ascii="Arial" w:eastAsia="微软雅黑" w:hAnsi="Arial" w:cs="Arial"/>
          <w:sz w:val="21"/>
          <w:szCs w:val="21"/>
        </w:rPr>
        <w:t>​</w:t>
      </w:r>
    </w:p>
    <w:p w14:paraId="7A4E13F3" w14:textId="77777777" w:rsidR="00640535" w:rsidRPr="00EB46A9" w:rsidRDefault="00000000" w:rsidP="00EB46A9">
      <w:pPr>
        <w:spacing w:before="100" w:after="100"/>
        <w:rPr>
          <w:rFonts w:ascii="微软雅黑" w:eastAsia="微软雅黑" w:hAnsi="微软雅黑" w:cs="微软雅黑"/>
          <w:sz w:val="21"/>
          <w:szCs w:val="21"/>
        </w:rPr>
      </w:pPr>
      <w:r w:rsidRPr="00EB46A9">
        <w:rPr>
          <w:rFonts w:ascii="微软雅黑" w:eastAsia="微软雅黑" w:hAnsi="微软雅黑"/>
          <w:noProof/>
          <w:color w:val="0D0D0D"/>
          <w:u w:color="0D0D0D"/>
        </w:rPr>
        <w:drawing>
          <wp:inline distT="0" distB="0" distL="0" distR="0" wp14:anchorId="2F12B388" wp14:editId="7B7E440A">
            <wp:extent cx="2619102" cy="3273877"/>
            <wp:effectExtent l="0" t="0" r="0" b="0"/>
            <wp:docPr id="1073741832" name="officeArt object" descr="官方动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官方动作" descr="官方动作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102" cy="3273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EB46A9">
        <w:rPr>
          <w:rFonts w:ascii="微软雅黑" w:eastAsia="微软雅黑" w:hAnsi="微软雅黑"/>
          <w:noProof/>
          <w:color w:val="0D0D0D"/>
          <w:u w:color="0D0D0D"/>
        </w:rPr>
        <w:drawing>
          <wp:inline distT="0" distB="0" distL="0" distR="0" wp14:anchorId="36053975" wp14:editId="017A00DE">
            <wp:extent cx="2625090" cy="3281365"/>
            <wp:effectExtent l="0" t="0" r="0" b="0"/>
            <wp:docPr id="1073741833" name="officeArt object" descr="市场口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市场口碑" descr="市场口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281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0604EC9" w14:textId="77777777" w:rsidR="00640535" w:rsidRPr="00EB46A9" w:rsidRDefault="00640535" w:rsidP="00EB46A9">
      <w:pPr>
        <w:spacing w:before="100" w:after="100"/>
        <w:rPr>
          <w:rFonts w:ascii="微软雅黑" w:eastAsia="微软雅黑" w:hAnsi="微软雅黑" w:cs="微软雅黑"/>
          <w:sz w:val="21"/>
          <w:szCs w:val="21"/>
        </w:rPr>
      </w:pPr>
    </w:p>
    <w:sectPr w:rsidR="00640535" w:rsidRPr="00EB46A9">
      <w:headerReference w:type="default" r:id="rId15"/>
      <w:footerReference w:type="default" r:id="rId16"/>
      <w:pgSz w:w="11900" w:h="16840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1D882" w14:textId="77777777" w:rsidR="00AE1F8B" w:rsidRDefault="00AE1F8B">
      <w:r>
        <w:separator/>
      </w:r>
    </w:p>
  </w:endnote>
  <w:endnote w:type="continuationSeparator" w:id="0">
    <w:p w14:paraId="48421604" w14:textId="77777777" w:rsidR="00AE1F8B" w:rsidRDefault="00AE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ingFang SC Regular">
    <w:altName w:val="FZJTH"/>
    <w:panose1 w:val="020B0300000000000000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SEMIBOLD">
    <w:panose1 w:val="020B0800000000000000"/>
    <w:charset w:val="86"/>
    <w:family w:val="swiss"/>
    <w:pitch w:val="variable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A903B" w14:textId="77777777" w:rsidR="00640535" w:rsidRDefault="006405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282BD" w14:textId="77777777" w:rsidR="00AE1F8B" w:rsidRDefault="00AE1F8B">
      <w:r>
        <w:separator/>
      </w:r>
    </w:p>
  </w:footnote>
  <w:footnote w:type="continuationSeparator" w:id="0">
    <w:p w14:paraId="3CC491DA" w14:textId="77777777" w:rsidR="00AE1F8B" w:rsidRDefault="00AE1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33F1F" w14:textId="77777777" w:rsidR="00640535" w:rsidRDefault="00000000">
    <w:pPr>
      <w:pStyle w:val="a4"/>
      <w:jc w:val="both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A1B4FDA" wp14:editId="04D354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 descr="矩形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226080F0" id="officeArt object" o:spid="_x0000_s1026" alt="矩形" style="position:absolute;left:0;text-align:left;margin-left:0;margin-top:0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" stroked="f" strokeweight="1pt">
              <v:stroke miterlimit="4" joinstyle="miter"/>
              <w10:wrap anchorx="page" anchory="page"/>
            </v:roundrect>
          </w:pict>
        </mc:Fallback>
      </mc:AlternateContent>
    </w:r>
    <w:r>
      <w:rPr>
        <w:rFonts w:ascii="宋体" w:hAnsi="宋体"/>
        <w:noProof/>
        <w:color w:val="333333"/>
        <w:sz w:val="21"/>
        <w:szCs w:val="21"/>
        <w:u w:color="333333"/>
      </w:rPr>
      <w:drawing>
        <wp:inline distT="0" distB="0" distL="0" distR="0" wp14:anchorId="3A66718F" wp14:editId="071F5CCF">
          <wp:extent cx="776904" cy="378357"/>
          <wp:effectExtent l="0" t="0" r="0" b="0"/>
          <wp:docPr id="1073741825" name="officeArt object" descr="图片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图片 8" descr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b/>
        <w:bCs/>
        <w:color w:val="333333"/>
        <w:sz w:val="21"/>
        <w:szCs w:val="21"/>
        <w:u w:color="333333"/>
      </w:rPr>
      <w:t xml:space="preserve">                                             </w:t>
    </w:r>
    <w:r>
      <w:rPr>
        <w:rFonts w:eastAsia="微软雅黑" w:hint="eastAsia"/>
        <w:color w:val="333333"/>
        <w:sz w:val="21"/>
        <w:szCs w:val="21"/>
        <w:u w:color="333333"/>
        <w:lang w:val="zh-TW" w:eastAsia="zh-TW"/>
      </w:rPr>
      <w:t>第</w:t>
    </w:r>
    <w:r>
      <w:rPr>
        <w:rFonts w:ascii="微软雅黑" w:hAnsi="微软雅黑"/>
        <w:color w:val="333333"/>
        <w:sz w:val="21"/>
        <w:szCs w:val="21"/>
        <w:u w:color="333333"/>
      </w:rPr>
      <w:t>14</w:t>
    </w:r>
    <w:r>
      <w:rPr>
        <w:rFonts w:eastAsia="微软雅黑" w:hint="eastAsia"/>
        <w:color w:val="333333"/>
        <w:sz w:val="21"/>
        <w:szCs w:val="21"/>
        <w:u w:color="333333"/>
        <w:lang w:val="zh-TW" w:eastAsia="zh-TW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535"/>
    <w:rsid w:val="000D7022"/>
    <w:rsid w:val="003A4904"/>
    <w:rsid w:val="003F177D"/>
    <w:rsid w:val="00640535"/>
    <w:rsid w:val="008A6E26"/>
    <w:rsid w:val="00AE1F8B"/>
    <w:rsid w:val="00B94D50"/>
    <w:rsid w:val="00D413B4"/>
    <w:rsid w:val="00E217B7"/>
    <w:rsid w:val="00EB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B83C6"/>
  <w15:docId w15:val="{0F767FBC-9A64-A94A-88F0-0CB7820E3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widowControl w:val="0"/>
      <w:pBdr>
        <w:bottom w:val="single" w:sz="6" w:space="0" w:color="000000"/>
      </w:pBdr>
      <w:tabs>
        <w:tab w:val="center" w:pos="4153"/>
        <w:tab w:val="right" w:pos="8306"/>
      </w:tabs>
      <w:jc w:val="center"/>
    </w:pPr>
    <w:rPr>
      <w:rFonts w:cs="Arial Unicode MS"/>
      <w:color w:val="000000"/>
      <w:kern w:val="2"/>
      <w:sz w:val="18"/>
      <w:szCs w:val="18"/>
      <w:u w:color="000000"/>
    </w:rPr>
  </w:style>
  <w:style w:type="paragraph" w:customStyle="1" w:styleId="a5">
    <w:name w:val="页眉与页脚"/>
    <w:pPr>
      <w:tabs>
        <w:tab w:val="right" w:pos="9020"/>
      </w:tabs>
    </w:pPr>
    <w:rPr>
      <w:rFonts w:ascii="PingFang SC Regular" w:eastAsia="PingFang SC Regular" w:hAnsi="PingFang SC Regular" w:cs="PingFang SC Regular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0">
    <w:name w:val="p0"/>
    <w:pPr>
      <w:jc w:val="both"/>
    </w:pPr>
    <w:rPr>
      <w:rFonts w:ascii="Arial Unicode MS" w:eastAsia="Times New Roman" w:hAnsi="Arial Unicode MS" w:cs="Arial Unicode MS" w:hint="eastAsia"/>
      <w:color w:val="000000"/>
      <w:sz w:val="21"/>
      <w:szCs w:val="21"/>
      <w:u w:color="000000"/>
    </w:rPr>
  </w:style>
  <w:style w:type="paragraph" w:styleId="a6">
    <w:name w:val="List Paragraph"/>
    <w:pPr>
      <w:widowControl w:val="0"/>
      <w:ind w:firstLine="420"/>
      <w:jc w:val="both"/>
    </w:pPr>
    <w:rPr>
      <w:rFonts w:ascii="Calibri" w:hAnsi="Calibri" w:cs="Arial Unicode MS"/>
      <w:color w:val="000000"/>
      <w:kern w:val="2"/>
      <w:sz w:val="21"/>
      <w:szCs w:val="21"/>
      <w:u w:color="000000"/>
    </w:rPr>
  </w:style>
  <w:style w:type="paragraph" w:styleId="a7">
    <w:name w:val="Normal (Web)"/>
    <w:pPr>
      <w:spacing w:before="100" w:after="100"/>
    </w:pPr>
    <w:rPr>
      <w:rFonts w:ascii="宋体" w:hAnsi="宋体" w:cs="Arial Unicode MS"/>
      <w:color w:val="000000"/>
      <w:sz w:val="24"/>
      <w:szCs w:val="24"/>
      <w:u w:color="000000"/>
    </w:rPr>
  </w:style>
  <w:style w:type="character" w:customStyle="1" w:styleId="a8">
    <w:name w:val="链接"/>
    <w:rPr>
      <w:outline w:val="0"/>
      <w:color w:val="0000FF"/>
      <w:u w:val="single" w:color="0000FF"/>
    </w:rPr>
  </w:style>
  <w:style w:type="character" w:customStyle="1" w:styleId="Hyperlink0">
    <w:name w:val="Hyperlink.0"/>
    <w:basedOn w:val="a8"/>
    <w:rPr>
      <w:rFonts w:ascii="微软雅黑" w:eastAsia="微软雅黑" w:hAnsi="微软雅黑" w:cs="微软雅黑"/>
      <w:outline w:val="0"/>
      <w:color w:val="0000FF"/>
      <w:sz w:val="21"/>
      <w:szCs w:val="21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21966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xinpianchang.com/a12321983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yeziapp</cp:lastModifiedBy>
  <cp:revision>9</cp:revision>
  <dcterms:created xsi:type="dcterms:W3CDTF">2023-02-01T05:32:00Z</dcterms:created>
  <dcterms:modified xsi:type="dcterms:W3CDTF">2023-02-22T06:44:00Z</dcterms:modified>
</cp:coreProperties>
</file>