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f4f5784ca09e464c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E9D205" w14:textId="77777777" w:rsidR="00AD0BF8" w:rsidRDefault="00AD0BF8" w:rsidP="00AD0BF8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AD0BF8">
        <w:rPr>
          <w:rFonts w:ascii="微软雅黑" w:eastAsia="微软雅黑" w:hAnsi="微软雅黑" w:cs="Times New Roman" w:hint="eastAsia"/>
          <w:b/>
          <w:sz w:val="32"/>
          <w:szCs w:val="32"/>
        </w:rPr>
        <w:t>京东×《阿凡达：水之道》联合营销</w:t>
      </w:r>
    </w:p>
    <w:p w14:paraId="0B14D8D6" w14:textId="5922DFA0" w:rsidR="008B689B" w:rsidRPr="005E121A" w:rsidRDefault="008B689B" w:rsidP="00D4147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02AAD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412A2DDE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764D4">
        <w:rPr>
          <w:rFonts w:ascii="微软雅黑" w:eastAsia="微软雅黑" w:hAnsi="微软雅黑" w:hint="eastAsia"/>
          <w:sz w:val="21"/>
          <w:szCs w:val="21"/>
        </w:rPr>
        <w:t>.</w:t>
      </w:r>
      <w:r w:rsidR="00651129">
        <w:rPr>
          <w:rFonts w:ascii="微软雅黑" w:eastAsia="微软雅黑" w:hAnsi="微软雅黑"/>
          <w:sz w:val="21"/>
          <w:szCs w:val="21"/>
        </w:rPr>
        <w:t>1</w:t>
      </w:r>
      <w:r w:rsidR="00991703">
        <w:rPr>
          <w:rFonts w:ascii="微软雅黑" w:eastAsia="微软雅黑" w:hAnsi="微软雅黑"/>
          <w:sz w:val="21"/>
          <w:szCs w:val="21"/>
        </w:rPr>
        <w:t>2</w:t>
      </w:r>
    </w:p>
    <w:p w14:paraId="1F6E17B5" w14:textId="47C6BDFE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A6653" w:rsidRPr="00BA6653">
        <w:rPr>
          <w:rFonts w:ascii="微软雅黑" w:eastAsia="微软雅黑" w:hAnsi="微软雅黑"/>
          <w:sz w:val="21"/>
          <w:szCs w:val="21"/>
        </w:rPr>
        <w:t>IP营销类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94776FB" w14:textId="77777777" w:rsidR="00D060E0" w:rsidRDefault="00D060E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 w:hint="eastAsia"/>
          <w:sz w:val="21"/>
          <w:szCs w:val="21"/>
        </w:rPr>
        <w:t>时隔</w:t>
      </w:r>
      <w:r w:rsidRPr="00D060E0">
        <w:rPr>
          <w:rFonts w:ascii="微软雅黑" w:eastAsia="微软雅黑" w:hAnsi="微软雅黑"/>
          <w:sz w:val="21"/>
          <w:szCs w:val="21"/>
        </w:rPr>
        <w:t>13年，由詹姆斯卡梅隆执导的《阿凡达：水之道》于12月16日内地上映，作为影史里程碑之续作，阿凡达IP拥有国际影响力及号召力。</w:t>
      </w:r>
    </w:p>
    <w:p w14:paraId="3751F760" w14:textId="4B6C6ABB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EA8FD98" w14:textId="4DB83101" w:rsidR="00893474" w:rsidRPr="00893474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 w:hint="eastAsia"/>
          <w:sz w:val="21"/>
          <w:szCs w:val="21"/>
        </w:rPr>
        <w:t>京东携手阿凡达</w:t>
      </w:r>
      <w:r w:rsidRPr="00D060E0">
        <w:rPr>
          <w:rFonts w:ascii="微软雅黑" w:eastAsia="微软雅黑" w:hAnsi="微软雅黑"/>
          <w:sz w:val="21"/>
          <w:szCs w:val="21"/>
        </w:rPr>
        <w:t>IP展开联合营销，配合电影众多宣发动作，借助电影舆论热度，实现品牌曝光。借势阿凡达的超高影响力，提升京东国际化、年轻化、树立环保的品牌形象。同时赋能集团各业务板块，向站内促活拉新，实现效果收割的转化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475EFFD" w14:textId="28AA4D3E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 w:hint="eastAsia"/>
          <w:sz w:val="21"/>
          <w:szCs w:val="21"/>
        </w:rPr>
        <w:t>阿凡达系列作为世界影史的里程碑之作，有极强的国际影响力及票房号召力，阔别</w:t>
      </w:r>
      <w:r w:rsidRPr="00D060E0">
        <w:rPr>
          <w:rFonts w:ascii="微软雅黑" w:eastAsia="微软雅黑" w:hAnsi="微软雅黑"/>
          <w:sz w:val="21"/>
          <w:szCs w:val="21"/>
        </w:rPr>
        <w:t>13年重返大荧幕，足以吸引各个圈层受众的眼球。</w:t>
      </w:r>
    </w:p>
    <w:p w14:paraId="499DA9A7" w14:textId="54E84328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 w:hint="eastAsia"/>
          <w:sz w:val="21"/>
          <w:szCs w:val="21"/>
        </w:rPr>
        <w:t>《阿凡达：水之道》的故事围绕着主角们守护潘多拉的水世界展开，而京东全品类业务之丰富如水一般包容万物，多年来，多快好省的品牌主张给消费者带来如水般激荡有力的信赖力量，而长期沉淀以及无微不至的服务，早已成为消费者离不开的“水源”，京东是生活中值得信赖的“水世界”，基于此，水世界和守护成为两者结合的共性。京东与《阿凡达：水之道》</w:t>
      </w:r>
      <w:r w:rsidRPr="00D060E0">
        <w:rPr>
          <w:rFonts w:ascii="微软雅黑" w:eastAsia="微软雅黑" w:hAnsi="微软雅黑"/>
          <w:sz w:val="21"/>
          <w:szCs w:val="21"/>
        </w:rPr>
        <w:t>#以热爱 赴蓝海#为主题，整体以水世界、蓝色海洋为根基，给予消费者“守护”的营销动作核心点，传达京东水世界给予消费者无微不至的守护意愿。</w:t>
      </w:r>
    </w:p>
    <w:p w14:paraId="2CAD0BBB" w14:textId="5BAE64D7" w:rsidR="0041643D" w:rsidRPr="00D060E0" w:rsidRDefault="00D060E0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 w:hint="eastAsia"/>
          <w:sz w:val="21"/>
          <w:szCs w:val="21"/>
        </w:rPr>
        <w:t>通过整合集团力量，京东展开与电影同频共振的营销活动，在与消费者一起享受这视觉盛宴的同时提升品牌声量、通过</w:t>
      </w:r>
      <w:r w:rsidRPr="00D060E0">
        <w:rPr>
          <w:rFonts w:ascii="微软雅黑" w:eastAsia="微软雅黑" w:hAnsi="微软雅黑"/>
          <w:sz w:val="21"/>
          <w:szCs w:val="21"/>
        </w:rPr>
        <w:t>IP赋予京东品牌更多的影响力、塑造年轻化的品牌形象的自身需求。同时推出多重专属福利，向粉丝进行渗透式利益刺激和认知引导，实现引流站内与销售转化。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8A6DD7D" w14:textId="548BCED0" w:rsidR="00BA6653" w:rsidRDefault="00BA6653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289E991" wp14:editId="09703FBF">
            <wp:extent cx="5720715" cy="3219450"/>
            <wp:effectExtent l="0" t="0" r="0" b="0"/>
            <wp:docPr id="6" name="图片 6" descr="https://www.iaiad.com/uploads/suyanni5@jd.com/0215105143444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aiad.com/uploads/suyanni5@jd.com/021510514344488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7949" w14:textId="5D8D8151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060E0">
        <w:rPr>
          <w:rFonts w:ascii="微软雅黑" w:eastAsia="微软雅黑" w:hAnsi="微软雅黑" w:hint="eastAsia"/>
          <w:b/>
          <w:sz w:val="21"/>
          <w:szCs w:val="21"/>
        </w:rPr>
        <w:t>预热期：</w:t>
      </w:r>
    </w:p>
    <w:p w14:paraId="28BC10C6" w14:textId="215C23DD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12.12京东官博官微官宣阿凡达独家电商合作伙伴</w:t>
      </w:r>
      <w:r w:rsidR="00BA6653">
        <w:rPr>
          <w:rFonts w:ascii="微软雅黑" w:eastAsia="微软雅黑" w:hAnsi="微软雅黑" w:hint="eastAsia"/>
          <w:sz w:val="21"/>
          <w:szCs w:val="21"/>
        </w:rPr>
        <w:t>。</w:t>
      </w:r>
    </w:p>
    <w:p w14:paraId="0C631D49" w14:textId="4914F23F" w:rsid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12.15京东x《阿凡达：水之道》电影预告片混剪视频</w:t>
      </w:r>
      <w:r w:rsidR="00BA6653">
        <w:rPr>
          <w:rFonts w:ascii="微软雅黑" w:eastAsia="微软雅黑" w:hAnsi="微软雅黑" w:hint="eastAsia"/>
          <w:sz w:val="21"/>
          <w:szCs w:val="21"/>
        </w:rPr>
        <w:t>。</w:t>
      </w:r>
    </w:p>
    <w:p w14:paraId="439E44C3" w14:textId="308E9EA0" w:rsidR="00BA6653" w:rsidRPr="00D060E0" w:rsidRDefault="00BA6653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A683983" wp14:editId="1E500F80">
            <wp:extent cx="5720715" cy="3196590"/>
            <wp:effectExtent l="0" t="0" r="0" b="3810"/>
            <wp:docPr id="7" name="图片 7" descr="https://www.iaiad.com/uploads/suyanni5@jd.com/0215105155855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aiad.com/uploads/suyanni5@jd.com/02151051558558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B9889" w14:textId="1368C7F4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060E0">
        <w:rPr>
          <w:rFonts w:ascii="微软雅黑" w:eastAsia="微软雅黑" w:hAnsi="微软雅黑" w:hint="eastAsia"/>
          <w:b/>
          <w:sz w:val="21"/>
          <w:szCs w:val="21"/>
        </w:rPr>
        <w:t>爆发期线上（</w:t>
      </w:r>
      <w:r w:rsidRPr="00D060E0">
        <w:rPr>
          <w:rFonts w:ascii="微软雅黑" w:eastAsia="微软雅黑" w:hAnsi="微软雅黑"/>
          <w:b/>
          <w:sz w:val="21"/>
          <w:szCs w:val="21"/>
        </w:rPr>
        <w:t>12.16电影上线）：</w:t>
      </w:r>
    </w:p>
    <w:p w14:paraId="3EA5D708" w14:textId="11DB33BA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1.京东一夜变蓝：京东logo变蓝/京东app图标变蓝/微博头像变蓝/站内变蓝</w:t>
      </w:r>
      <w:r w:rsidR="00BA6653">
        <w:rPr>
          <w:rFonts w:ascii="微软雅黑" w:eastAsia="微软雅黑" w:hAnsi="微软雅黑" w:hint="eastAsia"/>
          <w:sz w:val="21"/>
          <w:szCs w:val="21"/>
        </w:rPr>
        <w:t>。</w:t>
      </w:r>
    </w:p>
    <w:p w14:paraId="0F97A991" w14:textId="6EAD5879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lastRenderedPageBreak/>
        <w:t>2.微博热点场域释放顶级IP：微博超级大视窗、话题运营、语义橱窗、品速、粉丝通、开机屏、热点包组合投放。</w:t>
      </w:r>
    </w:p>
    <w:p w14:paraId="635EE732" w14:textId="1CF36379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3.京东站内：打造蓝色专区，以阿凡达定制鲜花、0元抢电影票及阿凡达定制周边等实现引流。</w:t>
      </w:r>
    </w:p>
    <w:p w14:paraId="67D9B4A7" w14:textId="5063B867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4.京东官博、官微发布深海寻宝创意长图。</w:t>
      </w:r>
    </w:p>
    <w:p w14:paraId="27623BFC" w14:textId="63E803FC" w:rsid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5.京东变蓝创意短片，趣味上线。</w:t>
      </w:r>
    </w:p>
    <w:p w14:paraId="56EDC937" w14:textId="6ED49A71" w:rsidR="00BA6653" w:rsidRDefault="00BA6653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48528F8" wp14:editId="27166D74">
            <wp:extent cx="5720715" cy="3219450"/>
            <wp:effectExtent l="0" t="0" r="0" b="0"/>
            <wp:docPr id="8" name="图片 8" descr="https://www.iaiad.com/uploads/suyanni5@jd.com/0215105205519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aiad.com/uploads/suyanni5@jd.com/021510520551913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DAF5" w14:textId="1E07629A" w:rsidR="00BA6653" w:rsidRPr="00D060E0" w:rsidRDefault="00BA6653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C5E6ADE" wp14:editId="4A79BE49">
            <wp:extent cx="5720715" cy="3246755"/>
            <wp:effectExtent l="0" t="0" r="0" b="0"/>
            <wp:docPr id="10" name="图片 10" descr="https://www.iaiad.com/uploads/suyanni5@jd.com/0215105212299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aiad.com/uploads/suyanni5@jd.com/021510521229967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209D7" w14:textId="36214FEA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060E0">
        <w:rPr>
          <w:rFonts w:ascii="微软雅黑" w:eastAsia="微软雅黑" w:hAnsi="微软雅黑" w:hint="eastAsia"/>
          <w:b/>
          <w:sz w:val="21"/>
          <w:szCs w:val="21"/>
        </w:rPr>
        <w:t>爆发期线下：</w:t>
      </w:r>
    </w:p>
    <w:p w14:paraId="345E879E" w14:textId="02734B84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lastRenderedPageBreak/>
        <w:t>1.京东总部大楼变蓝，阿凡达打破荧幕界限震撼上演。</w:t>
      </w:r>
    </w:p>
    <w:p w14:paraId="04509F73" w14:textId="44EC03D9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2.京东全国四城超体店（沈阳/西安/石家庄/芜湖）户外3D裸眼大屏。</w:t>
      </w:r>
    </w:p>
    <w:p w14:paraId="6E34AF66" w14:textId="4D2F8F45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3.京东达达小哥化身阿凡达登陆深圳。</w:t>
      </w:r>
    </w:p>
    <w:p w14:paraId="2111EC59" w14:textId="340D03B2" w:rsid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 w:hint="eastAsia"/>
          <w:sz w:val="21"/>
          <w:szCs w:val="21"/>
        </w:rPr>
        <w:t>定制周边：阿凡达限量环保袋、限定花束京东限时限量发售。</w:t>
      </w:r>
    </w:p>
    <w:p w14:paraId="725387FF" w14:textId="0FA40CCD" w:rsidR="00BA6653" w:rsidRPr="00D060E0" w:rsidRDefault="00BA6653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238BC301" wp14:editId="247EBD8C">
            <wp:extent cx="5720715" cy="3171825"/>
            <wp:effectExtent l="0" t="0" r="0" b="9525"/>
            <wp:docPr id="11" name="图片 11" descr="https://www.iaiad.com/uploads/suyanni5@jd.com/0215105229782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aiad.com/uploads/suyanni5@jd.com/02151052297826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4B9D5" w14:textId="0CF8843E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060E0">
        <w:rPr>
          <w:rFonts w:ascii="微软雅黑" w:eastAsia="微软雅黑" w:hAnsi="微软雅黑" w:hint="eastAsia"/>
          <w:b/>
          <w:sz w:val="21"/>
          <w:szCs w:val="21"/>
        </w:rPr>
        <w:t>后续传播：</w:t>
      </w:r>
    </w:p>
    <w:p w14:paraId="4AAB58D4" w14:textId="17390E05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1.三类观影人群海报，强化来京东 买电影票心智</w:t>
      </w:r>
      <w:r w:rsidR="00BA6653">
        <w:rPr>
          <w:rFonts w:ascii="微软雅黑" w:eastAsia="微软雅黑" w:hAnsi="微软雅黑" w:hint="eastAsia"/>
          <w:sz w:val="21"/>
          <w:szCs w:val="21"/>
        </w:rPr>
        <w:t>。</w:t>
      </w:r>
    </w:p>
    <w:p w14:paraId="62122455" w14:textId="02DB9FDA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2.破亿海报持续输出，借力超级IP持续发热</w:t>
      </w:r>
      <w:r w:rsidR="00BA6653">
        <w:rPr>
          <w:rFonts w:ascii="微软雅黑" w:eastAsia="微软雅黑" w:hAnsi="微软雅黑" w:hint="eastAsia"/>
          <w:sz w:val="21"/>
          <w:szCs w:val="21"/>
        </w:rPr>
        <w:t>。</w:t>
      </w:r>
    </w:p>
    <w:p w14:paraId="03CBC104" w14:textId="3E900CFE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3.京东环保长图上线，展现京东绿色发展理念</w:t>
      </w:r>
      <w:r w:rsidR="00BA6653">
        <w:rPr>
          <w:rFonts w:ascii="微软雅黑" w:eastAsia="微软雅黑" w:hAnsi="微软雅黑" w:hint="eastAsia"/>
          <w:sz w:val="21"/>
          <w:szCs w:val="21"/>
        </w:rPr>
        <w:t>。</w:t>
      </w:r>
    </w:p>
    <w:p w14:paraId="4ED32BFF" w14:textId="2EE2ED39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060E0">
        <w:rPr>
          <w:rFonts w:ascii="微软雅黑" w:eastAsia="微软雅黑" w:hAnsi="微软雅黑" w:hint="eastAsia"/>
          <w:b/>
          <w:sz w:val="21"/>
          <w:szCs w:val="21"/>
        </w:rPr>
        <w:t>社交平台传播：</w:t>
      </w:r>
    </w:p>
    <w:p w14:paraId="70A8EC37" w14:textId="374F38DA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1.42位达人在B站、抖音、小红书平台持续发酵多渠道Kol齐发力</w:t>
      </w:r>
      <w:r w:rsidR="00BA6653">
        <w:rPr>
          <w:rFonts w:ascii="微软雅黑" w:eastAsia="微软雅黑" w:hAnsi="微软雅黑" w:hint="eastAsia"/>
          <w:sz w:val="21"/>
          <w:szCs w:val="21"/>
        </w:rPr>
        <w:t>。</w:t>
      </w:r>
    </w:p>
    <w:p w14:paraId="5416DA46" w14:textId="7544E619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2.微博媒体矩阵与电影达人发声定调</w:t>
      </w:r>
      <w:r w:rsidR="00BA6653">
        <w:rPr>
          <w:rFonts w:ascii="微软雅黑" w:eastAsia="微软雅黑" w:hAnsi="微软雅黑" w:hint="eastAsia"/>
          <w:sz w:val="21"/>
          <w:szCs w:val="21"/>
        </w:rPr>
        <w:t>。</w:t>
      </w:r>
    </w:p>
    <w:p w14:paraId="75E2FC47" w14:textId="6F3C444A" w:rsidR="00D060E0" w:rsidRP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3.微博平台多圈层达人种草，焕活粉丝热爱</w:t>
      </w:r>
      <w:r w:rsidR="00BA6653">
        <w:rPr>
          <w:rFonts w:ascii="微软雅黑" w:eastAsia="微软雅黑" w:hAnsi="微软雅黑" w:hint="eastAsia"/>
          <w:sz w:val="21"/>
          <w:szCs w:val="21"/>
        </w:rPr>
        <w:t>。</w:t>
      </w:r>
    </w:p>
    <w:p w14:paraId="1FF51C4B" w14:textId="7614CAC8" w:rsidR="00D060E0" w:rsidRDefault="00D060E0" w:rsidP="00D060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060E0">
        <w:rPr>
          <w:rFonts w:ascii="微软雅黑" w:eastAsia="微软雅黑" w:hAnsi="微软雅黑"/>
          <w:sz w:val="21"/>
          <w:szCs w:val="21"/>
        </w:rPr>
        <w:t>4.UGC自主分享，观影好物深化感知</w:t>
      </w:r>
      <w:r w:rsidR="00BA6653">
        <w:rPr>
          <w:rFonts w:ascii="微软雅黑" w:eastAsia="微软雅黑" w:hAnsi="微软雅黑" w:hint="eastAsia"/>
          <w:sz w:val="21"/>
          <w:szCs w:val="21"/>
        </w:rPr>
        <w:t>。</w:t>
      </w:r>
    </w:p>
    <w:p w14:paraId="7273B032" w14:textId="39D35247" w:rsidR="00901812" w:rsidRPr="00D060E0" w:rsidRDefault="00900150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3" w:history="1">
        <w:r w:rsidRPr="00E55DCF">
          <w:rPr>
            <w:rStyle w:val="a5"/>
            <w:rFonts w:ascii="微软雅黑" w:eastAsia="微软雅黑" w:hAnsi="微软雅黑"/>
            <w:sz w:val="21"/>
            <w:szCs w:val="21"/>
          </w:rPr>
          <w:t>https://v.qq.com/txp/iframe/player.html?vid=a3369wap4jm</w:t>
        </w:r>
      </w:hyperlink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11289A3A" w14:textId="571F7881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A25670">
        <w:rPr>
          <w:rFonts w:ascii="微软雅黑" w:eastAsia="微软雅黑" w:hAnsi="微软雅黑" w:hint="eastAsia"/>
          <w:b/>
          <w:sz w:val="21"/>
          <w:szCs w:val="21"/>
        </w:rPr>
        <w:t>市场效果</w:t>
      </w:r>
    </w:p>
    <w:p w14:paraId="77F5E328" w14:textId="6A583DC6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总曝光：</w:t>
      </w:r>
      <w:r w:rsidRPr="00A25670">
        <w:rPr>
          <w:rFonts w:ascii="微软雅黑" w:eastAsia="微软雅黑" w:hAnsi="微软雅黑"/>
          <w:sz w:val="21"/>
          <w:szCs w:val="21"/>
        </w:rPr>
        <w:t>14.24亿</w:t>
      </w:r>
    </w:p>
    <w:p w14:paraId="57A3280A" w14:textId="7288B7C4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A25670">
        <w:rPr>
          <w:rFonts w:ascii="微软雅黑" w:eastAsia="微软雅黑" w:hAnsi="微软雅黑" w:hint="eastAsia"/>
          <w:b/>
          <w:sz w:val="21"/>
          <w:szCs w:val="21"/>
        </w:rPr>
        <w:t>线上曝光：</w:t>
      </w:r>
    </w:p>
    <w:p w14:paraId="30919E10" w14:textId="29F38F2F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微博话题阅读量达</w:t>
      </w:r>
      <w:r w:rsidRPr="00A25670">
        <w:rPr>
          <w:rFonts w:ascii="微软雅黑" w:eastAsia="微软雅黑" w:hAnsi="微软雅黑"/>
          <w:sz w:val="21"/>
          <w:szCs w:val="21"/>
        </w:rPr>
        <w:t>6.2亿，讨论量14.1万，视频播放量超1.39亿；</w:t>
      </w:r>
    </w:p>
    <w:p w14:paraId="38F0AA3F" w14:textId="54A050BF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微博热搜上榜</w:t>
      </w:r>
      <w:r w:rsidRPr="00A25670">
        <w:rPr>
          <w:rFonts w:ascii="微软雅黑" w:eastAsia="微软雅黑" w:hAnsi="微软雅黑"/>
          <w:sz w:val="21"/>
          <w:szCs w:val="21"/>
        </w:rPr>
        <w:t>49次，最高名次为榜单第一；</w:t>
      </w:r>
    </w:p>
    <w:p w14:paraId="7836BE70" w14:textId="1E67439B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微博超级大视窗等硬广资源总曝光量达</w:t>
      </w:r>
      <w:r w:rsidRPr="00A25670">
        <w:rPr>
          <w:rFonts w:ascii="微软雅黑" w:eastAsia="微软雅黑" w:hAnsi="微软雅黑"/>
          <w:sz w:val="21"/>
          <w:szCs w:val="21"/>
        </w:rPr>
        <w:t>3.96亿，双话题运营总阅读量超7.4亿；</w:t>
      </w:r>
    </w:p>
    <w:p w14:paraId="71872043" w14:textId="05FED70E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抖音总播放量达</w:t>
      </w:r>
      <w:r w:rsidRPr="00A25670">
        <w:rPr>
          <w:rFonts w:ascii="微软雅黑" w:eastAsia="微软雅黑" w:hAnsi="微软雅黑"/>
          <w:sz w:val="21"/>
          <w:szCs w:val="21"/>
        </w:rPr>
        <w:t>2905.7万，小红书总阅读量超55.1万，bilibili总播放量达180.3万</w:t>
      </w:r>
      <w:r w:rsidR="00BA6653">
        <w:rPr>
          <w:rFonts w:ascii="微软雅黑" w:eastAsia="微软雅黑" w:hAnsi="微软雅黑" w:hint="eastAsia"/>
          <w:sz w:val="21"/>
          <w:szCs w:val="21"/>
        </w:rPr>
        <w:t>；</w:t>
      </w:r>
    </w:p>
    <w:p w14:paraId="71069BAB" w14:textId="7EF3506D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字节</w:t>
      </w:r>
      <w:r w:rsidRPr="00A25670">
        <w:rPr>
          <w:rFonts w:ascii="微软雅黑" w:eastAsia="微软雅黑" w:hAnsi="微软雅黑"/>
          <w:sz w:val="21"/>
          <w:szCs w:val="21"/>
        </w:rPr>
        <w:t>/bilibili/爱奇艺信息流投放总曝光量达1.02亿；四大头部APP总曝光量达1540W+。</w:t>
      </w:r>
    </w:p>
    <w:p w14:paraId="78044EF2" w14:textId="58126C6B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A25670">
        <w:rPr>
          <w:rFonts w:ascii="微软雅黑" w:eastAsia="微软雅黑" w:hAnsi="微软雅黑" w:hint="eastAsia"/>
          <w:b/>
          <w:sz w:val="21"/>
          <w:szCs w:val="21"/>
        </w:rPr>
        <w:t>销售成效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68569370" w14:textId="14F4604E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京东电影：</w:t>
      </w:r>
    </w:p>
    <w:p w14:paraId="60DB55E8" w14:textId="13537363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①营销活动大力促进了电影票务的频道流量，频道</w:t>
      </w:r>
      <w:r w:rsidRPr="00A25670">
        <w:rPr>
          <w:rFonts w:ascii="微软雅黑" w:eastAsia="微软雅黑" w:hAnsi="微软雅黑"/>
          <w:sz w:val="21"/>
          <w:szCs w:val="21"/>
        </w:rPr>
        <w:t>UV同比提升193%、GMV同比提升74%↑；</w:t>
      </w:r>
    </w:p>
    <w:p w14:paraId="76EA3ED4" w14:textId="79D3AE7D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②业务新用户成交提升明显，在疫情调整的情况下，本次项目主推期成交用户总量占到单月成交总量的</w:t>
      </w:r>
      <w:r w:rsidRPr="00A25670">
        <w:rPr>
          <w:rFonts w:ascii="微软雅黑" w:eastAsia="微软雅黑" w:hAnsi="微软雅黑"/>
          <w:sz w:val="21"/>
          <w:szCs w:val="21"/>
        </w:rPr>
        <w:t>54%，用户成交率同比去年提升130%；</w:t>
      </w:r>
    </w:p>
    <w:p w14:paraId="2EAF1C05" w14:textId="695F4514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③从用户拉新角度看，在项目上线期间大颗粒流量扶持下，业务新用户的抓取达到单月拉新量的</w:t>
      </w:r>
      <w:r w:rsidRPr="00A25670">
        <w:rPr>
          <w:rFonts w:ascii="微软雅黑" w:eastAsia="微软雅黑" w:hAnsi="微软雅黑"/>
          <w:sz w:val="21"/>
          <w:szCs w:val="21"/>
        </w:rPr>
        <w:t>80%。</w:t>
      </w:r>
    </w:p>
    <w:p w14:paraId="0ED2C762" w14:textId="77777777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A25670">
        <w:rPr>
          <w:rFonts w:ascii="微软雅黑" w:eastAsia="微软雅黑" w:hAnsi="微软雅黑" w:hint="eastAsia"/>
          <w:b/>
          <w:sz w:val="21"/>
          <w:szCs w:val="21"/>
        </w:rPr>
        <w:t>主推品类业务：</w:t>
      </w:r>
    </w:p>
    <w:p w14:paraId="3DEA4944" w14:textId="57BB347D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①</w:t>
      </w:r>
      <w:r w:rsidRPr="00A25670">
        <w:rPr>
          <w:rFonts w:ascii="微软雅黑" w:eastAsia="微软雅黑" w:hAnsi="微软雅黑"/>
          <w:sz w:val="21"/>
          <w:szCs w:val="21"/>
        </w:rPr>
        <w:t xml:space="preserve"> 大商超：16日当天超市两大品类会场，休食会场：UV40.2万；水饮品类会场：UV41万</w:t>
      </w:r>
    </w:p>
    <w:p w14:paraId="69619E57" w14:textId="083B875E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②</w:t>
      </w:r>
      <w:r w:rsidRPr="00A25670">
        <w:rPr>
          <w:rFonts w:ascii="微软雅黑" w:eastAsia="微软雅黑" w:hAnsi="微软雅黑"/>
          <w:sz w:val="21"/>
          <w:szCs w:val="21"/>
        </w:rPr>
        <w:t xml:space="preserve"> 生服群：16-27日全周期会场UV75.8万</w:t>
      </w:r>
    </w:p>
    <w:p w14:paraId="61045462" w14:textId="77777777" w:rsidR="00A25670" w:rsidRP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5670">
        <w:rPr>
          <w:rFonts w:ascii="微软雅黑" w:eastAsia="微软雅黑" w:hAnsi="微软雅黑" w:hint="eastAsia"/>
          <w:sz w:val="21"/>
          <w:szCs w:val="21"/>
        </w:rPr>
        <w:t>③</w:t>
      </w:r>
      <w:r w:rsidRPr="00A25670">
        <w:rPr>
          <w:rFonts w:ascii="微软雅黑" w:eastAsia="微软雅黑" w:hAnsi="微软雅黑"/>
          <w:sz w:val="21"/>
          <w:szCs w:val="21"/>
        </w:rPr>
        <w:t xml:space="preserve"> 3C家电-电脑数码：14-16日会场UV2454万</w:t>
      </w:r>
    </w:p>
    <w:p w14:paraId="7E261933" w14:textId="5B0FF21D" w:rsid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C57D21" wp14:editId="732E8778">
            <wp:extent cx="5720715" cy="3211763"/>
            <wp:effectExtent l="0" t="0" r="0" b="8255"/>
            <wp:docPr id="12" name="图片 12" descr="https://www.iaiad.com/uploads/suyanni5@jd.com/0109195420226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aiad.com/uploads/suyanni5@jd.com/01091954202263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2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358E" w14:textId="19A7C913" w:rsid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34AC7D4" wp14:editId="4E4C0E35">
            <wp:extent cx="4584065" cy="8108315"/>
            <wp:effectExtent l="0" t="0" r="6985" b="6985"/>
            <wp:docPr id="13" name="图片 13" descr="https://www.iaiad.com/uploads/suyanni5@jd.com/0109195430370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aiad.com/uploads/suyanni5@jd.com/01091954303708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9A023" w14:textId="6EFF16D3" w:rsid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84079AC" wp14:editId="5801A334">
            <wp:extent cx="4559935" cy="8108315"/>
            <wp:effectExtent l="0" t="0" r="0" b="6985"/>
            <wp:docPr id="14" name="图片 14" descr="https://www.iaiad.com/uploads/suyanni5@jd.com/0109195436794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iaiad.com/uploads/suyanni5@jd.com/01091954367946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985C" w14:textId="49BCD652" w:rsidR="00A25670" w:rsidRDefault="00A25670" w:rsidP="00A25670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020F959" wp14:editId="63A1451E">
            <wp:extent cx="2537460" cy="8066405"/>
            <wp:effectExtent l="0" t="0" r="0" b="0"/>
            <wp:docPr id="15" name="图片 15" descr="https://www.iaiad.com/uploads/suyanni5@jd.com/0109195443387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iaiad.com/uploads/suyanni5@jd.com/01091954433872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80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C0FD" w14:textId="652FC8CF" w:rsidR="00847B24" w:rsidRPr="00A81205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A81205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85A1A" w14:textId="77777777" w:rsidR="009F2B49" w:rsidRDefault="009F2B49">
      <w:r>
        <w:separator/>
      </w:r>
    </w:p>
  </w:endnote>
  <w:endnote w:type="continuationSeparator" w:id="0">
    <w:p w14:paraId="51302416" w14:textId="77777777" w:rsidR="009F2B49" w:rsidRDefault="009F2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55231" w14:textId="77777777" w:rsidR="009F2B49" w:rsidRDefault="009F2B49">
      <w:r>
        <w:separator/>
      </w:r>
    </w:p>
  </w:footnote>
  <w:footnote w:type="continuationSeparator" w:id="0">
    <w:p w14:paraId="2D0B1D1A" w14:textId="77777777" w:rsidR="009F2B49" w:rsidRDefault="009F2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11441846">
    <w:abstractNumId w:val="8"/>
  </w:num>
  <w:num w:numId="2" w16cid:durableId="1353872454">
    <w:abstractNumId w:val="7"/>
  </w:num>
  <w:num w:numId="3" w16cid:durableId="685131485">
    <w:abstractNumId w:val="2"/>
  </w:num>
  <w:num w:numId="4" w16cid:durableId="1305618192">
    <w:abstractNumId w:val="5"/>
  </w:num>
  <w:num w:numId="5" w16cid:durableId="439616676">
    <w:abstractNumId w:val="0"/>
  </w:num>
  <w:num w:numId="6" w16cid:durableId="171919045">
    <w:abstractNumId w:val="16"/>
  </w:num>
  <w:num w:numId="7" w16cid:durableId="2134906898">
    <w:abstractNumId w:val="14"/>
  </w:num>
  <w:num w:numId="8" w16cid:durableId="490754664">
    <w:abstractNumId w:val="11"/>
  </w:num>
  <w:num w:numId="9" w16cid:durableId="1964772044">
    <w:abstractNumId w:val="10"/>
  </w:num>
  <w:num w:numId="10" w16cid:durableId="454250437">
    <w:abstractNumId w:val="9"/>
  </w:num>
  <w:num w:numId="11" w16cid:durableId="1677346176">
    <w:abstractNumId w:val="12"/>
  </w:num>
  <w:num w:numId="12" w16cid:durableId="1627929049">
    <w:abstractNumId w:val="15"/>
  </w:num>
  <w:num w:numId="13" w16cid:durableId="311520587">
    <w:abstractNumId w:val="6"/>
  </w:num>
  <w:num w:numId="14" w16cid:durableId="1950969918">
    <w:abstractNumId w:val="13"/>
  </w:num>
  <w:num w:numId="15" w16cid:durableId="1504318213">
    <w:abstractNumId w:val="3"/>
  </w:num>
  <w:num w:numId="16" w16cid:durableId="1415666833">
    <w:abstractNumId w:val="4"/>
  </w:num>
  <w:num w:numId="17" w16cid:durableId="10259786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FE2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BAA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3B0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518"/>
    <w:rsid w:val="00365FAB"/>
    <w:rsid w:val="00371D9E"/>
    <w:rsid w:val="00371F8B"/>
    <w:rsid w:val="003764D4"/>
    <w:rsid w:val="00386E93"/>
    <w:rsid w:val="0038758A"/>
    <w:rsid w:val="003A2FD7"/>
    <w:rsid w:val="003A3097"/>
    <w:rsid w:val="003A3802"/>
    <w:rsid w:val="003A5E93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43D"/>
    <w:rsid w:val="00423117"/>
    <w:rsid w:val="00426569"/>
    <w:rsid w:val="00426D8C"/>
    <w:rsid w:val="00443C7A"/>
    <w:rsid w:val="00444BDD"/>
    <w:rsid w:val="004452BA"/>
    <w:rsid w:val="00451221"/>
    <w:rsid w:val="00453929"/>
    <w:rsid w:val="004555F7"/>
    <w:rsid w:val="00460F1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5567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E0E"/>
    <w:rsid w:val="005F2140"/>
    <w:rsid w:val="005F5C93"/>
    <w:rsid w:val="006053F3"/>
    <w:rsid w:val="006126FE"/>
    <w:rsid w:val="00613CE9"/>
    <w:rsid w:val="006304D6"/>
    <w:rsid w:val="00642F29"/>
    <w:rsid w:val="00644994"/>
    <w:rsid w:val="00650F34"/>
    <w:rsid w:val="00651129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5DA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51B4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474"/>
    <w:rsid w:val="008B2200"/>
    <w:rsid w:val="008B689B"/>
    <w:rsid w:val="008C2693"/>
    <w:rsid w:val="008F2CAF"/>
    <w:rsid w:val="00900150"/>
    <w:rsid w:val="00901812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96C"/>
    <w:rsid w:val="00970C56"/>
    <w:rsid w:val="0097433A"/>
    <w:rsid w:val="00976708"/>
    <w:rsid w:val="00976DD5"/>
    <w:rsid w:val="0098226A"/>
    <w:rsid w:val="00982350"/>
    <w:rsid w:val="009823A9"/>
    <w:rsid w:val="00983853"/>
    <w:rsid w:val="009849FB"/>
    <w:rsid w:val="00991703"/>
    <w:rsid w:val="00993AA4"/>
    <w:rsid w:val="0099692F"/>
    <w:rsid w:val="009A0738"/>
    <w:rsid w:val="009B0E2C"/>
    <w:rsid w:val="009B796F"/>
    <w:rsid w:val="009C6E37"/>
    <w:rsid w:val="009D5BD0"/>
    <w:rsid w:val="009E0D6A"/>
    <w:rsid w:val="009E6D94"/>
    <w:rsid w:val="009F2B49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670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205"/>
    <w:rsid w:val="00A829A2"/>
    <w:rsid w:val="00A83F45"/>
    <w:rsid w:val="00A849B8"/>
    <w:rsid w:val="00A86FCA"/>
    <w:rsid w:val="00AB35BB"/>
    <w:rsid w:val="00AB367B"/>
    <w:rsid w:val="00AB41BF"/>
    <w:rsid w:val="00AB5A65"/>
    <w:rsid w:val="00AB7EE6"/>
    <w:rsid w:val="00AC6E5A"/>
    <w:rsid w:val="00AD0BF8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6653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E74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4CE1"/>
    <w:rsid w:val="00CE55AC"/>
    <w:rsid w:val="00D060E0"/>
    <w:rsid w:val="00D1108E"/>
    <w:rsid w:val="00D13BC3"/>
    <w:rsid w:val="00D14F03"/>
    <w:rsid w:val="00D244C5"/>
    <w:rsid w:val="00D34E8C"/>
    <w:rsid w:val="00D409BB"/>
    <w:rsid w:val="00D411C0"/>
    <w:rsid w:val="00D4147C"/>
    <w:rsid w:val="00D5007A"/>
    <w:rsid w:val="00D5598B"/>
    <w:rsid w:val="00D56BD0"/>
    <w:rsid w:val="00D63679"/>
    <w:rsid w:val="00D6725D"/>
    <w:rsid w:val="00D71A2E"/>
    <w:rsid w:val="00D731FC"/>
    <w:rsid w:val="00D80973"/>
    <w:rsid w:val="00D914A2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6ADE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qq.com/txp/iframe/player.html?vid=a3369wap4j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309D059-146D-470C-B543-5BEF72614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281</Words>
  <Characters>1603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2023-02-22T04:06:00Z</dcterms:created>
  <dcterms:modified xsi:type="dcterms:W3CDTF">2023-02-22T04:06:00Z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