
<file path=[Content_Types].xml><?xml version="1.0" encoding="utf-8"?>
<Types xmlns="http://schemas.openxmlformats.org/package/2006/content-types">
  <Default Extension="dat" ContentType="text/plai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f4f5784ca09e464c" Type="http://schemas.microsoft.com/office/2006/relationships/txt" Target="udata/data.dat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A31B09D" w14:textId="4A33972E" w:rsidR="002821AD" w:rsidRDefault="002821AD" w:rsidP="002821AD">
      <w:pPr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2821AD">
        <w:rPr>
          <w:rFonts w:ascii="微软雅黑" w:eastAsia="微软雅黑" w:hAnsi="微软雅黑" w:cs="Times New Roman" w:hint="eastAsia"/>
          <w:b/>
          <w:sz w:val="32"/>
          <w:szCs w:val="32"/>
        </w:rPr>
        <w:t>京东手机</w:t>
      </w:r>
      <w:r w:rsidRPr="002821AD">
        <w:rPr>
          <w:rFonts w:ascii="微软雅黑" w:eastAsia="微软雅黑" w:hAnsi="微软雅黑" w:cs="Times New Roman"/>
          <w:b/>
          <w:sz w:val="32"/>
          <w:szCs w:val="32"/>
        </w:rPr>
        <w:t>11.11</w:t>
      </w:r>
      <w:r w:rsidR="00FB4EAB">
        <w:rPr>
          <w:rFonts w:ascii="微软雅黑" w:eastAsia="微软雅黑" w:hAnsi="微软雅黑" w:cs="Times New Roman" w:hint="eastAsia"/>
          <w:b/>
          <w:sz w:val="32"/>
          <w:szCs w:val="32"/>
        </w:rPr>
        <w:t>×</w:t>
      </w:r>
      <w:r w:rsidRPr="002821AD">
        <w:rPr>
          <w:rFonts w:ascii="微软雅黑" w:eastAsia="微软雅黑" w:hAnsi="微软雅黑" w:cs="Times New Roman"/>
          <w:b/>
          <w:sz w:val="32"/>
          <w:szCs w:val="32"/>
        </w:rPr>
        <w:t>唐宫夜宴</w:t>
      </w:r>
    </w:p>
    <w:p w14:paraId="0B14D8D6" w14:textId="5297F227" w:rsidR="008B689B" w:rsidRPr="005E121A" w:rsidRDefault="008B689B" w:rsidP="00F457E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764D4">
        <w:rPr>
          <w:rFonts w:ascii="微软雅黑" w:eastAsia="微软雅黑" w:hAnsi="微软雅黑" w:hint="eastAsia"/>
          <w:sz w:val="21"/>
          <w:szCs w:val="21"/>
        </w:rPr>
        <w:t>京东零售</w:t>
      </w:r>
    </w:p>
    <w:p w14:paraId="39CF38F3" w14:textId="2C02AADE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3764D4">
        <w:rPr>
          <w:rFonts w:ascii="微软雅黑" w:eastAsia="微软雅黑" w:hAnsi="微软雅黑" w:hint="eastAsia"/>
          <w:sz w:val="21"/>
          <w:szCs w:val="21"/>
        </w:rPr>
        <w:t>互联网电商</w:t>
      </w:r>
    </w:p>
    <w:p w14:paraId="5DC88663" w14:textId="4B713CD0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3764D4">
        <w:rPr>
          <w:rFonts w:ascii="微软雅黑" w:eastAsia="微软雅黑" w:hAnsi="微软雅黑" w:hint="eastAsia"/>
          <w:sz w:val="21"/>
          <w:szCs w:val="21"/>
        </w:rPr>
        <w:t>.</w:t>
      </w:r>
      <w:r w:rsidR="003B30BE">
        <w:rPr>
          <w:rFonts w:ascii="微软雅黑" w:eastAsia="微软雅黑" w:hAnsi="微软雅黑"/>
          <w:sz w:val="21"/>
          <w:szCs w:val="21"/>
        </w:rPr>
        <w:t>11</w:t>
      </w:r>
    </w:p>
    <w:p w14:paraId="1F6E17B5" w14:textId="0FE59F06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FB4EAB" w:rsidRPr="00FB4EAB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F82499C" w14:textId="6C428CF6" w:rsidR="00C6146F" w:rsidRDefault="00C6146F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6146F">
        <w:rPr>
          <w:rFonts w:ascii="微软雅黑" w:eastAsia="微软雅黑" w:hAnsi="微软雅黑" w:hint="eastAsia"/>
          <w:sz w:val="21"/>
          <w:szCs w:val="21"/>
        </w:rPr>
        <w:t>行业角度看，疫情影响下新型零售（直播、社团等）崛起，</w:t>
      </w:r>
      <w:r w:rsidRPr="00C6146F">
        <w:rPr>
          <w:rFonts w:ascii="微软雅黑" w:eastAsia="微软雅黑" w:hAnsi="微软雅黑"/>
          <w:sz w:val="21"/>
          <w:szCs w:val="21"/>
        </w:rPr>
        <w:t>11.111竞争局面更为复杂。天猫、抖音等各友商均开始减少“优惠套路”转投用户体验</w:t>
      </w:r>
      <w:r w:rsidR="00FB4EAB">
        <w:rPr>
          <w:rFonts w:ascii="微软雅黑" w:eastAsia="微软雅黑" w:hAnsi="微软雅黑" w:hint="eastAsia"/>
          <w:sz w:val="21"/>
          <w:szCs w:val="21"/>
        </w:rPr>
        <w:t>；</w:t>
      </w:r>
    </w:p>
    <w:p w14:paraId="5026BD3E" w14:textId="16E4ABC0" w:rsidR="00FB4EAB" w:rsidRPr="00FB4EAB" w:rsidRDefault="00FB4EA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C6146F">
        <w:rPr>
          <w:rFonts w:ascii="微软雅黑" w:eastAsia="微软雅黑" w:hAnsi="微软雅黑" w:hint="eastAsia"/>
          <w:sz w:val="21"/>
          <w:szCs w:val="21"/>
        </w:rPr>
        <w:t>从用户角度看，随着主力人群迭代，他们面对</w:t>
      </w:r>
      <w:r w:rsidRPr="00C6146F">
        <w:rPr>
          <w:rFonts w:ascii="微软雅黑" w:eastAsia="微软雅黑" w:hAnsi="微软雅黑"/>
          <w:sz w:val="21"/>
          <w:szCs w:val="21"/>
        </w:rPr>
        <w:t>11.11更为冷静，但购物习惯更为感性，会为内容价值和用户体验买单。面对大促，</w:t>
      </w:r>
      <w:r>
        <w:rPr>
          <w:rFonts w:ascii="微软雅黑" w:eastAsia="微软雅黑" w:hAnsi="微软雅黑" w:hint="eastAsia"/>
          <w:sz w:val="21"/>
          <w:szCs w:val="21"/>
        </w:rPr>
        <w:t>通过有趣的内容，促使</w:t>
      </w:r>
      <w:r>
        <w:rPr>
          <w:rFonts w:ascii="微软雅黑" w:eastAsia="微软雅黑" w:hAnsi="微软雅黑"/>
          <w:sz w:val="21"/>
          <w:szCs w:val="21"/>
        </w:rPr>
        <w:t>用户换机消费</w:t>
      </w:r>
      <w:r w:rsidRPr="00C6146F">
        <w:rPr>
          <w:rFonts w:ascii="微软雅黑" w:eastAsia="微软雅黑" w:hAnsi="微软雅黑"/>
          <w:sz w:val="21"/>
          <w:szCs w:val="21"/>
        </w:rPr>
        <w:t>。</w:t>
      </w:r>
    </w:p>
    <w:p w14:paraId="3751F760" w14:textId="038967DD" w:rsidR="000631F9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9624873" w14:textId="76FF55BD" w:rsidR="00FB4EAB" w:rsidRPr="00FB4EAB" w:rsidRDefault="00FB4EAB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A11CFD">
        <w:rPr>
          <w:rFonts w:ascii="微软雅黑" w:eastAsia="微软雅黑" w:hAnsi="微软雅黑" w:hint="eastAsia"/>
          <w:sz w:val="21"/>
          <w:szCs w:val="21"/>
        </w:rPr>
        <w:t>从货的低价驱动，转为对用户体验的驱动。捆绑国民话题</w:t>
      </w:r>
      <w:r w:rsidRPr="00A11CFD">
        <w:rPr>
          <w:rFonts w:ascii="微软雅黑" w:eastAsia="微软雅黑" w:hAnsi="微软雅黑"/>
          <w:sz w:val="21"/>
          <w:szCs w:val="21"/>
        </w:rPr>
        <w:t>IP“唐宫夜宴”，场景化和趣味化利益点，增强用户关注感知。分别以“现货购”和“超值清单”为内核，通过传播组合1）建立消费者认知；2）吸引消费者关注；3）提升站内引流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3220F241" w:rsidR="00B5241D" w:rsidRPr="002C2690" w:rsidRDefault="000631F9" w:rsidP="006070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BFF0D97" w14:textId="3C891BD0" w:rsidR="00A11CFD" w:rsidRPr="0013632C" w:rsidRDefault="00A11CFD" w:rsidP="00A11C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11CFD">
        <w:rPr>
          <w:rFonts w:ascii="微软雅黑" w:eastAsia="微软雅黑" w:hAnsi="微软雅黑"/>
          <w:sz w:val="21"/>
          <w:szCs w:val="21"/>
        </w:rPr>
        <w:t>【打法策略】11.11节奏前置，以差异化利益点【现货购】攻破用户心智</w:t>
      </w:r>
      <w:r w:rsidR="0013632C">
        <w:rPr>
          <w:rFonts w:ascii="微软雅黑" w:eastAsia="微软雅黑" w:hAnsi="微软雅黑" w:hint="eastAsia"/>
          <w:sz w:val="21"/>
          <w:szCs w:val="21"/>
        </w:rPr>
        <w:t>，</w:t>
      </w:r>
      <w:r w:rsidRPr="00A11CFD">
        <w:rPr>
          <w:rFonts w:ascii="微软雅黑" w:eastAsia="微软雅黑" w:hAnsi="微软雅黑" w:hint="eastAsia"/>
          <w:sz w:val="21"/>
          <w:szCs w:val="21"/>
        </w:rPr>
        <w:t>基于用户</w:t>
      </w:r>
      <w:r w:rsidRPr="00A11CFD">
        <w:rPr>
          <w:rFonts w:ascii="微软雅黑" w:eastAsia="微软雅黑" w:hAnsi="微软雅黑"/>
          <w:sz w:val="21"/>
          <w:szCs w:val="21"/>
        </w:rPr>
        <w:t>11.11购机前置的消费习惯，现货购阶段营销侧重点，核心资源和传播倾向该阶段</w:t>
      </w:r>
      <w:r w:rsidR="00FB4EAB">
        <w:rPr>
          <w:rFonts w:ascii="微软雅黑" w:eastAsia="微软雅黑" w:hAnsi="微软雅黑" w:hint="eastAsia"/>
          <w:sz w:val="21"/>
          <w:szCs w:val="21"/>
        </w:rPr>
        <w:t>。</w:t>
      </w:r>
    </w:p>
    <w:p w14:paraId="68E65FC0" w14:textId="72FCCEDB" w:rsidR="00A11CFD" w:rsidRPr="00A11CFD" w:rsidRDefault="00A11CFD" w:rsidP="00A11C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11CFD">
        <w:rPr>
          <w:rFonts w:ascii="微软雅黑" w:eastAsia="微软雅黑" w:hAnsi="微软雅黑" w:hint="eastAsia"/>
          <w:sz w:val="21"/>
          <w:szCs w:val="21"/>
        </w:rPr>
        <w:t>【营销策略】捆绑国民话题</w:t>
      </w:r>
      <w:r w:rsidRPr="00A11CFD">
        <w:rPr>
          <w:rFonts w:ascii="微软雅黑" w:eastAsia="微软雅黑" w:hAnsi="微软雅黑"/>
          <w:sz w:val="21"/>
          <w:szCs w:val="21"/>
        </w:rPr>
        <w:t>IP，场景化和趣味化利益点，增强用户关注感知</w:t>
      </w:r>
      <w:r w:rsidR="0013632C">
        <w:rPr>
          <w:rFonts w:ascii="微软雅黑" w:eastAsia="微软雅黑" w:hAnsi="微软雅黑" w:hint="eastAsia"/>
          <w:sz w:val="21"/>
          <w:szCs w:val="21"/>
        </w:rPr>
        <w:t>，</w:t>
      </w:r>
      <w:r w:rsidRPr="00A11CFD">
        <w:rPr>
          <w:rFonts w:ascii="微软雅黑" w:eastAsia="微软雅黑" w:hAnsi="微软雅黑" w:hint="eastAsia"/>
          <w:sz w:val="21"/>
          <w:szCs w:val="21"/>
        </w:rPr>
        <w:t>结合购物体验的痛点，通过场景化和趣味化内容，利于消费者的沟通语言，让内容和用户建立价值的共振，从而让利益点从“被看见”到”被接受”</w:t>
      </w:r>
      <w:r w:rsidR="00FB4EAB">
        <w:rPr>
          <w:rFonts w:ascii="微软雅黑" w:eastAsia="微软雅黑" w:hAnsi="微软雅黑" w:hint="eastAsia"/>
          <w:sz w:val="21"/>
          <w:szCs w:val="21"/>
        </w:rPr>
        <w:t>。</w:t>
      </w:r>
    </w:p>
    <w:p w14:paraId="5E9D1CAF" w14:textId="385EFDC9" w:rsidR="00607045" w:rsidRPr="00607045" w:rsidRDefault="00A11CFD" w:rsidP="00A11C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11CFD">
        <w:rPr>
          <w:rFonts w:ascii="微软雅黑" w:eastAsia="微软雅黑" w:hAnsi="微软雅黑" w:hint="eastAsia"/>
          <w:sz w:val="21"/>
          <w:szCs w:val="21"/>
        </w:rPr>
        <w:t>【媒介策略】打造线上线下媒体矩阵，抢占</w:t>
      </w:r>
      <w:r w:rsidRPr="00A11CFD">
        <w:rPr>
          <w:rFonts w:ascii="微软雅黑" w:eastAsia="微软雅黑" w:hAnsi="微软雅黑"/>
          <w:sz w:val="21"/>
          <w:szCs w:val="21"/>
        </w:rPr>
        <w:t>11.11流量曝光</w:t>
      </w:r>
      <w:r w:rsidR="0013632C">
        <w:rPr>
          <w:rFonts w:ascii="微软雅黑" w:eastAsia="微软雅黑" w:hAnsi="微软雅黑" w:hint="eastAsia"/>
          <w:sz w:val="21"/>
          <w:szCs w:val="21"/>
        </w:rPr>
        <w:t>，</w:t>
      </w:r>
      <w:r w:rsidRPr="00A11CFD">
        <w:rPr>
          <w:rFonts w:ascii="微软雅黑" w:eastAsia="微软雅黑" w:hAnsi="微软雅黑" w:hint="eastAsia"/>
          <w:sz w:val="21"/>
          <w:szCs w:val="21"/>
        </w:rPr>
        <w:t>通过勾连线上线下，让注意力分散且稀缺的用户可随处与利益点产生联系，实现利益点与用户的更多沟通与触达。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56CEFE65" w14:textId="67988EA8" w:rsidR="0013632C" w:rsidRPr="0013632C" w:rsidRDefault="0013632C" w:rsidP="001363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3632C">
        <w:rPr>
          <w:rFonts w:ascii="微软雅黑" w:eastAsia="微软雅黑" w:hAnsi="微软雅黑" w:hint="eastAsia"/>
          <w:sz w:val="21"/>
          <w:szCs w:val="21"/>
        </w:rPr>
        <w:t>超值清单</w:t>
      </w:r>
      <w:r w:rsidRPr="0013632C">
        <w:rPr>
          <w:rFonts w:ascii="微软雅黑" w:eastAsia="微软雅黑" w:hAnsi="微软雅黑"/>
          <w:sz w:val="21"/>
          <w:szCs w:val="21"/>
        </w:rPr>
        <w:t>/现货购，将“现货购”及“超值清单”的产品语言转化为消费者语言，通过创意内容解读利益点内容</w:t>
      </w:r>
      <w:r w:rsidR="00FB4EAB">
        <w:rPr>
          <w:rFonts w:ascii="微软雅黑" w:eastAsia="微软雅黑" w:hAnsi="微软雅黑" w:hint="eastAsia"/>
          <w:sz w:val="21"/>
          <w:szCs w:val="21"/>
        </w:rPr>
        <w:t>。</w:t>
      </w:r>
    </w:p>
    <w:p w14:paraId="2C9AEAE0" w14:textId="3E0EFA1E" w:rsidR="00FB4EAB" w:rsidRPr="0013632C" w:rsidRDefault="0013632C" w:rsidP="0013632C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3632C">
        <w:rPr>
          <w:rFonts w:ascii="微软雅黑" w:eastAsia="微软雅黑" w:hAnsi="微软雅黑"/>
          <w:sz w:val="21"/>
          <w:szCs w:val="21"/>
        </w:rPr>
        <w:t>1.传播组合拳，“算”广而告知——提炼京东手机超值清单 “算”的概念为传播核心。将“算”拆解为“优惠复杂”“算不会”“不会算”，通过颅内和颅外情景化演绎，建立利益点与消费者沟通桥梁。以微博为核心，抖音为辅的传播矩阵，多资源位广告同步投放，形成传播合力，助力声量。</w:t>
      </w:r>
    </w:p>
    <w:p w14:paraId="11B57679" w14:textId="514F2F2B" w:rsidR="0013632C" w:rsidRPr="0013632C" w:rsidRDefault="0013632C" w:rsidP="001363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3632C">
        <w:rPr>
          <w:rFonts w:ascii="微软雅黑" w:eastAsia="微软雅黑" w:hAnsi="微软雅黑"/>
          <w:sz w:val="21"/>
          <w:szCs w:val="21"/>
        </w:rPr>
        <w:lastRenderedPageBreak/>
        <w:t>2.霸屏北上广深，全城最“值”投放——将超值清单优惠直观展现给消费者，提炼“值”作为传播核心，以多维度物料做内容组合拳，直击用户。结合场景、古诗等用户易理解且极具趣味性的方式引发用户关注，借助线下打卡反哺线上引爆二次传播。</w:t>
      </w:r>
    </w:p>
    <w:p w14:paraId="72445DF8" w14:textId="2E270F43" w:rsidR="0013632C" w:rsidRPr="0013632C" w:rsidRDefault="0013632C" w:rsidP="001363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3632C">
        <w:rPr>
          <w:rFonts w:ascii="微软雅黑" w:eastAsia="微软雅黑" w:hAnsi="微软雅黑"/>
          <w:sz w:val="21"/>
          <w:szCs w:val="21"/>
        </w:rPr>
        <w:t>3.九大厂商站台京东，KA海报释放爆品——联动九大厂商打造KA超值爆品海报，基于超值爆品卖点，基于唐宫调性，打造古诗新编，搭配唐宫小姐姐抽象场景化演绎卖点，让卖点深入人性。</w:t>
      </w:r>
    </w:p>
    <w:p w14:paraId="7ECA200C" w14:textId="62A5C0D6" w:rsidR="0013632C" w:rsidRPr="0013632C" w:rsidRDefault="0013632C" w:rsidP="001363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3632C">
        <w:rPr>
          <w:rFonts w:ascii="微软雅黑" w:eastAsia="微软雅黑" w:hAnsi="微软雅黑"/>
          <w:sz w:val="21"/>
          <w:szCs w:val="21"/>
        </w:rPr>
        <w:t>4.竞速榜—B+C传播策略，创新直播/趣味互动有效增强C端对竞速榜关注度，撬动B端更多关注及投入</w:t>
      </w:r>
      <w:r w:rsidR="00FB4EAB">
        <w:rPr>
          <w:rFonts w:ascii="微软雅黑" w:eastAsia="微软雅黑" w:hAnsi="微软雅黑" w:hint="eastAsia"/>
          <w:sz w:val="21"/>
          <w:szCs w:val="21"/>
        </w:rPr>
        <w:t>。</w:t>
      </w:r>
    </w:p>
    <w:p w14:paraId="47124E29" w14:textId="0BE3AA9C" w:rsidR="0013632C" w:rsidRPr="0013632C" w:rsidRDefault="0013632C" w:rsidP="001363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3632C">
        <w:rPr>
          <w:rFonts w:ascii="微软雅黑" w:eastAsia="微软雅黑" w:hAnsi="微软雅黑"/>
          <w:sz w:val="21"/>
          <w:szCs w:val="21"/>
        </w:rPr>
        <w:t>5.趣味创意形式，吸引B端关注度——结合唐宫小姐姐，将品牌名字和肢体谐音梗相结合，打造病毒视频，向B端定向投放，并集合站内竞猜赢京豆活动及竞速榜直播场景氛围渲染，吸引B端对竞速榜的关注</w:t>
      </w:r>
      <w:r w:rsidR="00FB4EAB">
        <w:rPr>
          <w:rFonts w:ascii="微软雅黑" w:eastAsia="微软雅黑" w:hAnsi="微软雅黑" w:hint="eastAsia"/>
          <w:sz w:val="21"/>
          <w:szCs w:val="21"/>
        </w:rPr>
        <w:t>。</w:t>
      </w:r>
    </w:p>
    <w:p w14:paraId="0063D193" w14:textId="3814E67C" w:rsidR="002166FB" w:rsidRDefault="0013632C" w:rsidP="001363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13632C">
        <w:rPr>
          <w:rFonts w:ascii="微软雅黑" w:eastAsia="微软雅黑" w:hAnsi="微软雅黑"/>
          <w:sz w:val="21"/>
          <w:szCs w:val="21"/>
        </w:rPr>
        <w:t>6.绑定用户兴趣点，沉浸式交互加持IP心智——结合Z时代用户关注话题，以星座为切入点，适用创新直播场景和多种内容形式（直短图），将竞速榜用通俗的语言植入用户心智，带来看买逛沉浸式体验</w:t>
      </w:r>
      <w:r w:rsidR="00FB4EAB">
        <w:rPr>
          <w:rFonts w:ascii="微软雅黑" w:eastAsia="微软雅黑" w:hAnsi="微软雅黑" w:hint="eastAsia"/>
          <w:sz w:val="21"/>
          <w:szCs w:val="21"/>
        </w:rPr>
        <w:t>。</w:t>
      </w:r>
    </w:p>
    <w:p w14:paraId="29D16C76" w14:textId="44BBAB22" w:rsidR="00526530" w:rsidRDefault="00526530" w:rsidP="001363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</w:p>
    <w:p w14:paraId="2F4137AE" w14:textId="1408F486" w:rsidR="00526530" w:rsidRDefault="00000000" w:rsidP="001363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8" w:history="1">
        <w:r w:rsidR="00526530" w:rsidRPr="00400174">
          <w:rPr>
            <w:rStyle w:val="a5"/>
            <w:rFonts w:ascii="微软雅黑" w:eastAsia="微软雅黑" w:hAnsi="微软雅黑"/>
            <w:sz w:val="21"/>
            <w:szCs w:val="21"/>
          </w:rPr>
          <w:t>https://n.miaopai.com/v2/media/9UBOqARuLMA40MgHklJfegtFJcOkw8yp</w:t>
        </w:r>
      </w:hyperlink>
    </w:p>
    <w:p w14:paraId="17973B33" w14:textId="10E0BE3E" w:rsidR="002166FB" w:rsidRDefault="00FB4EAB" w:rsidP="002166FB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 wp14:anchorId="18EF0D71" wp14:editId="64A543A6">
            <wp:extent cx="5720715" cy="49269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9A3F9" w14:textId="2094CBC0" w:rsidR="0013632C" w:rsidRPr="0013632C" w:rsidRDefault="00FB4EAB" w:rsidP="002166FB">
      <w:pPr>
        <w:spacing w:before="100" w:beforeAutospacing="1" w:after="100" w:afterAutospacing="1"/>
      </w:pPr>
      <w:r>
        <w:rPr>
          <w:noProof/>
        </w:rPr>
        <w:lastRenderedPageBreak/>
        <w:drawing>
          <wp:inline distT="0" distB="0" distL="0" distR="0" wp14:anchorId="0759456B" wp14:editId="4B974ACD">
            <wp:extent cx="5720715" cy="49390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38ED" w14:textId="6D50AFD7" w:rsidR="002166FB" w:rsidRPr="00A52A25" w:rsidRDefault="0013632C" w:rsidP="00A52A25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68DD47D0" wp14:editId="4ADADB18">
            <wp:extent cx="5720715" cy="3655974"/>
            <wp:effectExtent l="0" t="0" r="0" b="1905"/>
            <wp:docPr id="10" name="图片 10" descr="https://www.iaiad.com/uploads/suyanni5@jd.com/0215183330865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iaiad.com/uploads/suyanni5@jd.com/02151833308654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6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7102781A" w:rsidR="00E40EE7" w:rsidRPr="002C2690" w:rsidRDefault="000631F9" w:rsidP="00365E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lastRenderedPageBreak/>
        <w:t>营销效果与市场反馈</w:t>
      </w:r>
    </w:p>
    <w:p w14:paraId="76C21D4A" w14:textId="77777777" w:rsidR="0013632C" w:rsidRDefault="0013632C" w:rsidP="0013632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3632C">
        <w:rPr>
          <w:rFonts w:ascii="微软雅黑" w:eastAsia="微软雅黑" w:hAnsi="微软雅黑" w:hint="eastAsia"/>
          <w:sz w:val="21"/>
          <w:szCs w:val="21"/>
        </w:rPr>
        <w:t>【传播数据】</w:t>
      </w:r>
    </w:p>
    <w:p w14:paraId="474C81E8" w14:textId="061D748A" w:rsidR="0013632C" w:rsidRPr="0013632C" w:rsidRDefault="0013632C" w:rsidP="0013632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3632C">
        <w:rPr>
          <w:rFonts w:ascii="微软雅黑" w:eastAsia="微软雅黑" w:hAnsi="微软雅黑"/>
          <w:sz w:val="21"/>
          <w:szCs w:val="21"/>
        </w:rPr>
        <w:t>传播曝光量13.5亿、视频播放量2.1亿、互动量518.4万</w:t>
      </w:r>
      <w:r w:rsidR="00FB4EAB">
        <w:rPr>
          <w:rFonts w:ascii="微软雅黑" w:eastAsia="微软雅黑" w:hAnsi="微软雅黑" w:hint="eastAsia"/>
          <w:sz w:val="21"/>
          <w:szCs w:val="21"/>
        </w:rPr>
        <w:t>。</w:t>
      </w:r>
    </w:p>
    <w:p w14:paraId="43033BB8" w14:textId="2EC4760E" w:rsidR="0013632C" w:rsidRPr="0013632C" w:rsidRDefault="0013632C" w:rsidP="0013632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3632C">
        <w:rPr>
          <w:rFonts w:ascii="微软雅黑" w:eastAsia="微软雅黑" w:hAnsi="微软雅黑" w:hint="eastAsia"/>
          <w:sz w:val="21"/>
          <w:szCs w:val="21"/>
        </w:rPr>
        <w:t>【营销数据】</w:t>
      </w:r>
    </w:p>
    <w:p w14:paraId="6E16C893" w14:textId="182D0B71" w:rsidR="0013632C" w:rsidRPr="0013632C" w:rsidRDefault="0013632C" w:rsidP="0013632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3632C">
        <w:rPr>
          <w:rFonts w:ascii="微软雅黑" w:eastAsia="微软雅黑" w:hAnsi="微软雅黑"/>
          <w:sz w:val="21"/>
          <w:szCs w:val="21"/>
        </w:rPr>
        <w:t>现货购阶段整体成交金额环比提升124%；</w:t>
      </w:r>
    </w:p>
    <w:p w14:paraId="547C3A42" w14:textId="04572D5D" w:rsidR="0013632C" w:rsidRPr="0013632C" w:rsidRDefault="0013632C" w:rsidP="0013632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3632C">
        <w:rPr>
          <w:rFonts w:ascii="微软雅黑" w:eastAsia="微软雅黑" w:hAnsi="微软雅黑"/>
          <w:sz w:val="21"/>
          <w:szCs w:val="21"/>
        </w:rPr>
        <w:t>超值清单商品成交额占双11大促期间大盘31%</w:t>
      </w:r>
      <w:r w:rsidR="00FB4EAB">
        <w:rPr>
          <w:rFonts w:ascii="微软雅黑" w:eastAsia="微软雅黑" w:hAnsi="微软雅黑" w:hint="eastAsia"/>
          <w:sz w:val="21"/>
          <w:szCs w:val="21"/>
        </w:rPr>
        <w:t>；</w:t>
      </w:r>
    </w:p>
    <w:p w14:paraId="14A25518" w14:textId="1F73F1C6" w:rsidR="001D3BAA" w:rsidRDefault="0013632C" w:rsidP="0013632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3632C">
        <w:rPr>
          <w:rFonts w:ascii="微软雅黑" w:eastAsia="微软雅黑" w:hAnsi="微软雅黑" w:hint="eastAsia"/>
          <w:sz w:val="21"/>
          <w:szCs w:val="21"/>
        </w:rPr>
        <w:t>竞速榜打造</w:t>
      </w:r>
      <w:r w:rsidRPr="0013632C">
        <w:rPr>
          <w:rFonts w:ascii="微软雅黑" w:eastAsia="微软雅黑" w:hAnsi="微软雅黑"/>
          <w:sz w:val="21"/>
          <w:szCs w:val="21"/>
        </w:rPr>
        <w:t>To C营销增长盘，将直播内容与站内互动页面进行有效结合，日均参与提升136%，突破垂直流量，实现横向传播覆盖最大化</w:t>
      </w:r>
      <w:r w:rsidR="00FB4EAB">
        <w:rPr>
          <w:rFonts w:ascii="微软雅黑" w:eastAsia="微软雅黑" w:hAnsi="微软雅黑" w:hint="eastAsia"/>
          <w:sz w:val="21"/>
          <w:szCs w:val="21"/>
        </w:rPr>
        <w:t>。</w:t>
      </w:r>
    </w:p>
    <w:p w14:paraId="5F62C0FD" w14:textId="25673559" w:rsidR="00847B24" w:rsidRDefault="0013632C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1E29C0F" wp14:editId="41F9C0D3">
            <wp:extent cx="5720715" cy="3978799"/>
            <wp:effectExtent l="0" t="0" r="0" b="3175"/>
            <wp:docPr id="11" name="图片 11" descr="https://www.iaiad.com/uploads/suyanni5@jd.com/0215183312795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iaiad.com/uploads/suyanni5@jd.com/02151833127952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97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650E2" w14:textId="12287111" w:rsidR="0013632C" w:rsidRPr="0013632C" w:rsidRDefault="0013632C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3B6B40C" wp14:editId="5F09AC20">
            <wp:extent cx="5720715" cy="3039025"/>
            <wp:effectExtent l="0" t="0" r="0" b="9525"/>
            <wp:docPr id="12" name="图片 12" descr="https://www.iaiad.com/uploads/suyanni5@jd.com/0215183219865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iaiad.com/uploads/suyanni5@jd.com/021518321986558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0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37304" wp14:editId="57B8202E">
            <wp:extent cx="5720715" cy="3797120"/>
            <wp:effectExtent l="0" t="0" r="0" b="0"/>
            <wp:docPr id="16" name="图片 16" descr="https://www.iaiad.com/uploads/suyanni5@jd.com/0215183254976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iaiad.com/uploads/suyanni5@jd.com/021518325497639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7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32C" w:rsidRPr="0013632C" w:rsidSect="00970C56">
      <w:headerReference w:type="default" r:id="rId15"/>
      <w:footerReference w:type="even" r:id="rId16"/>
      <w:footerReference w:type="defaul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62B67" w14:textId="77777777" w:rsidR="00E14787" w:rsidRDefault="00E14787">
      <w:r>
        <w:separator/>
      </w:r>
    </w:p>
  </w:endnote>
  <w:endnote w:type="continuationSeparator" w:id="0">
    <w:p w14:paraId="285B8357" w14:textId="77777777" w:rsidR="00E14787" w:rsidRDefault="00E147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00EDA" w14:textId="77777777" w:rsidR="00E14787" w:rsidRDefault="00E14787">
      <w:r>
        <w:separator/>
      </w:r>
    </w:p>
  </w:footnote>
  <w:footnote w:type="continuationSeparator" w:id="0">
    <w:p w14:paraId="1A88B814" w14:textId="77777777" w:rsidR="00E14787" w:rsidRDefault="00E147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18878640">
    <w:abstractNumId w:val="8"/>
  </w:num>
  <w:num w:numId="2" w16cid:durableId="1464083104">
    <w:abstractNumId w:val="7"/>
  </w:num>
  <w:num w:numId="3" w16cid:durableId="2126581431">
    <w:abstractNumId w:val="2"/>
  </w:num>
  <w:num w:numId="4" w16cid:durableId="368992900">
    <w:abstractNumId w:val="5"/>
  </w:num>
  <w:num w:numId="5" w16cid:durableId="383600758">
    <w:abstractNumId w:val="0"/>
  </w:num>
  <w:num w:numId="6" w16cid:durableId="24185152">
    <w:abstractNumId w:val="16"/>
  </w:num>
  <w:num w:numId="7" w16cid:durableId="945574411">
    <w:abstractNumId w:val="14"/>
  </w:num>
  <w:num w:numId="8" w16cid:durableId="1721855530">
    <w:abstractNumId w:val="11"/>
  </w:num>
  <w:num w:numId="9" w16cid:durableId="1628732675">
    <w:abstractNumId w:val="10"/>
  </w:num>
  <w:num w:numId="10" w16cid:durableId="1877542759">
    <w:abstractNumId w:val="9"/>
  </w:num>
  <w:num w:numId="11" w16cid:durableId="1702584540">
    <w:abstractNumId w:val="12"/>
  </w:num>
  <w:num w:numId="12" w16cid:durableId="1082335756">
    <w:abstractNumId w:val="15"/>
  </w:num>
  <w:num w:numId="13" w16cid:durableId="1147628140">
    <w:abstractNumId w:val="6"/>
  </w:num>
  <w:num w:numId="14" w16cid:durableId="1142499915">
    <w:abstractNumId w:val="13"/>
  </w:num>
  <w:num w:numId="15" w16cid:durableId="1316763934">
    <w:abstractNumId w:val="3"/>
  </w:num>
  <w:num w:numId="16" w16cid:durableId="99686028">
    <w:abstractNumId w:val="4"/>
  </w:num>
  <w:num w:numId="17" w16cid:durableId="20787401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B3FE2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17245"/>
    <w:rsid w:val="001231BD"/>
    <w:rsid w:val="001265C9"/>
    <w:rsid w:val="00131A61"/>
    <w:rsid w:val="00132BB8"/>
    <w:rsid w:val="0013632C"/>
    <w:rsid w:val="00136B4D"/>
    <w:rsid w:val="00142184"/>
    <w:rsid w:val="001458CE"/>
    <w:rsid w:val="00146A94"/>
    <w:rsid w:val="001540DA"/>
    <w:rsid w:val="001550AF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BAA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31BE"/>
    <w:rsid w:val="0020719F"/>
    <w:rsid w:val="0020726A"/>
    <w:rsid w:val="002166FB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1AD"/>
    <w:rsid w:val="002826E2"/>
    <w:rsid w:val="00290500"/>
    <w:rsid w:val="002A004E"/>
    <w:rsid w:val="002A44B4"/>
    <w:rsid w:val="002B0CDA"/>
    <w:rsid w:val="002B1FC2"/>
    <w:rsid w:val="002C2690"/>
    <w:rsid w:val="002E7E41"/>
    <w:rsid w:val="002F23B0"/>
    <w:rsid w:val="002F2AF3"/>
    <w:rsid w:val="002F3A4B"/>
    <w:rsid w:val="002F7E7A"/>
    <w:rsid w:val="003056B8"/>
    <w:rsid w:val="00311DCD"/>
    <w:rsid w:val="003142AB"/>
    <w:rsid w:val="00317BD4"/>
    <w:rsid w:val="00320B24"/>
    <w:rsid w:val="003219F7"/>
    <w:rsid w:val="00334623"/>
    <w:rsid w:val="003548BE"/>
    <w:rsid w:val="00361FEC"/>
    <w:rsid w:val="00362043"/>
    <w:rsid w:val="00365518"/>
    <w:rsid w:val="00365EE0"/>
    <w:rsid w:val="00365FAB"/>
    <w:rsid w:val="00371D9E"/>
    <w:rsid w:val="00371F8B"/>
    <w:rsid w:val="003764D4"/>
    <w:rsid w:val="00386E93"/>
    <w:rsid w:val="0038758A"/>
    <w:rsid w:val="003A2FD7"/>
    <w:rsid w:val="003A3097"/>
    <w:rsid w:val="003A3802"/>
    <w:rsid w:val="003A5E93"/>
    <w:rsid w:val="003B30BE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643D"/>
    <w:rsid w:val="00423117"/>
    <w:rsid w:val="00426569"/>
    <w:rsid w:val="00426D8C"/>
    <w:rsid w:val="00443C7A"/>
    <w:rsid w:val="00444BDD"/>
    <w:rsid w:val="004452BA"/>
    <w:rsid w:val="00451221"/>
    <w:rsid w:val="00453929"/>
    <w:rsid w:val="004555F7"/>
    <w:rsid w:val="00460F1E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1314"/>
    <w:rsid w:val="00526530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1E0E"/>
    <w:rsid w:val="005F2140"/>
    <w:rsid w:val="005F5C93"/>
    <w:rsid w:val="006053F3"/>
    <w:rsid w:val="00607045"/>
    <w:rsid w:val="006126FE"/>
    <w:rsid w:val="00613CE9"/>
    <w:rsid w:val="006304D6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E1F9E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5DA3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C51B4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93474"/>
    <w:rsid w:val="008B2200"/>
    <w:rsid w:val="008B689B"/>
    <w:rsid w:val="008C2693"/>
    <w:rsid w:val="008F2CAF"/>
    <w:rsid w:val="00901812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0640"/>
    <w:rsid w:val="00932225"/>
    <w:rsid w:val="00932353"/>
    <w:rsid w:val="00946CB6"/>
    <w:rsid w:val="009573AC"/>
    <w:rsid w:val="0096796C"/>
    <w:rsid w:val="00970C56"/>
    <w:rsid w:val="0097433A"/>
    <w:rsid w:val="00976708"/>
    <w:rsid w:val="00976DD5"/>
    <w:rsid w:val="0098226A"/>
    <w:rsid w:val="00982350"/>
    <w:rsid w:val="009823A9"/>
    <w:rsid w:val="00983853"/>
    <w:rsid w:val="009849FB"/>
    <w:rsid w:val="00991703"/>
    <w:rsid w:val="00993AA4"/>
    <w:rsid w:val="0099692F"/>
    <w:rsid w:val="009A0738"/>
    <w:rsid w:val="009B0E2C"/>
    <w:rsid w:val="009B5C7A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CFD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2A25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1205"/>
    <w:rsid w:val="00A829A2"/>
    <w:rsid w:val="00A83F45"/>
    <w:rsid w:val="00A849B8"/>
    <w:rsid w:val="00A86FCA"/>
    <w:rsid w:val="00AB35BB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6E74"/>
    <w:rsid w:val="00C078EC"/>
    <w:rsid w:val="00C171FB"/>
    <w:rsid w:val="00C272F9"/>
    <w:rsid w:val="00C40E03"/>
    <w:rsid w:val="00C5015C"/>
    <w:rsid w:val="00C516C8"/>
    <w:rsid w:val="00C6146F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5E3B"/>
    <w:rsid w:val="00CE4CE1"/>
    <w:rsid w:val="00CE55AC"/>
    <w:rsid w:val="00D1108E"/>
    <w:rsid w:val="00D13BC3"/>
    <w:rsid w:val="00D14F03"/>
    <w:rsid w:val="00D244C5"/>
    <w:rsid w:val="00D34E8C"/>
    <w:rsid w:val="00D409BB"/>
    <w:rsid w:val="00D411C0"/>
    <w:rsid w:val="00D4147C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4787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17709"/>
    <w:rsid w:val="00F22C99"/>
    <w:rsid w:val="00F34642"/>
    <w:rsid w:val="00F35569"/>
    <w:rsid w:val="00F3618F"/>
    <w:rsid w:val="00F4008B"/>
    <w:rsid w:val="00F41E61"/>
    <w:rsid w:val="00F457E6"/>
    <w:rsid w:val="00F503C8"/>
    <w:rsid w:val="00F56689"/>
    <w:rsid w:val="00F821BF"/>
    <w:rsid w:val="00F853FB"/>
    <w:rsid w:val="00FA4FF9"/>
    <w:rsid w:val="00FB3C62"/>
    <w:rsid w:val="00FB4EAB"/>
    <w:rsid w:val="00FB6FEC"/>
    <w:rsid w:val="00FC3853"/>
    <w:rsid w:val="00FC53DE"/>
    <w:rsid w:val="00FC629F"/>
    <w:rsid w:val="00FC6ADE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.miaopai.com/v2/media/9UBOqARuLMA40MgHklJfegtFJcOkw8yp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B167475-4A30-4755-AC28-3975807A5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231</Words>
  <Characters>1317</Characters>
  <Application>Microsoft Office Word</Application>
  <DocSecurity>0</DocSecurity>
  <PresentationFormat/>
  <Lines>10</Lines>
  <Paragraphs>3</Paragraphs>
  <Slides>0</Slides>
  <Notes>0</Notes>
  <HiddenSlides>0</HiddenSlides>
  <MMClips>0</MMClips>
  <ScaleCrop>false</ScaleCrop>
  <Company>WWW.YlmF.CoM</Company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2023-02-22T03:59:00Z</dcterms:created>
  <dcterms:modified xsi:type="dcterms:W3CDTF">2023-02-22T03:59:00Z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