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19A6E6" w14:textId="670B81B9" w:rsidR="00C677E7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入驻即出圈一OSAK橙飒卡引爆个护小家电新品乘风破浪 </w:t>
      </w:r>
    </w:p>
    <w:p w14:paraId="2A248313" w14:textId="77777777" w:rsidR="00C677E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：橙飒卡OSAK</w:t>
      </w:r>
    </w:p>
    <w:p w14:paraId="55C5283F" w14:textId="77777777" w:rsidR="00C677E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：个护电器</w:t>
      </w:r>
    </w:p>
    <w:p w14:paraId="07A5E982" w14:textId="56CB2507" w:rsidR="00C677E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9A4DC2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9.19-11.30</w:t>
      </w:r>
    </w:p>
    <w:p w14:paraId="02FBD3EE" w14:textId="77777777" w:rsidR="00C677E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：社会化营销类</w:t>
      </w:r>
    </w:p>
    <w:p w14:paraId="11FE11AD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AF8E6E0" w14:textId="77777777" w:rsidR="00C677E7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新品市场“内卷”严重</w:t>
      </w:r>
    </w:p>
    <w:p w14:paraId="19BE05BB" w14:textId="77777777" w:rsidR="00C677E7" w:rsidRDefault="00000000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sz w:val="21"/>
          <w:szCs w:val="21"/>
        </w:rPr>
        <w:t>根据公开报告显示，中国小家电行业市场规模持续扩张，预估2023年将达到1883亿元，吹风机品类销售额同比增长17.3%，伴随着老品焕新升级，新品不断涌入，当前高速吹风机市场已成为商家必争之地。</w:t>
      </w:r>
    </w:p>
    <w:p w14:paraId="29EE8F0E" w14:textId="77777777" w:rsidR="00C677E7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品类出现“同质化”困局</w:t>
      </w:r>
    </w:p>
    <w:p w14:paraId="3FF2E7CC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吹风机市场新老品牌涌现，国内在售的吹风机品牌很多，消费者现存观念认为吹风机与高速吹风机无差异，产品卖点同质化、创新能力不足等问题，使吹风机市场陷入标准之困。</w:t>
      </w:r>
    </w:p>
    <w:p w14:paraId="64B36389" w14:textId="77777777" w:rsidR="00C677E7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以“妆造场景”反内卷，以“低颅救星”破局同质壁垒</w:t>
      </w:r>
    </w:p>
    <w:p w14:paraId="50FE6439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在本次OSAK橙飒卡高速吹风机新品营销中，我们以【高颅顶黑科技】入局掘金妆造新场景，探索高科技加持下的先锋护发体验，实现品牌破圈突围，开辟专属国货之光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OSAK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橙飒卡的小红书爆款养成之路。</w:t>
      </w:r>
    </w:p>
    <w:p w14:paraId="21F9686A" w14:textId="2976AE19" w:rsidR="00C677E7" w:rsidRPr="009D6CB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（数据来源自于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Gfk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中怡康《2021年个护小家电市场回顾与展望》）</w:t>
      </w:r>
    </w:p>
    <w:p w14:paraId="78276613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DD91013" w14:textId="4901BB97" w:rsidR="00C677E7" w:rsidRPr="009D6CB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结合小红书平台品类趋势及平台打法，寻找适合传播的方向，并通过话题性内容种草引爆，提升小家电吹风机赛道品牌&amp;产品的知名度。</w:t>
      </w:r>
    </w:p>
    <w:p w14:paraId="1B4A872A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5301D11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主要策略：围绕「3分速干，100分蓬松」为主题，从“蓬松高颅顶”妆造场景切入展开推广，在小红书平台营销红海中找到蓝海赛道，依据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黑科技测评普及→生活品质建立认知→好物种草品类认同</w:t>
      </w:r>
      <w:r>
        <w:rPr>
          <w:rFonts w:ascii="微软雅黑" w:eastAsia="微软雅黑" w:hAnsi="微软雅黑" w:hint="eastAsia"/>
          <w:sz w:val="21"/>
          <w:szCs w:val="21"/>
        </w:rPr>
        <w:t>全链路触达，让OSAK橙飒卡智燥美好生活理念深入人心，成为全民吹风机品类新宠。</w:t>
      </w:r>
    </w:p>
    <w:p w14:paraId="71D7E19A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3A44C3D5" wp14:editId="7B198AE8">
            <wp:extent cx="5718810" cy="2745740"/>
            <wp:effectExtent l="0" t="0" r="15240" b="16510"/>
            <wp:docPr id="15" name="图片 15" descr="0116 OSAK橙飒卡塑造科技潮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16 OSAK橙飒卡塑造科技潮牌_14"/>
                    <pic:cNvPicPr>
                      <a:picLocks noChangeAspect="1"/>
                    </pic:cNvPicPr>
                  </pic:nvPicPr>
                  <pic:blipFill>
                    <a:blip r:embed="rId8"/>
                    <a:srcRect t="1463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B547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亮点一：达人种草</w:t>
      </w:r>
    </w:p>
    <w:p w14:paraId="709520A8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以痛点需求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「舒适降噪」、「颜值至上」、「护发优先」</w:t>
      </w:r>
      <w:r>
        <w:rPr>
          <w:rFonts w:ascii="微软雅黑" w:eastAsia="微软雅黑" w:hAnsi="微软雅黑" w:hint="eastAsia"/>
          <w:sz w:val="21"/>
          <w:szCs w:val="21"/>
        </w:rPr>
        <w:t>满足人群需求，围绕造型师美妆护肤、生活类KOL植入种草创造心动场景，口碑引爆高速吹风机爆款。</w:t>
      </w:r>
    </w:p>
    <w:p w14:paraId="2412D242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亮点二：口碑沉淀</w:t>
      </w:r>
    </w:p>
    <w:p w14:paraId="0118F6E3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洞察用户“看得见的卖点”：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速干、蓬松、高颅顶，</w:t>
      </w:r>
      <w:r>
        <w:rPr>
          <w:rFonts w:ascii="微软雅黑" w:eastAsia="微软雅黑" w:hAnsi="微软雅黑" w:hint="eastAsia"/>
          <w:sz w:val="21"/>
          <w:szCs w:val="21"/>
        </w:rPr>
        <w:t>多维度内容沉淀优质产品口碑，从美妆护发类人群入手，再逐步覆盖泛圈层用户实现种草到拔草快速引流。</w:t>
      </w:r>
    </w:p>
    <w:p w14:paraId="35C40BD4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亮点三：平台赋能</w:t>
      </w:r>
    </w:p>
    <w:p w14:paraId="3D0681AF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强势占领小红书平台妆造场景，以声量抢占的打造品牌声势，借助小红书用户独有决策性质强化人群认购度，释放平台效应，赋能社交传播实现人群对产品的兴趣、口碑、决策。</w:t>
      </w:r>
    </w:p>
    <w:p w14:paraId="3DA9E852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A427226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借助小红书IDEA洞察营销模型，定制OSAK橙飒卡小红书传播解决方案</w:t>
      </w:r>
    </w:p>
    <w:p w14:paraId="2221E5E9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 wp14:anchorId="1DF2DFE4" wp14:editId="0984002E">
            <wp:extent cx="5718810" cy="2723515"/>
            <wp:effectExtent l="0" t="0" r="15240" b="635"/>
            <wp:docPr id="24" name="图片 24" descr="0116 OSAK橙飒卡塑造科技潮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116 OSAK橙飒卡塑造科技潮牌_15"/>
                    <pic:cNvPicPr>
                      <a:picLocks noChangeAspect="1"/>
                    </pic:cNvPicPr>
                  </pic:nvPicPr>
                  <pic:blipFill>
                    <a:blip r:embed="rId9"/>
                    <a:srcRect t="15321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E7C6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80789BA" wp14:editId="443B7412">
            <wp:extent cx="5718810" cy="2756535"/>
            <wp:effectExtent l="0" t="0" r="15240" b="5715"/>
            <wp:docPr id="25" name="图片 25" descr="0116 OSAK橙飒卡塑造科技潮牌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116 OSAK橙飒卡塑造科技潮牌_16"/>
                    <pic:cNvPicPr>
                      <a:picLocks noChangeAspect="1"/>
                    </pic:cNvPicPr>
                  </pic:nvPicPr>
                  <pic:blipFill>
                    <a:blip r:embed="rId10"/>
                    <a:srcRect t="1429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5F63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执行过程：</w:t>
      </w:r>
    </w:p>
    <w:p w14:paraId="0725253F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Step1-蓄水优质人群：场景即需求，找到高速吹风机营销破局点，掘金“妆造场景”、“黑科技测评”满足新用户需求</w:t>
      </w:r>
    </w:p>
    <w:p w14:paraId="371291EB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37E0A5AA" wp14:editId="40403D67">
            <wp:extent cx="5718810" cy="2203450"/>
            <wp:effectExtent l="0" t="0" r="0" b="0"/>
            <wp:docPr id="16" name="图片 16" descr="0116 OSAK橙飒卡塑造科技潮牌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16 OSAK橙飒卡塑造科技潮牌_20"/>
                    <pic:cNvPicPr>
                      <a:picLocks noChangeAspect="1"/>
                    </pic:cNvPicPr>
                  </pic:nvPicPr>
                  <pic:blipFill>
                    <a:blip r:embed="rId11"/>
                    <a:srcRect t="31491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A868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Step2-种草有方增长见效：家庭生活分享类达人花式种草，从“宠物洗护指南”、“家庭场景使用”、“新颖漫画形式的独立女性自我呵护”生活品质类场景满足产品锐点，打造爆品。</w:t>
      </w:r>
    </w:p>
    <w:p w14:paraId="3C6D74EC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B807FAA" wp14:editId="0BAEA881">
            <wp:extent cx="5718810" cy="2117725"/>
            <wp:effectExtent l="0" t="0" r="0" b="0"/>
            <wp:docPr id="17" name="图片 17" descr="0116 OSAK橙飒卡塑造科技潮牌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16 OSAK橙飒卡塑造科技潮牌_22"/>
                    <pic:cNvPicPr>
                      <a:picLocks noChangeAspect="1"/>
                    </pic:cNvPicPr>
                  </pic:nvPicPr>
                  <pic:blipFill>
                    <a:blip r:embed="rId12"/>
                    <a:srcRect t="34156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6517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Step3-转化新客拔草 老客深耕：以“美妆博主亲测使用”、“好物指南深度种草强绑定产品与蓬松高颅顶的关系”，形成口碑种草</w:t>
      </w:r>
    </w:p>
    <w:p w14:paraId="71D1F7A6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46830733" wp14:editId="2BB7FB0E">
            <wp:extent cx="5718810" cy="2219960"/>
            <wp:effectExtent l="0" t="0" r="0" b="0"/>
            <wp:docPr id="18" name="图片 18" descr="0116 OSAK橙飒卡塑造科技潮牌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16 OSAK橙飒卡塑造科技潮牌_24"/>
                    <pic:cNvPicPr>
                      <a:picLocks noChangeAspect="1"/>
                    </pic:cNvPicPr>
                  </pic:nvPicPr>
                  <pic:blipFill>
                    <a:blip r:embed="rId13"/>
                    <a:srcRect t="3097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8269" w14:textId="77777777" w:rsidR="00C677E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D95A739" w14:textId="77777777" w:rsidR="00C677E7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种草效果：</w:t>
      </w:r>
    </w:p>
    <w:p w14:paraId="313D0E93" w14:textId="77777777" w:rsidR="00C677E7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高产爆文占据心智，达人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爆文率达60%</w:t>
      </w:r>
      <w:r>
        <w:rPr>
          <w:rFonts w:ascii="微软雅黑" w:eastAsia="微软雅黑" w:hAnsi="微软雅黑" w:hint="eastAsia"/>
          <w:sz w:val="21"/>
          <w:szCs w:val="21"/>
        </w:rPr>
        <w:t>，爆文40篇、10w+级互动笔记3篇、万级互动笔记10篇，加速OSAK橙飒卡品牌上位，达成【吹风机】、【高速吹风机】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TOP10前排占位。</w:t>
      </w:r>
    </w:p>
    <w:p w14:paraId="0E64E137" w14:textId="77777777" w:rsidR="00C677E7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4C272585" wp14:editId="14D74C91">
            <wp:extent cx="5718810" cy="2526030"/>
            <wp:effectExtent l="0" t="0" r="15240" b="7620"/>
            <wp:docPr id="23" name="图片 23" descr="0116 OSAK橙飒卡塑造科技潮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16 OSAK橙飒卡塑造科技潮牌_03"/>
                    <pic:cNvPicPr>
                      <a:picLocks noChangeAspect="1"/>
                    </pic:cNvPicPr>
                  </pic:nvPicPr>
                  <pic:blipFill>
                    <a:blip r:embed="rId14"/>
                    <a:srcRect t="13287" b="817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0BD37" w14:textId="77777777" w:rsidR="00C677E7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运营效果：</w:t>
      </w:r>
    </w:p>
    <w:p w14:paraId="3607D6B3" w14:textId="77777777" w:rsidR="00C677E7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实际达成曝光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1.1亿+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远超预期415.09%</w:t>
      </w:r>
      <w:r>
        <w:rPr>
          <w:rFonts w:ascii="微软雅黑" w:eastAsia="微软雅黑" w:hAnsi="微软雅黑" w:hint="eastAsia"/>
          <w:sz w:val="21"/>
          <w:szCs w:val="21"/>
        </w:rPr>
        <w:t>，全网吸引跟风模仿1000万+次，让蓬松高颅顶妆造场景成为产品最醒目的记忆点。</w:t>
      </w:r>
    </w:p>
    <w:p w14:paraId="65C46432" w14:textId="77777777" w:rsidR="00C677E7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2A103B6" wp14:editId="161816F7">
            <wp:extent cx="5717540" cy="3131185"/>
            <wp:effectExtent l="0" t="0" r="165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7E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10D2E" w14:textId="77777777" w:rsidR="008F109C" w:rsidRDefault="008F109C">
      <w:r>
        <w:separator/>
      </w:r>
    </w:p>
  </w:endnote>
  <w:endnote w:type="continuationSeparator" w:id="0">
    <w:p w14:paraId="1CAD7134" w14:textId="77777777" w:rsidR="008F109C" w:rsidRDefault="008F1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A05C5" w14:textId="77777777" w:rsidR="00C677E7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68C2C4A" w14:textId="77777777" w:rsidR="00C677E7" w:rsidRDefault="00C677E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A968A" w14:textId="77777777" w:rsidR="00C677E7" w:rsidRDefault="00C677E7">
    <w:pPr>
      <w:pStyle w:val="a9"/>
      <w:framePr w:wrap="around" w:vAnchor="text" w:hAnchor="margin" w:xAlign="right" w:y="1"/>
      <w:rPr>
        <w:rStyle w:val="af2"/>
      </w:rPr>
    </w:pPr>
  </w:p>
  <w:p w14:paraId="5D0E327A" w14:textId="77777777" w:rsidR="00C677E7" w:rsidRDefault="00C677E7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6772" w14:textId="77777777" w:rsidR="00C677E7" w:rsidRDefault="00C677E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BADB4" w14:textId="77777777" w:rsidR="008F109C" w:rsidRDefault="008F109C">
      <w:r>
        <w:separator/>
      </w:r>
    </w:p>
  </w:footnote>
  <w:footnote w:type="continuationSeparator" w:id="0">
    <w:p w14:paraId="6AFF676E" w14:textId="77777777" w:rsidR="008F109C" w:rsidRDefault="008F1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E732D" w14:textId="77777777" w:rsidR="00C677E7" w:rsidRDefault="00C677E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4917D" w14:textId="77777777" w:rsidR="00C677E7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3B9B25B" wp14:editId="75FC2B3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A54D" w14:textId="77777777" w:rsidR="00C677E7" w:rsidRDefault="00C677E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8038EA"/>
    <w:multiLevelType w:val="singleLevel"/>
    <w:tmpl w:val="7E8038EA"/>
    <w:lvl w:ilvl="0">
      <w:start w:val="1"/>
      <w:numFmt w:val="decimal"/>
      <w:suff w:val="nothing"/>
      <w:lvlText w:val="%1、"/>
      <w:lvlJc w:val="left"/>
    </w:lvl>
  </w:abstractNum>
  <w:num w:numId="1" w16cid:durableId="2078933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NhOGVjNjAzMzNjNjRlYTM1N2QwN2Y5OTZkYzYzNTIifQ=="/>
    <w:docVar w:name="KSO_WPS_MARK_KEY" w:val="de380e5c-c61c-41e4-814c-6591a785b51b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678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22D1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210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2A22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587D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109C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4DC2"/>
    <w:rsid w:val="009B0E2C"/>
    <w:rsid w:val="009B796F"/>
    <w:rsid w:val="009C6E37"/>
    <w:rsid w:val="009D5BD0"/>
    <w:rsid w:val="009D6CB2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53AA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7E7"/>
    <w:rsid w:val="00C67E7C"/>
    <w:rsid w:val="00C73B42"/>
    <w:rsid w:val="00C82CCE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196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89C0540"/>
    <w:rsid w:val="1BD1533C"/>
    <w:rsid w:val="260929B3"/>
    <w:rsid w:val="4D8C336E"/>
    <w:rsid w:val="52FC0CD0"/>
    <w:rsid w:val="683D4DB4"/>
    <w:rsid w:val="7A0D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3F3DAA"/>
  <w15:docId w15:val="{7BDAE51B-5420-5A46-832E-16CD7FEA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199</Words>
  <Characters>1135</Characters>
  <Application>Microsoft Office Word</Application>
  <DocSecurity>0</DocSecurity>
  <Lines>9</Lines>
  <Paragraphs>2</Paragraphs>
  <ScaleCrop>false</ScaleCrop>
  <Company>WWW.YlmF.CoM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4</cp:revision>
  <cp:lastPrinted>2012-10-11T08:46:00Z</cp:lastPrinted>
  <dcterms:created xsi:type="dcterms:W3CDTF">2023-02-12T03:26:00Z</dcterms:created>
  <dcterms:modified xsi:type="dcterms:W3CDTF">2023-02-20T07:25:00Z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4B1C1C412AEA433A952CF43E754ACAC4</vt:lpwstr>
  </property>
</Properties>
</file>