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855BE6F" w14:textId="77777777" w:rsidR="00491DCE" w:rsidRPr="00B349CD" w:rsidRDefault="00000000" w:rsidP="00B349CD">
      <w:pPr>
        <w:jc w:val="center"/>
        <w:rPr>
          <w:rFonts w:ascii="微软雅黑" w:eastAsia="微软雅黑" w:hAnsi="微软雅黑"/>
          <w:b/>
          <w:bCs/>
          <w:sz w:val="32"/>
          <w:szCs w:val="32"/>
        </w:rPr>
      </w:pPr>
      <w:r w:rsidRPr="00B349CD">
        <w:rPr>
          <w:rFonts w:ascii="微软雅黑" w:eastAsia="微软雅黑" w:hAnsi="微软雅黑" w:hint="eastAsia"/>
          <w:b/>
          <w:bCs/>
          <w:sz w:val="32"/>
          <w:szCs w:val="32"/>
        </w:rPr>
        <w:t>字节跳动公益节点营销：六一把快乐还给孩子</w:t>
      </w:r>
    </w:p>
    <w:p w14:paraId="6C778EC0" w14:textId="77777777" w:rsidR="00491DCE" w:rsidRPr="00B349CD" w:rsidRDefault="00491DCE" w:rsidP="00B349CD">
      <w:pPr>
        <w:jc w:val="center"/>
        <w:rPr>
          <w:rFonts w:ascii="微软雅黑" w:eastAsia="微软雅黑" w:hAnsi="微软雅黑"/>
          <w:b/>
          <w:bCs/>
          <w:sz w:val="32"/>
          <w:szCs w:val="32"/>
        </w:rPr>
      </w:pPr>
    </w:p>
    <w:p w14:paraId="41AC4134" w14:textId="77777777" w:rsidR="00491DCE"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：字节跳动公益平台</w:t>
      </w:r>
    </w:p>
    <w:p w14:paraId="084E3FA3" w14:textId="77777777" w:rsidR="00491DCE"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：互联网公益平台</w:t>
      </w:r>
    </w:p>
    <w:p w14:paraId="3CEBF83A" w14:textId="77777777" w:rsidR="00491DCE"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w:t>
      </w:r>
      <w:r>
        <w:rPr>
          <w:rFonts w:ascii="Arial" w:eastAsia="DengXian" w:hAnsi="Arial" w:cs="Arial"/>
          <w:color w:val="1F2329"/>
          <w:sz w:val="22"/>
        </w:rPr>
        <w:t>2022.06.01-06.13</w:t>
      </w:r>
    </w:p>
    <w:p w14:paraId="439EA2C2" w14:textId="77777777" w:rsidR="00491DCE" w:rsidRPr="00715C9F" w:rsidRDefault="00000000">
      <w:pPr>
        <w:spacing w:after="240"/>
        <w:textAlignment w:val="baseline"/>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Pr="00715C9F">
        <w:rPr>
          <w:rFonts w:ascii="微软雅黑" w:eastAsia="微软雅黑" w:hAnsi="微软雅黑"/>
          <w:sz w:val="21"/>
          <w:szCs w:val="21"/>
        </w:rPr>
        <w:t>公益营销类</w:t>
      </w:r>
    </w:p>
    <w:p w14:paraId="582DEE3F" w14:textId="77777777" w:rsidR="00491DCE"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7519D09C" w14:textId="77777777" w:rsidR="00491DCE" w:rsidRDefault="00000000">
      <w:pPr>
        <w:rPr>
          <w:rFonts w:ascii="微软雅黑" w:eastAsia="微软雅黑" w:hAnsi="微软雅黑" w:cs="微软雅黑"/>
          <w:sz w:val="21"/>
          <w:szCs w:val="21"/>
        </w:rPr>
      </w:pPr>
      <w:r>
        <w:rPr>
          <w:rStyle w:val="af1"/>
          <w:rFonts w:ascii="微软雅黑" w:eastAsia="微软雅黑" w:hAnsi="微软雅黑" w:cs="微软雅黑" w:hint="eastAsia"/>
          <w:sz w:val="21"/>
          <w:szCs w:val="21"/>
          <w:lang w:bidi="ar"/>
        </w:rPr>
        <w:t>营销思考：</w:t>
      </w:r>
    </w:p>
    <w:p w14:paraId="7A64D5D2" w14:textId="77777777" w:rsidR="00491DCE" w:rsidRDefault="00000000">
      <w:pPr>
        <w:rPr>
          <w:rFonts w:ascii="微软雅黑" w:eastAsia="微软雅黑" w:hAnsi="微软雅黑" w:cs="微软雅黑"/>
          <w:sz w:val="21"/>
          <w:szCs w:val="21"/>
        </w:rPr>
      </w:pPr>
      <w:r>
        <w:rPr>
          <w:rStyle w:val="af1"/>
          <w:rFonts w:ascii="微软雅黑" w:eastAsia="微软雅黑" w:hAnsi="微软雅黑" w:cs="微软雅黑" w:hint="eastAsia"/>
          <w:sz w:val="21"/>
          <w:szCs w:val="21"/>
          <w:lang w:bidi="ar"/>
        </w:rPr>
        <w:t>公益不是一味地催泪煽情。</w:t>
      </w:r>
      <w:r>
        <w:rPr>
          <w:rFonts w:ascii="微软雅黑" w:eastAsia="微软雅黑" w:hAnsi="微软雅黑" w:cs="微软雅黑" w:hint="eastAsia"/>
          <w:sz w:val="21"/>
          <w:szCs w:val="21"/>
          <w:lang w:bidi="ar"/>
        </w:rPr>
        <w:t>一直以来，公益都会或多或少给用户催泪卖惨、道德绑架的刻板印象，似乎只有让观众感动了、泪目了，才能证明公益营销的走心与成功，但是过度渲染悲情气氛其实也脱离了公益的初心——传递善意、积极向上的的公益理念。公益如何做才能不透支用户的同情心呢？</w:t>
      </w:r>
    </w:p>
    <w:p w14:paraId="096BE1E3" w14:textId="77777777" w:rsidR="00491DCE" w:rsidRDefault="00000000">
      <w:pPr>
        <w:rPr>
          <w:rFonts w:ascii="微软雅黑" w:eastAsia="微软雅黑" w:hAnsi="微软雅黑" w:cs="微软雅黑"/>
          <w:sz w:val="21"/>
          <w:szCs w:val="21"/>
        </w:rPr>
      </w:pPr>
      <w:r>
        <w:rPr>
          <w:rStyle w:val="af1"/>
          <w:rFonts w:ascii="微软雅黑" w:eastAsia="微软雅黑" w:hAnsi="微软雅黑" w:cs="微软雅黑" w:hint="eastAsia"/>
          <w:sz w:val="21"/>
          <w:szCs w:val="21"/>
          <w:lang w:bidi="ar"/>
        </w:rPr>
        <w:t>居家上网课，青少年的身心健康及学业受到冲击。</w:t>
      </w:r>
      <w:r>
        <w:rPr>
          <w:rFonts w:ascii="微软雅黑" w:eastAsia="微软雅黑" w:hAnsi="微软雅黑" w:cs="微软雅黑" w:hint="eastAsia"/>
          <w:sz w:val="21"/>
          <w:szCs w:val="21"/>
          <w:lang w:bidi="ar"/>
        </w:rPr>
        <w:t>在2022年的夏天，以疫情常态化为背景，青少年的考学及日常学习生活节奏被打乱，对未来充满不确定性……如何用公益给孩子们一个充盈的精神世界，一个丰富多彩的童年呢？</w:t>
      </w:r>
    </w:p>
    <w:p w14:paraId="0AC57A0A" w14:textId="77777777" w:rsidR="00491DCE" w:rsidRDefault="00000000">
      <w:pPr>
        <w:rPr>
          <w:rFonts w:ascii="微软雅黑" w:eastAsia="微软雅黑" w:hAnsi="微软雅黑" w:cs="微软雅黑"/>
          <w:sz w:val="21"/>
          <w:szCs w:val="21"/>
        </w:rPr>
      </w:pPr>
      <w:r>
        <w:rPr>
          <w:rFonts w:ascii="微软雅黑" w:eastAsia="微软雅黑" w:hAnsi="微软雅黑" w:cs="微软雅黑" w:hint="eastAsia"/>
          <w:sz w:val="21"/>
          <w:szCs w:val="21"/>
          <w:lang w:bidi="ar"/>
        </w:rPr>
        <w:t>我们和字节跳动公益敏锐地抓住这两大用户痛点，在六一儿童节这个时间节点，</w:t>
      </w:r>
      <w:r>
        <w:rPr>
          <w:rStyle w:val="af1"/>
          <w:rFonts w:ascii="微软雅黑" w:eastAsia="微软雅黑" w:hAnsi="微软雅黑" w:cs="微软雅黑" w:hint="eastAsia"/>
          <w:sz w:val="21"/>
          <w:szCs w:val="21"/>
          <w:lang w:bidi="ar"/>
        </w:rPr>
        <w:t>希望通过一种“快乐”的方式，加深用户对字节跳动公益在青少年公益方面的认知。</w:t>
      </w:r>
    </w:p>
    <w:p w14:paraId="54E78A6D" w14:textId="77777777" w:rsidR="00491DCE" w:rsidRDefault="00491DCE">
      <w:pPr>
        <w:rPr>
          <w:rFonts w:ascii="微软雅黑" w:eastAsia="微软雅黑" w:hAnsi="微软雅黑" w:cs="微软雅黑"/>
          <w:sz w:val="21"/>
          <w:szCs w:val="21"/>
        </w:rPr>
      </w:pPr>
    </w:p>
    <w:p w14:paraId="51B66BA9" w14:textId="77777777" w:rsidR="00491DCE" w:rsidRPr="00B349CD" w:rsidRDefault="00000000" w:rsidP="00B349CD">
      <w:pPr>
        <w:rPr>
          <w:rFonts w:ascii="微软雅黑" w:eastAsia="微软雅黑" w:hAnsi="微软雅黑"/>
          <w:b/>
          <w:bCs/>
          <w:sz w:val="21"/>
          <w:szCs w:val="21"/>
        </w:rPr>
      </w:pPr>
      <w:r w:rsidRPr="00B349CD">
        <w:rPr>
          <w:rFonts w:ascii="微软雅黑" w:eastAsia="微软雅黑" w:hAnsi="微软雅黑" w:hint="eastAsia"/>
          <w:b/>
          <w:bCs/>
          <w:sz w:val="21"/>
          <w:szCs w:val="21"/>
        </w:rPr>
        <w:t>核心难点：</w:t>
      </w:r>
    </w:p>
    <w:p w14:paraId="5E4D1A18" w14:textId="19495C18" w:rsidR="00491DCE" w:rsidRPr="00B349CD" w:rsidRDefault="00000000" w:rsidP="00B349CD">
      <w:pPr>
        <w:rPr>
          <w:rFonts w:ascii="微软雅黑" w:eastAsia="微软雅黑" w:hAnsi="微软雅黑"/>
          <w:b/>
          <w:bCs/>
          <w:sz w:val="21"/>
          <w:szCs w:val="21"/>
        </w:rPr>
      </w:pPr>
      <w:r w:rsidRPr="00B349CD">
        <w:rPr>
          <w:rFonts w:ascii="微软雅黑" w:eastAsia="微软雅黑" w:hAnsi="微软雅黑" w:hint="eastAsia"/>
          <w:b/>
          <w:bCs/>
          <w:sz w:val="21"/>
          <w:szCs w:val="21"/>
        </w:rPr>
        <w:t>1</w:t>
      </w:r>
      <w:r w:rsidR="00E76D33">
        <w:rPr>
          <w:rFonts w:ascii="微软雅黑" w:eastAsia="微软雅黑" w:hAnsi="微软雅黑" w:hint="eastAsia"/>
          <w:b/>
          <w:bCs/>
          <w:sz w:val="21"/>
          <w:szCs w:val="21"/>
        </w:rPr>
        <w:t>．</w:t>
      </w:r>
      <w:r w:rsidRPr="00B349CD">
        <w:rPr>
          <w:rFonts w:ascii="微软雅黑" w:eastAsia="微软雅黑" w:hAnsi="微软雅黑" w:hint="eastAsia"/>
          <w:b/>
          <w:bCs/>
          <w:sz w:val="21"/>
          <w:szCs w:val="21"/>
        </w:rPr>
        <w:t>不确定性的大环境+公益煽情的刻板印象，如何在双重影响下，还能正向传递“快乐”的情绪，真正鼓舞青少年，体现品牌的社会责任感？</w:t>
      </w:r>
    </w:p>
    <w:p w14:paraId="4EEEF38B" w14:textId="662D3B57" w:rsidR="00491DCE" w:rsidRPr="00B349CD" w:rsidRDefault="00000000" w:rsidP="00B349CD">
      <w:pPr>
        <w:rPr>
          <w:rFonts w:ascii="微软雅黑" w:eastAsia="微软雅黑" w:hAnsi="微软雅黑"/>
          <w:b/>
          <w:bCs/>
          <w:sz w:val="21"/>
          <w:szCs w:val="21"/>
        </w:rPr>
      </w:pPr>
      <w:r w:rsidRPr="00B349CD">
        <w:rPr>
          <w:rFonts w:ascii="微软雅黑" w:eastAsia="微软雅黑" w:hAnsi="微软雅黑" w:hint="eastAsia"/>
          <w:b/>
          <w:bCs/>
          <w:sz w:val="21"/>
          <w:szCs w:val="21"/>
        </w:rPr>
        <w:t>2</w:t>
      </w:r>
      <w:r w:rsidR="00E76D33">
        <w:rPr>
          <w:rFonts w:ascii="微软雅黑" w:eastAsia="微软雅黑" w:hAnsi="微软雅黑" w:hint="eastAsia"/>
          <w:b/>
          <w:bCs/>
          <w:sz w:val="21"/>
          <w:szCs w:val="21"/>
        </w:rPr>
        <w:t>．</w:t>
      </w:r>
      <w:r w:rsidRPr="00B349CD">
        <w:rPr>
          <w:rFonts w:ascii="微软雅黑" w:eastAsia="微软雅黑" w:hAnsi="微软雅黑" w:hint="eastAsia"/>
          <w:b/>
          <w:bCs/>
          <w:sz w:val="21"/>
          <w:szCs w:val="21"/>
        </w:rPr>
        <w:t>除了阿尔法世代本身，如何通过营销辐射Z世代甚至泛人群，让真正有互联网消费力的泛大众都感知到字节跳动公益对青少年的关注？</w:t>
      </w:r>
    </w:p>
    <w:p w14:paraId="4001F9C2" w14:textId="77777777" w:rsidR="00491DCE" w:rsidRDefault="00000000">
      <w:pPr>
        <w:rPr>
          <w:rStyle w:val="af1"/>
          <w:rFonts w:ascii="微软雅黑" w:eastAsia="微软雅黑" w:hAnsi="微软雅黑" w:cs="微软雅黑"/>
          <w:sz w:val="21"/>
          <w:szCs w:val="21"/>
          <w:lang w:bidi="ar"/>
        </w:rPr>
      </w:pPr>
      <w:r>
        <w:rPr>
          <w:noProof/>
        </w:rPr>
        <w:lastRenderedPageBreak/>
        <w:drawing>
          <wp:inline distT="0" distB="0" distL="0" distR="0" wp14:anchorId="6A1B6868" wp14:editId="38815D03">
            <wp:extent cx="2857500" cy="4371975"/>
            <wp:effectExtent l="0" t="0" r="0" b="9525"/>
            <wp:docPr id="1"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pic:cNvPicPr>
                      <a:picLocks noChangeAspect="1"/>
                    </pic:cNvPicPr>
                  </pic:nvPicPr>
                  <pic:blipFill>
                    <a:blip r:embed="rId6"/>
                    <a:stretch>
                      <a:fillRect/>
                    </a:stretch>
                  </pic:blipFill>
                  <pic:spPr>
                    <a:xfrm>
                      <a:off x="0" y="0"/>
                      <a:ext cx="2857500" cy="4371975"/>
                    </a:xfrm>
                    <a:prstGeom prst="rect">
                      <a:avLst/>
                    </a:prstGeom>
                  </pic:spPr>
                </pic:pic>
              </a:graphicData>
            </a:graphic>
          </wp:inline>
        </w:drawing>
      </w:r>
    </w:p>
    <w:p w14:paraId="26D74E49" w14:textId="77777777" w:rsidR="00491DCE" w:rsidRDefault="00000000">
      <w:pPr>
        <w:spacing w:before="100" w:beforeAutospacing="1" w:after="100" w:afterAutospacing="1"/>
        <w:textAlignment w:val="baseline"/>
      </w:pPr>
      <w:r>
        <w:rPr>
          <w:rFonts w:ascii="微软雅黑" w:eastAsia="微软雅黑" w:hAnsi="微软雅黑" w:hint="eastAsia"/>
          <w:b/>
          <w:color w:val="C79E5B"/>
          <w:sz w:val="28"/>
        </w:rPr>
        <w:t>营销目标</w:t>
      </w:r>
    </w:p>
    <w:p w14:paraId="2CE312F3" w14:textId="77777777" w:rsidR="00491DCE" w:rsidRDefault="00000000">
      <w:pPr>
        <w:rPr>
          <w:rFonts w:ascii="微软雅黑" w:eastAsia="微软雅黑" w:hAnsi="微软雅黑" w:cs="微软雅黑"/>
          <w:sz w:val="21"/>
          <w:szCs w:val="21"/>
        </w:rPr>
      </w:pPr>
      <w:r>
        <w:rPr>
          <w:rFonts w:ascii="微软雅黑" w:eastAsia="微软雅黑" w:hAnsi="微软雅黑" w:cs="微软雅黑" w:hint="eastAsia"/>
          <w:sz w:val="21"/>
          <w:szCs w:val="21"/>
          <w:lang w:bidi="ar"/>
        </w:rPr>
        <w:t>1、在疫情常态化的背景下，帮助青少年在逆境中身心充实，满怀希望。</w:t>
      </w:r>
    </w:p>
    <w:p w14:paraId="1E5AB23F" w14:textId="77777777" w:rsidR="00491DCE" w:rsidRDefault="00000000">
      <w:pPr>
        <w:rPr>
          <w:rFonts w:ascii="微软雅黑" w:eastAsia="微软雅黑" w:hAnsi="微软雅黑"/>
          <w:sz w:val="21"/>
          <w:szCs w:val="21"/>
        </w:rPr>
      </w:pPr>
      <w:r>
        <w:rPr>
          <w:rFonts w:ascii="微软雅黑" w:eastAsia="微软雅黑" w:hAnsi="微软雅黑" w:cs="微软雅黑" w:hint="eastAsia"/>
          <w:sz w:val="21"/>
          <w:szCs w:val="21"/>
          <w:lang w:bidi="ar"/>
        </w:rPr>
        <w:t>2、让外界更加清晰感知字节跳动公益青少年友好形象。</w:t>
      </w:r>
    </w:p>
    <w:p w14:paraId="1874D6AF" w14:textId="77777777" w:rsidR="00491DCE"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555CA91A" w14:textId="2185766D" w:rsidR="00491DCE" w:rsidRDefault="00715C9F">
      <w:pPr>
        <w:spacing w:before="120" w:after="120"/>
        <w:rPr>
          <w:rFonts w:ascii="微软雅黑" w:eastAsia="微软雅黑" w:hAnsi="微软雅黑" w:cs="微软雅黑"/>
          <w:sz w:val="21"/>
          <w:szCs w:val="21"/>
        </w:rPr>
      </w:pPr>
      <w:r>
        <w:rPr>
          <w:rFonts w:ascii="微软雅黑" w:eastAsia="微软雅黑" w:hAnsi="微软雅黑" w:cs="微软雅黑"/>
          <w:b/>
          <w:sz w:val="21"/>
          <w:szCs w:val="21"/>
        </w:rPr>
        <w:t>1</w:t>
      </w:r>
      <w:r>
        <w:rPr>
          <w:rFonts w:ascii="微软雅黑" w:eastAsia="微软雅黑" w:hAnsi="微软雅黑" w:cs="微软雅黑" w:hint="eastAsia"/>
          <w:b/>
          <w:sz w:val="21"/>
          <w:szCs w:val="21"/>
        </w:rPr>
        <w:t>、 跳出陈规：打破“公益=催泪”的刻板印象</w:t>
      </w:r>
    </w:p>
    <w:p w14:paraId="5ED026C1"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六一是一个可以让小孩子尽情撒欢，让大人也能理所当然变回小孩的节日，“快乐”才是永恒的主题。</w:t>
      </w:r>
    </w:p>
    <w:p w14:paraId="726BB1EC"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孩子们本应该是快乐的，然而近几年居家上网课的生活，让他们的一些快乐被按下了暂停键。我们希望能够把童年的快乐</w:t>
      </w:r>
      <w:r>
        <w:rPr>
          <w:rFonts w:ascii="微软雅黑" w:eastAsia="微软雅黑" w:hAnsi="微软雅黑" w:cs="微软雅黑" w:hint="eastAsia"/>
          <w:b/>
          <w:sz w:val="21"/>
          <w:szCs w:val="21"/>
        </w:rPr>
        <w:t>「还」</w:t>
      </w:r>
      <w:r>
        <w:rPr>
          <w:rFonts w:ascii="微软雅黑" w:eastAsia="微软雅黑" w:hAnsi="微软雅黑" w:cs="微软雅黑" w:hint="eastAsia"/>
          <w:sz w:val="21"/>
          <w:szCs w:val="21"/>
        </w:rPr>
        <w:t>给孩子，基于这个洞察，我们的传播主题定为</w:t>
      </w:r>
      <w:r>
        <w:rPr>
          <w:rFonts w:ascii="微软雅黑" w:eastAsia="微软雅黑" w:hAnsi="微软雅黑" w:cs="微软雅黑" w:hint="eastAsia"/>
          <w:b/>
          <w:sz w:val="21"/>
          <w:szCs w:val="21"/>
        </w:rPr>
        <w:t>#这个六一，把快乐还给孩子</w:t>
      </w:r>
      <w:r>
        <w:rPr>
          <w:rFonts w:ascii="微软雅黑" w:eastAsia="微软雅黑" w:hAnsi="微软雅黑" w:cs="微软雅黑" w:hint="eastAsia"/>
          <w:sz w:val="21"/>
          <w:szCs w:val="21"/>
        </w:rPr>
        <w:t xml:space="preserve"> 。</w:t>
      </w:r>
    </w:p>
    <w:p w14:paraId="28959595"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我们和字节跳动公益利用强大的资源整合能力，给孩子们准备一份特别的儿童节礼物，蕴含着知识、远方、成长与梦想：西瓜视频超清4k动画片、马兰花合唱团远山的歌谣、抖音刷知识、专家学者讨论未成年保护话题、青少年职业100问......我们选取了其中两个最有用户感知和出圈属性的“弹药”进行传播，用“快乐”打出字节跳动公益的差异化，“守护美好童年”“给儿童节加点料”。证明公益项目远不止催泪和煽情，质朴又难得的快乐才是感染力满分。</w:t>
      </w:r>
    </w:p>
    <w:p w14:paraId="0D984FDF" w14:textId="77777777" w:rsidR="00491DCE" w:rsidRDefault="00000000">
      <w:pPr>
        <w:spacing w:before="100" w:beforeAutospacing="1" w:after="100" w:afterAutospacing="1"/>
        <w:textAlignment w:val="baseline"/>
      </w:pPr>
      <w:r>
        <w:rPr>
          <w:noProof/>
        </w:rPr>
        <w:lastRenderedPageBreak/>
        <w:drawing>
          <wp:inline distT="0" distB="0" distL="0" distR="0" wp14:anchorId="55D9FFE6" wp14:editId="273B0328">
            <wp:extent cx="5400675" cy="1390650"/>
            <wp:effectExtent l="0" t="0" r="9525" b="6350"/>
            <wp:docPr id="2" name="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pic:cNvPicPr>
                      <a:picLocks noChangeAspect="1"/>
                    </pic:cNvPicPr>
                  </pic:nvPicPr>
                  <pic:blipFill>
                    <a:blip r:embed="rId7"/>
                    <a:stretch>
                      <a:fillRect/>
                    </a:stretch>
                  </pic:blipFill>
                  <pic:spPr>
                    <a:xfrm>
                      <a:off x="0" y="0"/>
                      <a:ext cx="5400675" cy="1390650"/>
                    </a:xfrm>
                    <a:prstGeom prst="rect">
                      <a:avLst/>
                    </a:prstGeom>
                  </pic:spPr>
                </pic:pic>
              </a:graphicData>
            </a:graphic>
          </wp:inline>
        </w:drawing>
      </w:r>
    </w:p>
    <w:p w14:paraId="273CD037" w14:textId="260D3BF4" w:rsidR="00491DCE" w:rsidRDefault="00715C9F">
      <w:pPr>
        <w:rPr>
          <w:rStyle w:val="af1"/>
          <w:rFonts w:ascii="微软雅黑" w:eastAsia="微软雅黑" w:hAnsi="微软雅黑" w:cs="微软雅黑"/>
          <w:sz w:val="21"/>
          <w:szCs w:val="21"/>
          <w:lang w:bidi="ar"/>
        </w:rPr>
      </w:pPr>
      <w:r>
        <w:rPr>
          <w:rStyle w:val="af1"/>
          <w:rFonts w:ascii="微软雅黑" w:eastAsia="微软雅黑" w:hAnsi="微软雅黑" w:cs="微软雅黑"/>
          <w:sz w:val="21"/>
          <w:szCs w:val="21"/>
          <w:lang w:bidi="ar"/>
        </w:rPr>
        <w:t>2</w:t>
      </w:r>
      <w:r>
        <w:rPr>
          <w:rStyle w:val="af1"/>
          <w:rFonts w:ascii="微软雅黑" w:eastAsia="微软雅黑" w:hAnsi="微软雅黑" w:cs="微软雅黑" w:hint="eastAsia"/>
          <w:sz w:val="21"/>
          <w:szCs w:val="21"/>
          <w:lang w:bidi="ar"/>
        </w:rPr>
        <w:t>、 经典回忆杀：这些老动画片帮你找回童年简单的快乐</w:t>
      </w:r>
    </w:p>
    <w:p w14:paraId="630C9C47" w14:textId="77777777" w:rsidR="00491DCE" w:rsidRDefault="00491DCE">
      <w:pPr>
        <w:rPr>
          <w:rStyle w:val="af1"/>
          <w:rFonts w:ascii="微软雅黑" w:eastAsia="微软雅黑" w:hAnsi="微软雅黑" w:cs="微软雅黑"/>
          <w:sz w:val="21"/>
          <w:szCs w:val="21"/>
          <w:lang w:bidi="ar"/>
        </w:rPr>
      </w:pPr>
    </w:p>
    <w:p w14:paraId="75D448E0" w14:textId="77777777" w:rsidR="00491DCE" w:rsidRDefault="00000000">
      <w:pPr>
        <w:rPr>
          <w:rFonts w:ascii="微软雅黑" w:eastAsia="微软雅黑" w:hAnsi="微软雅黑" w:cs="微软雅黑"/>
          <w:sz w:val="21"/>
          <w:szCs w:val="21"/>
        </w:rPr>
      </w:pPr>
      <w:r>
        <w:rPr>
          <w:rFonts w:ascii="微软雅黑" w:eastAsia="微软雅黑" w:hAnsi="微软雅黑" w:cs="微软雅黑" w:hint="eastAsia"/>
          <w:sz w:val="21"/>
          <w:szCs w:val="21"/>
          <w:lang w:bidi="ar"/>
        </w:rPr>
        <w:t>2022年考古风席卷，全网都在考古梗里找快乐，诸如海清的你是我的神、王心凌的爱你、刘畊宏跳火的本草纲目等等，是谁的DNA动了我不说。我们抓住考古是当下潮流的洞察，以</w:t>
      </w:r>
      <w:r>
        <w:rPr>
          <w:rStyle w:val="af1"/>
          <w:rFonts w:ascii="微软雅黑" w:eastAsia="微软雅黑" w:hAnsi="微软雅黑" w:cs="微软雅黑" w:hint="eastAsia"/>
          <w:sz w:val="21"/>
          <w:szCs w:val="21"/>
          <w:lang w:bidi="ar"/>
        </w:rPr>
        <w:t>西瓜视频4K高清修复经典动画片</w:t>
      </w:r>
      <w:r>
        <w:rPr>
          <w:rFonts w:ascii="微软雅黑" w:eastAsia="微软雅黑" w:hAnsi="微软雅黑" w:cs="微软雅黑" w:hint="eastAsia"/>
          <w:sz w:val="21"/>
          <w:szCs w:val="21"/>
          <w:lang w:bidi="ar"/>
        </w:rPr>
        <w:t>为抓手，打造回忆杀话题</w:t>
      </w:r>
      <w:r>
        <w:rPr>
          <w:rStyle w:val="af1"/>
          <w:rFonts w:ascii="微软雅黑" w:eastAsia="微软雅黑" w:hAnsi="微软雅黑" w:cs="微软雅黑" w:hint="eastAsia"/>
          <w:sz w:val="21"/>
          <w:szCs w:val="21"/>
          <w:lang w:bidi="ar"/>
        </w:rPr>
        <w:t>#90后的快乐回来了#</w:t>
      </w:r>
      <w:r>
        <w:rPr>
          <w:rFonts w:ascii="微软雅黑" w:eastAsia="微软雅黑" w:hAnsi="微软雅黑" w:cs="微软雅黑" w:hint="eastAsia"/>
          <w:sz w:val="21"/>
          <w:szCs w:val="21"/>
          <w:lang w:bidi="ar"/>
        </w:rPr>
        <w:t>，唤起一代人的集体共鸣。</w:t>
      </w:r>
    </w:p>
    <w:p w14:paraId="6BFCA798" w14:textId="77777777" w:rsidR="00491DCE" w:rsidRDefault="00000000">
      <w:pPr>
        <w:rPr>
          <w:rFonts w:ascii="微软雅黑" w:eastAsia="微软雅黑" w:hAnsi="微软雅黑" w:cs="微软雅黑"/>
          <w:sz w:val="21"/>
          <w:szCs w:val="21"/>
          <w:lang w:bidi="ar"/>
        </w:rPr>
      </w:pPr>
      <w:r>
        <w:rPr>
          <w:rFonts w:ascii="微软雅黑" w:eastAsia="微软雅黑" w:hAnsi="微软雅黑" w:cs="微软雅黑" w:hint="eastAsia"/>
          <w:sz w:val="21"/>
          <w:szCs w:val="21"/>
          <w:lang w:bidi="ar"/>
        </w:rPr>
        <w:t>既然是“快乐”主题，我们选择了当下年轻人喜欢的“鬼畜”方式，混剪每一个经典动画角色“哈哈哈”的cut片段，打造一支魔性洗脑的病毒视频。搭配视频、表情包、动图等多形式物料丰富话题内容，从而勾起用户共同的的童年回忆引发广泛讨论，也让用户知道在西瓜视频有超清修复版动画片。</w:t>
      </w:r>
    </w:p>
    <w:p w14:paraId="56B6538D" w14:textId="77777777" w:rsidR="00491DCE" w:rsidRDefault="00000000">
      <w:pPr>
        <w:rPr>
          <w:rFonts w:ascii="微软雅黑" w:eastAsia="微软雅黑" w:hAnsi="微软雅黑" w:cs="微软雅黑"/>
          <w:sz w:val="21"/>
          <w:szCs w:val="21"/>
          <w:lang w:bidi="ar"/>
        </w:rPr>
      </w:pPr>
      <w:r>
        <w:rPr>
          <w:noProof/>
        </w:rPr>
        <w:drawing>
          <wp:inline distT="0" distB="0" distL="0" distR="0" wp14:anchorId="1DF4DEE3" wp14:editId="56177DA2">
            <wp:extent cx="5400675" cy="4210050"/>
            <wp:effectExtent l="0" t="0" r="9525" b="6350"/>
            <wp:docPr id="3"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pic:cNvPicPr>
                      <a:picLocks noChangeAspect="1"/>
                    </pic:cNvPicPr>
                  </pic:nvPicPr>
                  <pic:blipFill>
                    <a:blip r:embed="rId8"/>
                    <a:stretch>
                      <a:fillRect/>
                    </a:stretch>
                  </pic:blipFill>
                  <pic:spPr>
                    <a:xfrm>
                      <a:off x="0" y="0"/>
                      <a:ext cx="5400675" cy="4210050"/>
                    </a:xfrm>
                    <a:prstGeom prst="rect">
                      <a:avLst/>
                    </a:prstGeom>
                  </pic:spPr>
                </pic:pic>
              </a:graphicData>
            </a:graphic>
          </wp:inline>
        </w:drawing>
      </w:r>
    </w:p>
    <w:p w14:paraId="2BB02044" w14:textId="77777777" w:rsidR="00491DCE" w:rsidRDefault="00491DCE">
      <w:pPr>
        <w:spacing w:before="100" w:beforeAutospacing="1" w:after="100" w:afterAutospacing="1"/>
        <w:textAlignment w:val="baseline"/>
      </w:pPr>
    </w:p>
    <w:p w14:paraId="1ED29497" w14:textId="3FAD5B2D" w:rsidR="00491DCE" w:rsidRDefault="00715C9F">
      <w:pPr>
        <w:spacing w:before="120" w:after="120"/>
        <w:rPr>
          <w:rFonts w:ascii="微软雅黑" w:eastAsia="微软雅黑" w:hAnsi="微软雅黑" w:cs="微软雅黑"/>
          <w:sz w:val="21"/>
          <w:szCs w:val="21"/>
        </w:rPr>
      </w:pPr>
      <w:r>
        <w:rPr>
          <w:rFonts w:ascii="微软雅黑" w:eastAsia="微软雅黑" w:hAnsi="微软雅黑" w:cs="微软雅黑"/>
          <w:b/>
          <w:sz w:val="21"/>
          <w:szCs w:val="21"/>
        </w:rPr>
        <w:t>3</w:t>
      </w:r>
      <w:r>
        <w:rPr>
          <w:rFonts w:ascii="微软雅黑" w:eastAsia="微软雅黑" w:hAnsi="微软雅黑" w:cs="微软雅黑" w:hint="eastAsia"/>
          <w:b/>
          <w:sz w:val="21"/>
          <w:szCs w:val="21"/>
        </w:rPr>
        <w:t>、 梦幻联动：六一儿童节张杰给小朋友的暖心礼物</w:t>
      </w:r>
    </w:p>
    <w:p w14:paraId="0F9B2E10"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lastRenderedPageBreak/>
        <w:t>2022年一首《孤勇者》成为小学生的接头暗号，但是别忘了张杰的《逆战》也是常年占据小学生最爱的霸榜歌单前几名。盘一盘手上的资源，为何不让</w:t>
      </w:r>
      <w:r>
        <w:rPr>
          <w:rFonts w:ascii="微软雅黑" w:eastAsia="微软雅黑" w:hAnsi="微软雅黑" w:cs="微软雅黑" w:hint="eastAsia"/>
          <w:b/>
          <w:sz w:val="21"/>
          <w:szCs w:val="21"/>
        </w:rPr>
        <w:t>「益童美好音乐季」直播的小嘉宾们马兰花合唱团</w:t>
      </w:r>
      <w:r>
        <w:rPr>
          <w:rFonts w:ascii="微软雅黑" w:eastAsia="微软雅黑" w:hAnsi="微软雅黑" w:cs="微软雅黑" w:hint="eastAsia"/>
          <w:sz w:val="21"/>
          <w:szCs w:val="21"/>
        </w:rPr>
        <w:t>和</w:t>
      </w:r>
      <w:r>
        <w:rPr>
          <w:rFonts w:ascii="微软雅黑" w:eastAsia="微软雅黑" w:hAnsi="微软雅黑" w:cs="微软雅黑" w:hint="eastAsia"/>
          <w:b/>
          <w:sz w:val="21"/>
          <w:szCs w:val="21"/>
        </w:rPr>
        <w:t>明星张杰</w:t>
      </w:r>
      <w:r>
        <w:rPr>
          <w:rFonts w:ascii="微软雅黑" w:eastAsia="微软雅黑" w:hAnsi="微软雅黑" w:cs="微软雅黑" w:hint="eastAsia"/>
          <w:sz w:val="21"/>
          <w:szCs w:val="21"/>
        </w:rPr>
        <w:t>来一场梦幻联动呢？</w:t>
      </w:r>
    </w:p>
    <w:p w14:paraId="4F42E10C" w14:textId="77777777" w:rsidR="00491DCE" w:rsidRDefault="00000000">
      <w:pPr>
        <w:rPr>
          <w:rStyle w:val="af1"/>
          <w:rFonts w:ascii="微软雅黑" w:eastAsia="微软雅黑" w:hAnsi="微软雅黑" w:cs="微软雅黑"/>
          <w:sz w:val="21"/>
          <w:szCs w:val="21"/>
          <w:lang w:bidi="ar"/>
        </w:rPr>
      </w:pPr>
      <w:r>
        <w:rPr>
          <w:rFonts w:ascii="微软雅黑" w:eastAsia="微软雅黑" w:hAnsi="微软雅黑" w:cs="微软雅黑" w:hint="eastAsia"/>
          <w:sz w:val="21"/>
          <w:szCs w:val="21"/>
        </w:rPr>
        <w:t>小朋友的快乐其实很简单，一个圆梦的温暖回应就足够。直播前夕，马兰花合唱团的小朋友们在视频中分享六一愿望，</w:t>
      </w:r>
      <w:r>
        <w:rPr>
          <w:rFonts w:ascii="微软雅黑" w:eastAsia="微软雅黑" w:hAnsi="微软雅黑" w:cs="微软雅黑" w:hint="eastAsia"/>
          <w:b/>
          <w:sz w:val="21"/>
          <w:szCs w:val="21"/>
        </w:rPr>
        <w:t>许愿儿童节礼物是想听张杰唱歌。</w:t>
      </w:r>
      <w:r>
        <w:rPr>
          <w:rFonts w:ascii="微软雅黑" w:eastAsia="微软雅黑" w:hAnsi="微软雅黑" w:cs="微软雅黑" w:hint="eastAsia"/>
          <w:sz w:val="21"/>
          <w:szCs w:val="21"/>
        </w:rPr>
        <w:t>直播当晚，</w:t>
      </w:r>
      <w:r>
        <w:rPr>
          <w:rFonts w:ascii="微软雅黑" w:eastAsia="微软雅黑" w:hAnsi="微软雅黑" w:cs="微软雅黑" w:hint="eastAsia"/>
          <w:b/>
          <w:sz w:val="21"/>
          <w:szCs w:val="21"/>
        </w:rPr>
        <w:t>张杰献唱《逆战》回应</w:t>
      </w:r>
      <w:r>
        <w:rPr>
          <w:rFonts w:ascii="微软雅黑" w:eastAsia="微软雅黑" w:hAnsi="微软雅黑" w:cs="微软雅黑" w:hint="eastAsia"/>
          <w:sz w:val="21"/>
          <w:szCs w:val="21"/>
        </w:rPr>
        <w:t>，为马兰花合唱团的小粉丝送上暖心儿童节礼物。我们将暖心的互</w:t>
      </w:r>
      <w:r>
        <w:rPr>
          <w:rFonts w:ascii="微软雅黑" w:eastAsia="微软雅黑" w:hAnsi="微软雅黑" w:cs="微软雅黑" w:hint="eastAsia"/>
          <w:sz w:val="21"/>
          <w:szCs w:val="21"/>
          <w:lang w:bidi="ar"/>
        </w:rPr>
        <w:t>动打造成热点事件话题</w:t>
      </w:r>
      <w:r>
        <w:rPr>
          <w:rStyle w:val="af1"/>
          <w:rFonts w:ascii="微软雅黑" w:eastAsia="微软雅黑" w:hAnsi="微软雅黑" w:cs="微软雅黑" w:hint="eastAsia"/>
          <w:sz w:val="21"/>
          <w:szCs w:val="21"/>
          <w:lang w:bidi="ar"/>
        </w:rPr>
        <w:t>#张杰歌声回应山区合唱团小粉丝，登上抖音娱乐榜TOP43。</w:t>
      </w:r>
    </w:p>
    <w:p w14:paraId="53C05CE7" w14:textId="77777777" w:rsidR="00491DCE" w:rsidRDefault="00000000">
      <w:pPr>
        <w:rPr>
          <w:rStyle w:val="af1"/>
          <w:rFonts w:ascii="微软雅黑" w:eastAsia="微软雅黑" w:hAnsi="微软雅黑" w:cs="微软雅黑"/>
          <w:sz w:val="21"/>
          <w:szCs w:val="21"/>
          <w:lang w:bidi="ar"/>
        </w:rPr>
      </w:pPr>
      <w:r>
        <w:rPr>
          <w:noProof/>
        </w:rPr>
        <w:drawing>
          <wp:inline distT="0" distB="0" distL="0" distR="0" wp14:anchorId="5E3BA184" wp14:editId="30B033D9">
            <wp:extent cx="5400675" cy="2686050"/>
            <wp:effectExtent l="0" t="0" r="9525" b="6350"/>
            <wp:docPr id="4" name="Dra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pic:cNvPicPr>
                      <a:picLocks noChangeAspect="1"/>
                    </pic:cNvPicPr>
                  </pic:nvPicPr>
                  <pic:blipFill>
                    <a:blip r:embed="rId9"/>
                    <a:stretch>
                      <a:fillRect/>
                    </a:stretch>
                  </pic:blipFill>
                  <pic:spPr>
                    <a:xfrm>
                      <a:off x="0" y="0"/>
                      <a:ext cx="5400675" cy="2686050"/>
                    </a:xfrm>
                    <a:prstGeom prst="rect">
                      <a:avLst/>
                    </a:prstGeom>
                  </pic:spPr>
                </pic:pic>
              </a:graphicData>
            </a:graphic>
          </wp:inline>
        </w:drawing>
      </w:r>
    </w:p>
    <w:p w14:paraId="15B8F811" w14:textId="77777777" w:rsidR="00491DCE" w:rsidRDefault="00491DCE">
      <w:pPr>
        <w:spacing w:before="100" w:beforeAutospacing="1" w:after="100" w:afterAutospacing="1"/>
        <w:textAlignment w:val="baseline"/>
        <w:rPr>
          <w:rFonts w:ascii="微软雅黑" w:eastAsia="微软雅黑" w:hAnsi="微软雅黑" w:cs="微软雅黑"/>
          <w:sz w:val="21"/>
          <w:szCs w:val="21"/>
        </w:rPr>
      </w:pPr>
    </w:p>
    <w:p w14:paraId="74115819" w14:textId="77777777" w:rsidR="00491DCE"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586DB290" w14:textId="31827133" w:rsidR="00491DCE" w:rsidRDefault="00715C9F">
      <w:pPr>
        <w:spacing w:before="120" w:after="120"/>
        <w:rPr>
          <w:rFonts w:ascii="微软雅黑" w:eastAsia="微软雅黑" w:hAnsi="微软雅黑" w:cs="微软雅黑"/>
          <w:sz w:val="21"/>
          <w:szCs w:val="21"/>
        </w:rPr>
      </w:pPr>
      <w:r>
        <w:rPr>
          <w:rFonts w:ascii="微软雅黑" w:eastAsia="微软雅黑" w:hAnsi="微软雅黑" w:cs="微软雅黑"/>
          <w:b/>
          <w:sz w:val="21"/>
          <w:szCs w:val="21"/>
        </w:rPr>
        <w:t>1</w:t>
      </w:r>
      <w:r>
        <w:rPr>
          <w:rFonts w:ascii="微软雅黑" w:eastAsia="微软雅黑" w:hAnsi="微软雅黑" w:cs="微软雅黑" w:hint="eastAsia"/>
          <w:b/>
          <w:sz w:val="21"/>
          <w:szCs w:val="21"/>
        </w:rPr>
        <w:t>、 一场又一场回忆杀，让快乐持续加倍</w:t>
      </w:r>
    </w:p>
    <w:p w14:paraId="03682558" w14:textId="77777777" w:rsidR="00491DCE" w:rsidRDefault="00000000">
      <w:pPr>
        <w:rPr>
          <w:rFonts w:ascii="微软雅黑" w:eastAsia="微软雅黑" w:hAnsi="微软雅黑" w:cs="微软雅黑"/>
          <w:sz w:val="21"/>
          <w:szCs w:val="21"/>
        </w:rPr>
      </w:pPr>
      <w:r>
        <w:rPr>
          <w:rStyle w:val="af1"/>
          <w:rFonts w:ascii="微软雅黑" w:eastAsia="微软雅黑" w:hAnsi="微软雅黑" w:cs="微软雅黑" w:hint="eastAsia"/>
          <w:sz w:val="21"/>
          <w:szCs w:val="21"/>
          <w:lang w:bidi="ar"/>
        </w:rPr>
        <w:t>#90后的快乐回来了#</w:t>
      </w:r>
      <w:r>
        <w:rPr>
          <w:rFonts w:ascii="微软雅黑" w:eastAsia="微软雅黑" w:hAnsi="微软雅黑" w:cs="微软雅黑" w:hint="eastAsia"/>
          <w:b/>
          <w:sz w:val="21"/>
          <w:szCs w:val="21"/>
        </w:rPr>
        <w:t>：</w:t>
      </w:r>
      <w:r>
        <w:rPr>
          <w:rFonts w:ascii="微软雅黑" w:eastAsia="微软雅黑" w:hAnsi="微软雅黑" w:cs="微软雅黑" w:hint="eastAsia"/>
          <w:sz w:val="21"/>
          <w:szCs w:val="21"/>
        </w:rPr>
        <w:t>通过考古回忆杀，将经典动画片二创混剪成的创意短片，</w:t>
      </w:r>
      <w:r>
        <w:rPr>
          <w:rFonts w:ascii="微软雅黑" w:eastAsia="微软雅黑" w:hAnsi="微软雅黑" w:cs="微软雅黑" w:hint="eastAsia"/>
          <w:b/>
          <w:sz w:val="21"/>
          <w:szCs w:val="21"/>
        </w:rPr>
        <w:t>联合多位情感、影视、娱乐等各类型的千万粉丝级KOL带话题在微博发布</w:t>
      </w:r>
      <w:r>
        <w:rPr>
          <w:rFonts w:ascii="微软雅黑" w:eastAsia="微软雅黑" w:hAnsi="微软雅黑" w:cs="微软雅黑" w:hint="eastAsia"/>
          <w:sz w:val="21"/>
          <w:szCs w:val="21"/>
        </w:rPr>
        <w:t>，勾起人们的童年回忆，引发广泛讨论。</w:t>
      </w:r>
    </w:p>
    <w:p w14:paraId="4D6D4B14" w14:textId="77777777" w:rsidR="00491DCE" w:rsidRDefault="00000000">
      <w:pPr>
        <w:spacing w:before="120" w:after="120"/>
      </w:pPr>
      <w:r>
        <w:rPr>
          <w:rFonts w:ascii="微软雅黑" w:eastAsia="微软雅黑" w:hAnsi="微软雅黑" w:cs="微软雅黑" w:hint="eastAsia"/>
          <w:b/>
          <w:sz w:val="21"/>
          <w:szCs w:val="21"/>
        </w:rPr>
        <w:t>视频链接：</w:t>
      </w:r>
      <w:hyperlink r:id="rId10">
        <w:r>
          <w:rPr>
            <w:rFonts w:ascii="微软雅黑" w:eastAsia="微软雅黑" w:hAnsi="微软雅黑" w:cs="微软雅黑" w:hint="eastAsia"/>
            <w:color w:val="3370FF"/>
            <w:sz w:val="21"/>
            <w:szCs w:val="21"/>
          </w:rPr>
          <w:t>#90后的快乐回来了# 微博KOL发布视频</w:t>
        </w:r>
      </w:hyperlink>
    </w:p>
    <w:p w14:paraId="74E61B40" w14:textId="77777777" w:rsidR="00491DCE" w:rsidRDefault="00000000">
      <w:pPr>
        <w:spacing w:before="100" w:beforeAutospacing="1" w:after="100" w:afterAutospacing="1"/>
        <w:textAlignment w:val="baseline"/>
        <w:rPr>
          <w:rFonts w:ascii="微软雅黑" w:eastAsia="微软雅黑" w:hAnsi="微软雅黑"/>
          <w:b/>
          <w:color w:val="C79E5B"/>
          <w:sz w:val="28"/>
        </w:rPr>
      </w:pPr>
      <w:r>
        <w:rPr>
          <w:noProof/>
        </w:rPr>
        <w:drawing>
          <wp:inline distT="0" distB="0" distL="0" distR="0" wp14:anchorId="72C1DF13" wp14:editId="1297D48A">
            <wp:extent cx="3768725" cy="2386330"/>
            <wp:effectExtent l="0" t="0" r="3175" b="1270"/>
            <wp:docPr id="5"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pic:cNvPicPr>
                      <a:picLocks noChangeAspect="1"/>
                    </pic:cNvPicPr>
                  </pic:nvPicPr>
                  <pic:blipFill>
                    <a:blip r:embed="rId11"/>
                    <a:stretch>
                      <a:fillRect/>
                    </a:stretch>
                  </pic:blipFill>
                  <pic:spPr>
                    <a:xfrm>
                      <a:off x="0" y="0"/>
                      <a:ext cx="3768725" cy="2386330"/>
                    </a:xfrm>
                    <a:prstGeom prst="rect">
                      <a:avLst/>
                    </a:prstGeom>
                  </pic:spPr>
                </pic:pic>
              </a:graphicData>
            </a:graphic>
          </wp:inline>
        </w:drawing>
      </w:r>
    </w:p>
    <w:p w14:paraId="3AB0500D" w14:textId="77777777" w:rsidR="00491DCE" w:rsidRDefault="00000000">
      <w:pPr>
        <w:rPr>
          <w:rFonts w:ascii="微软雅黑" w:eastAsia="微软雅黑" w:hAnsi="微软雅黑" w:cs="微软雅黑"/>
          <w:sz w:val="21"/>
          <w:szCs w:val="21"/>
        </w:rPr>
      </w:pPr>
      <w:r>
        <w:rPr>
          <w:rStyle w:val="af1"/>
          <w:rFonts w:ascii="微软雅黑" w:eastAsia="微软雅黑" w:hAnsi="微软雅黑" w:cs="微软雅黑" w:hint="eastAsia"/>
          <w:sz w:val="21"/>
          <w:szCs w:val="21"/>
          <w:lang w:bidi="ar"/>
        </w:rPr>
        <w:lastRenderedPageBreak/>
        <w:t>#张杰歌声回应山区合唱团小粉丝 ：</w:t>
      </w:r>
      <w:r>
        <w:rPr>
          <w:rFonts w:ascii="微软雅黑" w:eastAsia="微软雅黑" w:hAnsi="微软雅黑" w:cs="微软雅黑" w:hint="eastAsia"/>
          <w:sz w:val="21"/>
          <w:szCs w:val="21"/>
          <w:lang w:bidi="ar"/>
        </w:rPr>
        <w:t>张杰在六一儿童节用逆战这首歌回应马兰花合唱团的儿童节心愿，搭配其他二创物料在站内发酵，</w:t>
      </w:r>
      <w:r>
        <w:rPr>
          <w:rStyle w:val="af1"/>
          <w:rFonts w:ascii="微软雅黑" w:eastAsia="微软雅黑" w:hAnsi="微软雅黑" w:cs="微软雅黑" w:hint="eastAsia"/>
          <w:sz w:val="21"/>
          <w:szCs w:val="21"/>
          <w:lang w:bidi="ar"/>
        </w:rPr>
        <w:t>登上抖音娱乐榜TOP43</w:t>
      </w:r>
      <w:r>
        <w:rPr>
          <w:rFonts w:ascii="微软雅黑" w:eastAsia="微软雅黑" w:hAnsi="微软雅黑" w:cs="微软雅黑" w:hint="eastAsia"/>
          <w:sz w:val="21"/>
          <w:szCs w:val="21"/>
          <w:lang w:bidi="ar"/>
        </w:rPr>
        <w:t>。</w:t>
      </w:r>
    </w:p>
    <w:p w14:paraId="18FBC87C" w14:textId="77777777" w:rsidR="00491DCE" w:rsidRDefault="00000000">
      <w:pPr>
        <w:rPr>
          <w:rFonts w:ascii="微软雅黑" w:eastAsia="微软雅黑" w:hAnsi="微软雅黑" w:cs="微软雅黑"/>
          <w:sz w:val="21"/>
          <w:szCs w:val="21"/>
        </w:rPr>
      </w:pPr>
      <w:r>
        <w:rPr>
          <w:rStyle w:val="af1"/>
          <w:rFonts w:ascii="微软雅黑" w:eastAsia="微软雅黑" w:hAnsi="微软雅黑" w:cs="微软雅黑" w:hint="eastAsia"/>
          <w:sz w:val="21"/>
          <w:szCs w:val="21"/>
          <w:lang w:bidi="ar"/>
        </w:rPr>
        <w:t>视频链接：</w:t>
      </w:r>
    </w:p>
    <w:p w14:paraId="0E46F4A6" w14:textId="77777777" w:rsidR="00491DCE" w:rsidRDefault="00000000">
      <w:pPr>
        <w:rPr>
          <w:rFonts w:ascii="微软雅黑" w:eastAsia="微软雅黑" w:hAnsi="微软雅黑" w:cs="微软雅黑"/>
          <w:sz w:val="21"/>
          <w:szCs w:val="21"/>
        </w:rPr>
      </w:pPr>
      <w:hyperlink r:id="rId12" w:history="1">
        <w:r>
          <w:rPr>
            <w:rStyle w:val="af4"/>
            <w:rFonts w:ascii="微软雅黑" w:eastAsia="微软雅黑" w:hAnsi="微软雅黑" w:cs="微软雅黑" w:hint="eastAsia"/>
            <w:sz w:val="21"/>
            <w:szCs w:val="21"/>
          </w:rPr>
          <w:t>@马兰花合唱团 抖音发布六一儿童节孩子们的心愿视频</w:t>
        </w:r>
      </w:hyperlink>
    </w:p>
    <w:p w14:paraId="53242F3D" w14:textId="77777777" w:rsidR="00491DCE" w:rsidRDefault="00000000">
      <w:pPr>
        <w:rPr>
          <w:rFonts w:ascii="微软雅黑" w:eastAsia="微软雅黑" w:hAnsi="微软雅黑" w:cs="微软雅黑"/>
          <w:sz w:val="21"/>
          <w:szCs w:val="21"/>
        </w:rPr>
      </w:pPr>
      <w:hyperlink r:id="rId13" w:history="1">
        <w:r>
          <w:rPr>
            <w:rStyle w:val="af4"/>
            <w:rFonts w:ascii="微软雅黑" w:eastAsia="微软雅黑" w:hAnsi="微软雅黑" w:cs="微软雅黑" w:hint="eastAsia"/>
            <w:sz w:val="21"/>
            <w:szCs w:val="21"/>
          </w:rPr>
          <w:t>#张杰歌声回应山区合唱团小粉丝 营销号二创加热视频</w:t>
        </w:r>
      </w:hyperlink>
    </w:p>
    <w:p w14:paraId="2E351413" w14:textId="77777777" w:rsidR="00491DCE" w:rsidRDefault="00000000">
      <w:pPr>
        <w:spacing w:before="100" w:beforeAutospacing="1" w:after="100" w:afterAutospacing="1"/>
        <w:textAlignment w:val="baseline"/>
      </w:pPr>
      <w:r>
        <w:rPr>
          <w:noProof/>
        </w:rPr>
        <w:drawing>
          <wp:inline distT="0" distB="0" distL="0" distR="0" wp14:anchorId="65C176B1" wp14:editId="49F345DB">
            <wp:extent cx="5400675" cy="2924175"/>
            <wp:effectExtent l="0" t="0" r="9525" b="9525"/>
            <wp:docPr id="6" name="Dra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5"/>
                    <pic:cNvPicPr>
                      <a:picLocks noChangeAspect="1"/>
                    </pic:cNvPicPr>
                  </pic:nvPicPr>
                  <pic:blipFill>
                    <a:blip r:embed="rId14"/>
                    <a:stretch>
                      <a:fillRect/>
                    </a:stretch>
                  </pic:blipFill>
                  <pic:spPr>
                    <a:xfrm>
                      <a:off x="0" y="0"/>
                      <a:ext cx="5400675" cy="2924175"/>
                    </a:xfrm>
                    <a:prstGeom prst="rect">
                      <a:avLst/>
                    </a:prstGeom>
                  </pic:spPr>
                </pic:pic>
              </a:graphicData>
            </a:graphic>
          </wp:inline>
        </w:drawing>
      </w:r>
    </w:p>
    <w:p w14:paraId="454FD95F" w14:textId="0CAB7724" w:rsidR="00491DCE" w:rsidRDefault="00715C9F">
      <w:pPr>
        <w:spacing w:before="120" w:after="120"/>
        <w:rPr>
          <w:rFonts w:ascii="微软雅黑" w:eastAsia="微软雅黑" w:hAnsi="微软雅黑" w:cs="微软雅黑"/>
          <w:sz w:val="21"/>
          <w:szCs w:val="21"/>
        </w:rPr>
      </w:pPr>
      <w:r>
        <w:rPr>
          <w:rFonts w:ascii="微软雅黑" w:eastAsia="微软雅黑" w:hAnsi="微软雅黑" w:cs="微软雅黑"/>
          <w:b/>
          <w:sz w:val="21"/>
          <w:szCs w:val="21"/>
        </w:rPr>
        <w:t>2</w:t>
      </w:r>
      <w:r>
        <w:rPr>
          <w:rFonts w:ascii="微软雅黑" w:eastAsia="微软雅黑" w:hAnsi="微软雅黑" w:cs="微软雅黑" w:hint="eastAsia"/>
          <w:b/>
          <w:sz w:val="21"/>
          <w:szCs w:val="21"/>
        </w:rPr>
        <w:t>、 一个又一个故事，让快乐沉淀悠长</w:t>
      </w:r>
    </w:p>
    <w:p w14:paraId="2352DB65"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一场“远山的歌谣”「益童美好音乐季」直播，近470万人通过抖音共同聆听了马兰花儿童声合唱团孩子们纯净而稚嫩的歌声。以此为内容我们进行复盘和沉淀，联合</w:t>
      </w:r>
      <w:r>
        <w:rPr>
          <w:rFonts w:ascii="微软雅黑" w:eastAsia="微软雅黑" w:hAnsi="微软雅黑" w:cs="微软雅黑" w:hint="eastAsia"/>
          <w:b/>
          <w:sz w:val="21"/>
          <w:szCs w:val="21"/>
        </w:rPr>
        <w:t>观点类微信大号萝严肃</w:t>
      </w:r>
      <w:r>
        <w:rPr>
          <w:rFonts w:ascii="微软雅黑" w:eastAsia="微软雅黑" w:hAnsi="微软雅黑" w:cs="微软雅黑" w:hint="eastAsia"/>
          <w:sz w:val="21"/>
          <w:szCs w:val="21"/>
        </w:rPr>
        <w:t>产出一篇</w:t>
      </w:r>
      <w:r>
        <w:rPr>
          <w:rFonts w:ascii="微软雅黑" w:eastAsia="微软雅黑" w:hAnsi="微软雅黑" w:cs="微软雅黑" w:hint="eastAsia"/>
          <w:b/>
          <w:sz w:val="21"/>
          <w:szCs w:val="21"/>
        </w:rPr>
        <w:t>《</w:t>
      </w:r>
      <w:hyperlink r:id="rId15">
        <w:r>
          <w:rPr>
            <w:rFonts w:ascii="微软雅黑" w:eastAsia="微软雅黑" w:hAnsi="微软雅黑" w:cs="微软雅黑" w:hint="eastAsia"/>
            <w:b/>
            <w:color w:val="3370FF"/>
            <w:sz w:val="21"/>
            <w:szCs w:val="21"/>
          </w:rPr>
          <w:t>究竟哪位明星，才是小学生心中的神？</w:t>
        </w:r>
      </w:hyperlink>
      <w:r>
        <w:rPr>
          <w:rFonts w:ascii="微软雅黑" w:eastAsia="微软雅黑" w:hAnsi="微软雅黑" w:cs="微软雅黑" w:hint="eastAsia"/>
          <w:b/>
          <w:sz w:val="21"/>
          <w:szCs w:val="21"/>
        </w:rPr>
        <w:t>》</w:t>
      </w:r>
      <w:r>
        <w:rPr>
          <w:rFonts w:ascii="微软雅黑" w:eastAsia="微软雅黑" w:hAnsi="微软雅黑" w:cs="微软雅黑" w:hint="eastAsia"/>
          <w:sz w:val="21"/>
          <w:szCs w:val="21"/>
        </w:rPr>
        <w:t>C端微信稿件，</w:t>
      </w:r>
      <w:r>
        <w:rPr>
          <w:rFonts w:ascii="微软雅黑" w:eastAsia="微软雅黑" w:hAnsi="微软雅黑" w:cs="微软雅黑" w:hint="eastAsia"/>
          <w:b/>
          <w:sz w:val="21"/>
          <w:szCs w:val="21"/>
        </w:rPr>
        <w:t>通过小学生的神“张杰”引出马兰花合唱团师生的动人故事，最后落脚在字节公益长期关注青少年的健康与成长，有温度亦有态度，让外界更加清晰感知字节跳动青少年友好形象上。</w:t>
      </w:r>
    </w:p>
    <w:p w14:paraId="3CB768EA" w14:textId="77777777" w:rsidR="00491DCE" w:rsidRDefault="00491DCE">
      <w:pPr>
        <w:spacing w:before="100" w:beforeAutospacing="1" w:after="100" w:afterAutospacing="1"/>
        <w:textAlignment w:val="baseline"/>
      </w:pPr>
    </w:p>
    <w:p w14:paraId="6340ADD3" w14:textId="77777777" w:rsidR="00491DCE"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4359692B"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1、曝光效果：</w:t>
      </w:r>
    </w:p>
    <w:p w14:paraId="58247794"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整体曝光超3906万，总互动量超15万；</w:t>
      </w:r>
    </w:p>
    <w:p w14:paraId="0A0C4442"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微博话题</w:t>
      </w:r>
      <w:hyperlink r:id="rId16">
        <w:r>
          <w:rPr>
            <w:rFonts w:ascii="微软雅黑" w:eastAsia="微软雅黑" w:hAnsi="微软雅黑" w:cs="微软雅黑" w:hint="eastAsia"/>
            <w:color w:val="3370FF"/>
            <w:sz w:val="21"/>
            <w:szCs w:val="21"/>
          </w:rPr>
          <w:t>#90后的快乐回来了#</w:t>
        </w:r>
      </w:hyperlink>
      <w:r>
        <w:rPr>
          <w:rFonts w:ascii="微软雅黑" w:eastAsia="微软雅黑" w:hAnsi="微软雅黑" w:cs="微软雅黑" w:hint="eastAsia"/>
          <w:sz w:val="21"/>
          <w:szCs w:val="21"/>
        </w:rPr>
        <w:t xml:space="preserve"> </w:t>
      </w:r>
      <w:r>
        <w:rPr>
          <w:rFonts w:ascii="微软雅黑" w:eastAsia="微软雅黑" w:hAnsi="微软雅黑" w:cs="微软雅黑" w:hint="eastAsia"/>
          <w:b/>
          <w:sz w:val="21"/>
          <w:szCs w:val="21"/>
        </w:rPr>
        <w:t>话题阅读量超2843万次，视频播放量达111万</w:t>
      </w:r>
      <w:r>
        <w:rPr>
          <w:rFonts w:ascii="微软雅黑" w:eastAsia="微软雅黑" w:hAnsi="微软雅黑" w:cs="微软雅黑" w:hint="eastAsia"/>
          <w:sz w:val="21"/>
          <w:szCs w:val="21"/>
        </w:rPr>
        <w:t>；</w:t>
      </w:r>
    </w:p>
    <w:p w14:paraId="13A34323" w14:textId="77777777" w:rsidR="00491DCE" w:rsidRDefault="00000000">
      <w:pPr>
        <w:spacing w:before="120" w:after="120" w:line="288" w:lineRule="auto"/>
        <w:jc w:val="center"/>
      </w:pPr>
      <w:r>
        <w:rPr>
          <w:noProof/>
        </w:rPr>
        <w:lastRenderedPageBreak/>
        <w:drawing>
          <wp:inline distT="0" distB="0" distL="0" distR="0" wp14:anchorId="14CBCF6F" wp14:editId="69E185E0">
            <wp:extent cx="4759325" cy="1662430"/>
            <wp:effectExtent l="0" t="0" r="3175" b="1270"/>
            <wp:docPr id="7"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6"/>
                    <pic:cNvPicPr>
                      <a:picLocks noChangeAspect="1"/>
                    </pic:cNvPicPr>
                  </pic:nvPicPr>
                  <pic:blipFill>
                    <a:blip r:embed="rId17"/>
                    <a:stretch>
                      <a:fillRect/>
                    </a:stretch>
                  </pic:blipFill>
                  <pic:spPr>
                    <a:xfrm>
                      <a:off x="0" y="0"/>
                      <a:ext cx="4759325" cy="1662430"/>
                    </a:xfrm>
                    <a:prstGeom prst="rect">
                      <a:avLst/>
                    </a:prstGeom>
                  </pic:spPr>
                </pic:pic>
              </a:graphicData>
            </a:graphic>
          </wp:inline>
        </w:drawing>
      </w:r>
    </w:p>
    <w:p w14:paraId="7953612A"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 xml:space="preserve">抖音话题 </w:t>
      </w:r>
      <w:hyperlink r:id="rId18">
        <w:r>
          <w:rPr>
            <w:rFonts w:ascii="微软雅黑" w:eastAsia="微软雅黑" w:hAnsi="微软雅黑" w:cs="微软雅黑" w:hint="eastAsia"/>
            <w:color w:val="3370FF"/>
            <w:sz w:val="21"/>
            <w:szCs w:val="21"/>
          </w:rPr>
          <w:t>#张杰歌声回应山区合唱团小粉丝</w:t>
        </w:r>
      </w:hyperlink>
      <w:r>
        <w:rPr>
          <w:rFonts w:ascii="微软雅黑" w:eastAsia="微软雅黑" w:hAnsi="微软雅黑" w:cs="微软雅黑" w:hint="eastAsia"/>
          <w:sz w:val="21"/>
          <w:szCs w:val="21"/>
        </w:rPr>
        <w:t xml:space="preserve"> </w:t>
      </w:r>
      <w:r>
        <w:rPr>
          <w:rFonts w:ascii="微软雅黑" w:eastAsia="微软雅黑" w:hAnsi="微软雅黑" w:cs="微软雅黑" w:hint="eastAsia"/>
          <w:b/>
          <w:sz w:val="21"/>
          <w:szCs w:val="21"/>
        </w:rPr>
        <w:t>登上抖音娱乐榜TOP43，话题播放量超881万</w:t>
      </w:r>
      <w:r>
        <w:rPr>
          <w:rFonts w:ascii="微软雅黑" w:eastAsia="微软雅黑" w:hAnsi="微软雅黑" w:cs="微软雅黑" w:hint="eastAsia"/>
          <w:sz w:val="21"/>
          <w:szCs w:val="21"/>
        </w:rPr>
        <w:t>；</w:t>
      </w:r>
    </w:p>
    <w:p w14:paraId="0EC38517" w14:textId="77777777" w:rsidR="00491DCE" w:rsidRDefault="00000000">
      <w:pPr>
        <w:spacing w:before="120" w:after="120" w:line="288" w:lineRule="auto"/>
        <w:jc w:val="center"/>
      </w:pPr>
      <w:r>
        <w:rPr>
          <w:noProof/>
        </w:rPr>
        <w:drawing>
          <wp:inline distT="0" distB="0" distL="0" distR="0" wp14:anchorId="0BD9D731" wp14:editId="3F212D18">
            <wp:extent cx="5400675" cy="3057525"/>
            <wp:effectExtent l="0" t="0" r="9525" b="3175"/>
            <wp:docPr id="8" name="Draw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7"/>
                    <pic:cNvPicPr>
                      <a:picLocks noChangeAspect="1"/>
                    </pic:cNvPicPr>
                  </pic:nvPicPr>
                  <pic:blipFill>
                    <a:blip r:embed="rId19"/>
                    <a:stretch>
                      <a:fillRect/>
                    </a:stretch>
                  </pic:blipFill>
                  <pic:spPr>
                    <a:xfrm>
                      <a:off x="0" y="0"/>
                      <a:ext cx="5400675" cy="3057525"/>
                    </a:xfrm>
                    <a:prstGeom prst="rect">
                      <a:avLst/>
                    </a:prstGeom>
                  </pic:spPr>
                </pic:pic>
              </a:graphicData>
            </a:graphic>
          </wp:inline>
        </w:drawing>
      </w:r>
    </w:p>
    <w:p w14:paraId="7DD58E81"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C端微信公众号文章萝严肃《</w:t>
      </w:r>
      <w:hyperlink r:id="rId20">
        <w:r>
          <w:rPr>
            <w:rFonts w:ascii="微软雅黑" w:eastAsia="微软雅黑" w:hAnsi="微软雅黑" w:cs="微软雅黑" w:hint="eastAsia"/>
            <w:color w:val="3370FF"/>
            <w:sz w:val="21"/>
            <w:szCs w:val="21"/>
          </w:rPr>
          <w:t>究竟哪位明星，才是小学生心中的神？</w:t>
        </w:r>
      </w:hyperlink>
      <w:r>
        <w:rPr>
          <w:rFonts w:ascii="微软雅黑" w:eastAsia="微软雅黑" w:hAnsi="微软雅黑" w:cs="微软雅黑" w:hint="eastAsia"/>
          <w:sz w:val="21"/>
          <w:szCs w:val="21"/>
        </w:rPr>
        <w:t>》引发</w:t>
      </w:r>
      <w:r>
        <w:rPr>
          <w:rFonts w:ascii="微软雅黑" w:eastAsia="微软雅黑" w:hAnsi="微软雅黑" w:cs="微软雅黑" w:hint="eastAsia"/>
          <w:b/>
          <w:sz w:val="21"/>
          <w:szCs w:val="21"/>
        </w:rPr>
        <w:t>超10万阅读，当天微信指数搜索量上升：「字节跳动公益」在文章发布当天指数7千以上，「马兰花合唱团」文章发布后次日达到峰值超47万，「张杰」在文章发布当指数超2852万。</w:t>
      </w:r>
    </w:p>
    <w:p w14:paraId="04C8F230" w14:textId="77777777" w:rsidR="00491DCE" w:rsidRDefault="00000000">
      <w:pPr>
        <w:spacing w:before="120" w:after="120" w:line="288" w:lineRule="auto"/>
        <w:jc w:val="center"/>
      </w:pPr>
      <w:r>
        <w:rPr>
          <w:noProof/>
        </w:rPr>
        <w:drawing>
          <wp:inline distT="0" distB="0" distL="0" distR="0" wp14:anchorId="76CBD7B1" wp14:editId="051EA9AD">
            <wp:extent cx="3470910" cy="2503805"/>
            <wp:effectExtent l="0" t="0" r="8890" b="10795"/>
            <wp:docPr id="10"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8"/>
                    <pic:cNvPicPr>
                      <a:picLocks noChangeAspect="1"/>
                    </pic:cNvPicPr>
                  </pic:nvPicPr>
                  <pic:blipFill>
                    <a:blip r:embed="rId21"/>
                    <a:stretch>
                      <a:fillRect/>
                    </a:stretch>
                  </pic:blipFill>
                  <pic:spPr>
                    <a:xfrm>
                      <a:off x="0" y="0"/>
                      <a:ext cx="3470910" cy="2503805"/>
                    </a:xfrm>
                    <a:prstGeom prst="rect">
                      <a:avLst/>
                    </a:prstGeom>
                  </pic:spPr>
                </pic:pic>
              </a:graphicData>
            </a:graphic>
          </wp:inline>
        </w:drawing>
      </w:r>
    </w:p>
    <w:p w14:paraId="2BFFD0B7" w14:textId="77777777" w:rsidR="00491DCE" w:rsidRDefault="00491DCE">
      <w:pPr>
        <w:spacing w:before="120" w:after="120" w:line="288" w:lineRule="auto"/>
        <w:rPr>
          <w:rFonts w:ascii="Arial" w:eastAsia="DengXian" w:hAnsi="Arial" w:cs="Arial"/>
          <w:b/>
          <w:sz w:val="22"/>
        </w:rPr>
      </w:pPr>
    </w:p>
    <w:p w14:paraId="0FF6B594" w14:textId="77777777" w:rsidR="00491DCE" w:rsidRDefault="00000000">
      <w:pPr>
        <w:spacing w:before="120" w:after="120" w:line="288" w:lineRule="auto"/>
      </w:pPr>
      <w:r>
        <w:rPr>
          <w:rFonts w:ascii="Arial" w:eastAsia="DengXian" w:hAnsi="Arial" w:cs="Arial" w:hint="eastAsia"/>
          <w:b/>
          <w:sz w:val="22"/>
        </w:rPr>
        <w:t>2</w:t>
      </w:r>
      <w:r>
        <w:rPr>
          <w:rFonts w:ascii="Arial" w:eastAsia="DengXian" w:hAnsi="Arial" w:cs="Arial" w:hint="eastAsia"/>
          <w:b/>
          <w:sz w:val="22"/>
        </w:rPr>
        <w:t>、</w:t>
      </w:r>
      <w:r>
        <w:rPr>
          <w:rFonts w:ascii="Arial" w:eastAsia="DengXian" w:hAnsi="Arial" w:cs="Arial"/>
          <w:b/>
          <w:sz w:val="22"/>
        </w:rPr>
        <w:t>转化效果：</w:t>
      </w:r>
    </w:p>
    <w:p w14:paraId="06A0B1FB"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lastRenderedPageBreak/>
        <w:t>在活动期间，字节跳动公益共助力127家公益机构，覆盖180个公益项目，共筹得善款超过350万元；</w:t>
      </w:r>
    </w:p>
    <w:p w14:paraId="5DD89B09"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“远山的歌谣”益童美好音乐季直播：近470万人收看；共筹集46万元人民币，为河北山区的孩子们修建音乐教室。</w:t>
      </w:r>
    </w:p>
    <w:p w14:paraId="59C09297" w14:textId="77777777" w:rsidR="00491DCE" w:rsidRDefault="00491DCE">
      <w:pPr>
        <w:spacing w:before="120" w:after="120"/>
        <w:rPr>
          <w:rFonts w:ascii="微软雅黑" w:eastAsia="微软雅黑" w:hAnsi="微软雅黑" w:cs="微软雅黑"/>
          <w:sz w:val="21"/>
          <w:szCs w:val="21"/>
        </w:rPr>
      </w:pPr>
    </w:p>
    <w:p w14:paraId="4BC4A164"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3、口碑效果：</w:t>
      </w:r>
    </w:p>
    <w:p w14:paraId="517060CE"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本次项目中收获了大量相关的正向讨论：</w:t>
      </w:r>
    </w:p>
    <w:p w14:paraId="5F3E92C1"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在微博话题#90后的快乐回来了# 中，众多网友的留言讨论使得相关动画片的全网搜索关键词都出现了「六一」「快乐」「90后」。</w:t>
      </w:r>
    </w:p>
    <w:p w14:paraId="7E90E0BC" w14:textId="77777777" w:rsidR="00491DCE" w:rsidRDefault="00000000">
      <w:pPr>
        <w:spacing w:before="120" w:after="120"/>
        <w:jc w:val="center"/>
        <w:rPr>
          <w:rFonts w:ascii="微软雅黑" w:eastAsia="微软雅黑" w:hAnsi="微软雅黑" w:cs="微软雅黑"/>
          <w:sz w:val="21"/>
          <w:szCs w:val="21"/>
        </w:rPr>
      </w:pPr>
      <w:r>
        <w:rPr>
          <w:rFonts w:ascii="微软雅黑" w:eastAsia="微软雅黑" w:hAnsi="微软雅黑" w:cs="微软雅黑" w:hint="eastAsia"/>
          <w:noProof/>
          <w:sz w:val="21"/>
          <w:szCs w:val="21"/>
        </w:rPr>
        <w:drawing>
          <wp:inline distT="0" distB="0" distL="0" distR="0" wp14:anchorId="045FF571" wp14:editId="7057AE3D">
            <wp:extent cx="5400675" cy="6115050"/>
            <wp:effectExtent l="0" t="0" r="9525" b="6350"/>
            <wp:docPr id="11" name="Draw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9"/>
                    <pic:cNvPicPr>
                      <a:picLocks noChangeAspect="1"/>
                    </pic:cNvPicPr>
                  </pic:nvPicPr>
                  <pic:blipFill>
                    <a:blip r:embed="rId22"/>
                    <a:stretch>
                      <a:fillRect/>
                    </a:stretch>
                  </pic:blipFill>
                  <pic:spPr>
                    <a:xfrm>
                      <a:off x="0" y="0"/>
                      <a:ext cx="5400675" cy="6115050"/>
                    </a:xfrm>
                    <a:prstGeom prst="rect">
                      <a:avLst/>
                    </a:prstGeom>
                  </pic:spPr>
                </pic:pic>
              </a:graphicData>
            </a:graphic>
          </wp:inline>
        </w:drawing>
      </w:r>
    </w:p>
    <w:p w14:paraId="170A7859"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在抖音话题#张杰歌声回应山区合唱团小粉丝 中，网友们围绕着童年是“孤勇者”还是“逆战”展开讨论，掀起一阵回忆杀。</w:t>
      </w:r>
    </w:p>
    <w:p w14:paraId="07B79F1D" w14:textId="77777777" w:rsidR="00491DCE" w:rsidRDefault="00000000">
      <w:pPr>
        <w:spacing w:before="120" w:after="120" w:line="288" w:lineRule="auto"/>
        <w:jc w:val="center"/>
      </w:pPr>
      <w:r>
        <w:rPr>
          <w:noProof/>
        </w:rPr>
        <w:lastRenderedPageBreak/>
        <w:drawing>
          <wp:inline distT="0" distB="0" distL="0" distR="0" wp14:anchorId="6EC45138" wp14:editId="7C6CC34E">
            <wp:extent cx="5400675" cy="3324225"/>
            <wp:effectExtent l="0" t="0" r="9525" b="3175"/>
            <wp:docPr id="12"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0"/>
                    <pic:cNvPicPr>
                      <a:picLocks noChangeAspect="1"/>
                    </pic:cNvPicPr>
                  </pic:nvPicPr>
                  <pic:blipFill>
                    <a:blip r:embed="rId23"/>
                    <a:stretch>
                      <a:fillRect/>
                    </a:stretch>
                  </pic:blipFill>
                  <pic:spPr>
                    <a:xfrm>
                      <a:off x="0" y="0"/>
                      <a:ext cx="5400675" cy="3324225"/>
                    </a:xfrm>
                    <a:prstGeom prst="rect">
                      <a:avLst/>
                    </a:prstGeom>
                  </pic:spPr>
                </pic:pic>
              </a:graphicData>
            </a:graphic>
          </wp:inline>
        </w:drawing>
      </w:r>
    </w:p>
    <w:p w14:paraId="2A5FD887" w14:textId="77777777" w:rsidR="00491DCE"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在萝严肃的文章中，不仅讨论了张杰的逆战，也有很多网友向组建马兰花合唱团的邓小岚女士致敬，感念邓小岚女士让山区孩子搭乘音乐列车走出大山。</w:t>
      </w:r>
    </w:p>
    <w:p w14:paraId="3A028757" w14:textId="77777777" w:rsidR="00491DCE" w:rsidRDefault="00000000">
      <w:pPr>
        <w:spacing w:before="100" w:beforeAutospacing="1" w:after="100" w:afterAutospacing="1"/>
        <w:textAlignment w:val="baseline"/>
        <w:rPr>
          <w:rFonts w:ascii="微软雅黑" w:eastAsia="微软雅黑" w:hAnsi="微软雅黑"/>
          <w:b/>
          <w:color w:val="C79E5B"/>
          <w:sz w:val="28"/>
        </w:rPr>
      </w:pPr>
      <w:r>
        <w:rPr>
          <w:noProof/>
        </w:rPr>
        <w:drawing>
          <wp:inline distT="0" distB="0" distL="0" distR="0" wp14:anchorId="738D922D" wp14:editId="192DB885">
            <wp:extent cx="5400675" cy="2790825"/>
            <wp:effectExtent l="0" t="0" r="9525" b="3175"/>
            <wp:docPr id="13" name="Draw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1"/>
                    <pic:cNvPicPr>
                      <a:picLocks noChangeAspect="1"/>
                    </pic:cNvPicPr>
                  </pic:nvPicPr>
                  <pic:blipFill>
                    <a:blip r:embed="rId24"/>
                    <a:stretch>
                      <a:fillRect/>
                    </a:stretch>
                  </pic:blipFill>
                  <pic:spPr>
                    <a:xfrm>
                      <a:off x="0" y="0"/>
                      <a:ext cx="5400675" cy="2790825"/>
                    </a:xfrm>
                    <a:prstGeom prst="rect">
                      <a:avLst/>
                    </a:prstGeom>
                  </pic:spPr>
                </pic:pic>
              </a:graphicData>
            </a:graphic>
          </wp:inline>
        </w:drawing>
      </w:r>
    </w:p>
    <w:p w14:paraId="0E0ED559" w14:textId="77777777" w:rsidR="00491DCE" w:rsidRDefault="00491DCE">
      <w:pPr>
        <w:spacing w:before="100" w:beforeAutospacing="1" w:after="100" w:afterAutospacing="1"/>
        <w:rPr>
          <w:rFonts w:ascii="微软雅黑" w:eastAsia="微软雅黑" w:hAnsi="微软雅黑"/>
          <w:sz w:val="21"/>
          <w:szCs w:val="21"/>
        </w:rPr>
      </w:pPr>
    </w:p>
    <w:sectPr w:rsidR="00491DCE">
      <w:headerReference w:type="even" r:id="rId25"/>
      <w:headerReference w:type="default" r:id="rId26"/>
      <w:footerReference w:type="even" r:id="rId27"/>
      <w:footerReference w:type="default" r:id="rId28"/>
      <w:headerReference w:type="first" r:id="rId29"/>
      <w:footerReference w:type="first" r:id="rId30"/>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FAF57" w14:textId="77777777" w:rsidR="0056159D" w:rsidRDefault="0056159D">
      <w:r>
        <w:separator/>
      </w:r>
    </w:p>
  </w:endnote>
  <w:endnote w:type="continuationSeparator" w:id="0">
    <w:p w14:paraId="0E76F0B6" w14:textId="77777777" w:rsidR="0056159D" w:rsidRDefault="00561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B97F5" w14:textId="77777777" w:rsidR="00491DCE"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28015E82" w14:textId="77777777" w:rsidR="00491DCE" w:rsidRDefault="00491DCE">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10EE" w14:textId="77777777" w:rsidR="00491DCE" w:rsidRDefault="00491DCE">
    <w:pPr>
      <w:pStyle w:val="a9"/>
      <w:framePr w:wrap="around" w:vAnchor="text" w:hAnchor="margin" w:xAlign="right" w:y="1"/>
      <w:rPr>
        <w:rStyle w:val="af2"/>
      </w:rPr>
    </w:pPr>
  </w:p>
  <w:p w14:paraId="726D52B9" w14:textId="77777777" w:rsidR="00491DCE" w:rsidRDefault="00491DCE">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5DBB4" w14:textId="77777777" w:rsidR="00491DCE" w:rsidRDefault="00491D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835F3" w14:textId="77777777" w:rsidR="0056159D" w:rsidRDefault="0056159D">
      <w:r>
        <w:separator/>
      </w:r>
    </w:p>
  </w:footnote>
  <w:footnote w:type="continuationSeparator" w:id="0">
    <w:p w14:paraId="0AC470E4" w14:textId="77777777" w:rsidR="0056159D" w:rsidRDefault="005615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F196" w14:textId="77777777" w:rsidR="00491DCE" w:rsidRDefault="00491DCE">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55D7" w14:textId="77777777" w:rsidR="00491DCE"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53179582" wp14:editId="4ACF8A85">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4E6B4" w14:textId="77777777" w:rsidR="00491DCE" w:rsidRDefault="00491DCE">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RiOGEwN2UzMTkzZmIwY2Q1MzUxNzMzYTgxNTVlOTQifQ=="/>
  </w:docVars>
  <w:rsids>
    <w:rsidRoot w:val="00172A27"/>
    <w:rsid w:val="EB7B7755"/>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1DCE"/>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15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5C9F"/>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49CD"/>
    <w:rsid w:val="00B35B50"/>
    <w:rsid w:val="00B36BD0"/>
    <w:rsid w:val="00B40529"/>
    <w:rsid w:val="00B413D5"/>
    <w:rsid w:val="00B5241D"/>
    <w:rsid w:val="00B54EBC"/>
    <w:rsid w:val="00B63C10"/>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6D33"/>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BC02BB7"/>
    <w:rsid w:val="197A0B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F95593"/>
  <w15:docId w15:val="{C37AB670-7A82-E14D-A0A9-227F54EB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pPr>
      <w:jc w:val="both"/>
    </w:pPr>
    <w:rPr>
      <w:rFonts w:ascii="Times New Roman" w:hAnsi="Times New Roman" w:cs="Times New Roman"/>
      <w:sz w:val="21"/>
      <w:szCs w:val="20"/>
    </w:rPr>
  </w:style>
  <w:style w:type="paragraph" w:customStyle="1" w:styleId="css">
    <w:name w:val="css"/>
    <w:basedOn w:val="a"/>
    <w:pPr>
      <w:spacing w:before="100" w:beforeAutospacing="1" w:after="100" w:afterAutospacing="1"/>
    </w:pPr>
    <w:rPr>
      <w:rFonts w:cs="Times New Roman"/>
      <w:color w:val="0F0000"/>
      <w:sz w:val="18"/>
      <w:szCs w:val="20"/>
    </w:rPr>
  </w:style>
  <w:style w:type="paragraph" w:customStyle="1" w:styleId="af7">
    <w:name w:val="清單段落"/>
    <w:basedOn w:val="a"/>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v.douyin.com/BYtY1ck/" TargetMode="External"/><Relationship Id="rId18" Type="http://schemas.openxmlformats.org/officeDocument/2006/relationships/hyperlink" Target="https://v.douyin.com/YLEs22L/" TargetMode="External"/><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v.douyin.com/BYGEBLk/"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s.weibo.com/weibo?q=%2390%E5%90%8E%E7%9A%84%E5%BF%AB%E4%B9%90%E5%9B%9E%E6%9D%A5%E4%BA%86%23" TargetMode="External"/><Relationship Id="rId20" Type="http://schemas.openxmlformats.org/officeDocument/2006/relationships/hyperlink" Target="https://mp.weixin.qq.com/s/4Er_PQIokv8mUblXTvi3SA" TargetMode="External"/><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mp.weixin.qq.com/s/4Er_PQIokv8mUblXTvi3SA" TargetMode="External"/><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hyperlink" Target="https://weibo.com/1903207591/LvGBLnwuD?refer_flag=1001030103_"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464</Words>
  <Characters>2649</Characters>
  <Application>Microsoft Office Word</Application>
  <DocSecurity>0</DocSecurity>
  <Lines>22</Lines>
  <Paragraphs>6</Paragraphs>
  <ScaleCrop>false</ScaleCrop>
  <Company>WWW.YlmF.CoM</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59</cp:revision>
  <cp:lastPrinted>2012-10-11T16:46:00Z</cp:lastPrinted>
  <dcterms:created xsi:type="dcterms:W3CDTF">2015-11-23T15:28:00Z</dcterms:created>
  <dcterms:modified xsi:type="dcterms:W3CDTF">2023-02-19T02:47:00Z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A36FADFCB64547D5BB02EFC02F1A6BC2</vt:lpwstr>
  </property>
</Properties>
</file>