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3542E7" w14:textId="77777777" w:rsidR="00E519E2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1F2329"/>
          <w:sz w:val="32"/>
          <w:szCs w:val="32"/>
        </w:rPr>
        <w:t>字节跳动公益#天生自有风格 三八节女性公益营销</w:t>
      </w:r>
    </w:p>
    <w:p w14:paraId="4F545B5A" w14:textId="77777777" w:rsidR="00E519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：字节跳动公益平台</w:t>
      </w:r>
    </w:p>
    <w:p w14:paraId="724177D0" w14:textId="77777777" w:rsidR="00E519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：互联网公益平台</w:t>
      </w:r>
    </w:p>
    <w:p w14:paraId="549E6AE3" w14:textId="77777777" w:rsidR="00E519E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：2022.03.06-03.12</w:t>
      </w:r>
    </w:p>
    <w:p w14:paraId="5C7757E9" w14:textId="77777777" w:rsidR="00E519E2" w:rsidRDefault="00000000">
      <w:pPr>
        <w:spacing w:after="240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：公益营销类</w:t>
      </w:r>
    </w:p>
    <w:p w14:paraId="5BD94022" w14:textId="77777777" w:rsidR="00E519E2" w:rsidRDefault="00E519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387E37F6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35A983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项目背景</w:t>
      </w:r>
    </w:p>
    <w:p w14:paraId="6EB4FBED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随着抖音电商的崛起，字节跳动公益平台有了更多的想象空间。一个典型的例子就是抖音开启的「爱心好物」功能，“买东西就可为公益献一份力”。</w:t>
      </w:r>
    </w:p>
    <w:p w14:paraId="30319E2C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恰逢三八妇女节，抖音电商开启3.8节大促活动。而购物高峰正是助推「爱心好物」功能的绝佳契机。</w:t>
      </w:r>
    </w:p>
    <w:p w14:paraId="7A8DC730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仅仅卖货并不够，还要发挥人的价值，字节跳动公益已经积累了大量的优质公益项目，其中“乡村守护人计划”已吸纳多位女性创作者，契合妇女节的精神特质。</w:t>
      </w:r>
    </w:p>
    <w:p w14:paraId="2C1F6809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那么问题来了，如何将“乡村守护人计划”与乡村女性创作者、爱心好物功能结合起来，形成更大的公益势能呢？</w:t>
      </w:r>
    </w:p>
    <w:p w14:paraId="4BE6F4D0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14:paraId="764ABDB4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核心难点</w:t>
      </w:r>
    </w:p>
    <w:p w14:paraId="2C5CA30B" w14:textId="23294D07" w:rsidR="00E519E2" w:rsidRPr="003A4BD3" w:rsidRDefault="00000000" w:rsidP="003A4BD3">
      <w:pPr>
        <w:pStyle w:val="af7"/>
        <w:numPr>
          <w:ilvl w:val="0"/>
          <w:numId w:val="7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如何低成本告诉用户：字节跳动公益平台上线了「爱心好物」功能，再次拓展了公益领域，让更多用户建立“在抖音通过电商场景也能参与公益”的心智？</w:t>
      </w:r>
    </w:p>
    <w:p w14:paraId="78E7B230" w14:textId="7320D5BC" w:rsidR="00E519E2" w:rsidRPr="003A4BD3" w:rsidRDefault="00000000" w:rsidP="003A4BD3">
      <w:pPr>
        <w:pStyle w:val="af7"/>
        <w:numPr>
          <w:ilvl w:val="0"/>
          <w:numId w:val="7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做妇女节campaign的问题在于，如今女性话题同质化严重，这次三八节营销怎么才能玩得不一样，打造反差感公益事件，促进网友参与呢？</w:t>
      </w:r>
    </w:p>
    <w:p w14:paraId="6BABC96E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85B73AD" w14:textId="2F83ED2D" w:rsidR="00E519E2" w:rsidRPr="003A4BD3" w:rsidRDefault="00000000" w:rsidP="003A4BD3">
      <w:pPr>
        <w:pStyle w:val="af7"/>
        <w:numPr>
          <w:ilvl w:val="0"/>
          <w:numId w:val="6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通过公益事件的打造，让「爱心好物」标签成为抖音商家参与公益的符号。建立大众和行业对于「爱心好物」功能的感知。</w:t>
      </w:r>
    </w:p>
    <w:p w14:paraId="27719149" w14:textId="19E9C71E" w:rsidR="00E519E2" w:rsidRPr="003A4BD3" w:rsidRDefault="00000000" w:rsidP="003A4BD3">
      <w:pPr>
        <w:pStyle w:val="af7"/>
        <w:numPr>
          <w:ilvl w:val="0"/>
          <w:numId w:val="6"/>
        </w:numPr>
        <w:spacing w:before="120" w:after="120"/>
        <w:ind w:firstLineChars="0"/>
        <w:rPr>
          <w:rFonts w:ascii="微软雅黑" w:eastAsia="微软雅黑" w:hAnsi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进一步提升“乡村守护人”项目品牌脉络和人文价值，结合字节乡村计划，展现乡村风光和乡村女性之美，鼓励更多女性无论所处地点和从事的工作，都自信地追求美好生活，提升社会参与度，被更广阔的世界看见。</w:t>
      </w:r>
    </w:p>
    <w:p w14:paraId="4ADF6467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14:paraId="771B96CF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现在女性的议题，大多聚焦城市女性，很少看到“乡村女性”。但乡村女性同样具备坚强、坚韧、活力的女性力量之美，但在媒体视角中的“失语”让她们成为了小透明。发掘乡村女性的力量，反而能更好地打出反差感。</w:t>
      </w:r>
    </w:p>
    <w:p w14:paraId="787589C4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在3·8妇女节营销节点，我们精准聚焦乡村女性&amp;时尚的反差感，打造#天生自有风格 主题的公益事件，</w:t>
      </w:r>
      <w:r>
        <w:rPr>
          <w:rFonts w:ascii="微软雅黑" w:eastAsia="微软雅黑" w:hAnsi="微软雅黑" w:cs="微软雅黑" w:hint="eastAsia"/>
          <w:sz w:val="21"/>
          <w:szCs w:val="21"/>
        </w:rPr>
        <w:t>并撬动乡村守护人、抖音电商为「爱心好物」上线助力：</w:t>
      </w:r>
    </w:p>
    <w:p w14:paraId="50332D19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一是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联动时尚芭莎拍摄反差大片</w:t>
      </w:r>
      <w:r>
        <w:rPr>
          <w:rFonts w:ascii="微软雅黑" w:eastAsia="微软雅黑" w:hAnsi="微软雅黑" w:cs="微软雅黑" w:hint="eastAsia"/>
          <w:sz w:val="21"/>
          <w:szCs w:val="21"/>
        </w:rPr>
        <w:t>，利用女性时尚媒体的平台影响力，让乡村女性的美展现出来的同时，也让乡村女性进入了大众的视野中，为后续大事件强预热；</w:t>
      </w:r>
    </w:p>
    <w:p w14:paraId="5655EC86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二是以#天生自有风格 主题打造线上线下联动大事件：以乡村为秀场，来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一场沉浸式时尚与乡村巧妙融合的T台大秀直播</w:t>
      </w:r>
      <w:r>
        <w:rPr>
          <w:rFonts w:ascii="微软雅黑" w:eastAsia="微软雅黑" w:hAnsi="微软雅黑" w:cs="微软雅黑" w:hint="eastAsia"/>
          <w:sz w:val="21"/>
          <w:szCs w:val="21"/>
        </w:rPr>
        <w:t>，更大程度地展现出无差别的女性美；</w:t>
      </w:r>
    </w:p>
    <w:p w14:paraId="395FC5B8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三是打通「爱心好物」功能，用户可以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边看直播边下单乡村女性模特展示的服装好物</w:t>
      </w:r>
      <w:r>
        <w:rPr>
          <w:rFonts w:ascii="微软雅黑" w:eastAsia="微软雅黑" w:hAnsi="微软雅黑" w:cs="微软雅黑" w:hint="eastAsia"/>
          <w:sz w:val="21"/>
          <w:szCs w:val="21"/>
        </w:rPr>
        <w:t>，为公益助力，促进用户多元参与。</w:t>
      </w:r>
    </w:p>
    <w:p w14:paraId="2A30F30B" w14:textId="77777777" w:rsidR="00E519E2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5A72E68" wp14:editId="29AC4671">
            <wp:extent cx="4886325" cy="1706245"/>
            <wp:effectExtent l="0" t="0" r="3175" b="825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C69D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51171DDD" wp14:editId="7EE185B1">
            <wp:extent cx="5695950" cy="3204210"/>
            <wp:effectExtent l="0" t="0" r="6350" b="889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31CE" w14:textId="77777777" w:rsidR="00E519E2" w:rsidRDefault="00E519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663B6B39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108D5D2D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预热期 / 时尚芭莎反差大片，展现乡村女性之美</w:t>
      </w:r>
    </w:p>
    <w:p w14:paraId="1A3C374E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乡村女性”多数都会被贴上“土”的标签，但她们只是过于有“烟火气”，怎样展现出“乡村女性”不一样的美呢？我们需要一个强势资源打造反差，强化受众认知，真正助力破圈。于是我们锁定圈内高美度女性聚合的时尚平台【时尚芭莎】，为“乡村女性”拍摄时尚大片。</w:t>
      </w:r>
    </w:p>
    <w:p w14:paraId="13226868" w14:textId="77777777" w:rsidR="00E519E2" w:rsidRDefault="00000000">
      <w:pPr>
        <w:spacing w:before="120" w:after="120" w:line="288" w:lineRule="auto"/>
      </w:pPr>
      <w:r>
        <w:rPr>
          <w:noProof/>
        </w:rPr>
        <w:drawing>
          <wp:inline distT="0" distB="0" distL="0" distR="0" wp14:anchorId="2CD2D269" wp14:editId="2EDECA68">
            <wp:extent cx="2305050" cy="3139440"/>
            <wp:effectExtent l="0" t="0" r="6350" b="1016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12AF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传统的营销方式大多是用文章包装出她们的故事，但过于感性且鸡汤了，我们用视觉冲击给大众带来新鲜感，同样也能展现出“乡村女性”除了生活外不一样的美。同时，时尚芭莎全域发布大片，最终站内发酵话题</w:t>
      </w:r>
      <w:hyperlink r:id="rId10">
        <w:r>
          <w:rPr>
            <w:rFonts w:ascii="微软雅黑" w:eastAsia="微软雅黑" w:hAnsi="微软雅黑" w:cs="微软雅黑" w:hint="eastAsia"/>
            <w:b/>
            <w:color w:val="3370FF"/>
            <w:sz w:val="21"/>
            <w:szCs w:val="21"/>
          </w:rPr>
          <w:t>#90后乡村姑娘t台走秀有多飒</w:t>
        </w:r>
      </w:hyperlink>
      <w:r>
        <w:rPr>
          <w:rFonts w:ascii="微软雅黑" w:eastAsia="微软雅黑" w:hAnsi="微软雅黑" w:cs="微软雅黑" w:hint="eastAsia"/>
          <w:b/>
          <w:color w:val="245BDB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登上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社会榜top29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2C358031" w14:textId="77777777" w:rsidR="00E519E2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3407BD77" wp14:editId="27FC5539">
            <wp:extent cx="5400675" cy="1466850"/>
            <wp:effectExtent l="0" t="0" r="9525" b="635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AF9F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爆发期 / T台“搬”进乡村，【人景合一】走秀强破圈</w:t>
      </w:r>
    </w:p>
    <w:p w14:paraId="25F515BE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这次传播的政府资源是浙江省丽水市缙云县河阳古村，那里青砖白墙，极具历史沉淀感。考虑到活动的最终目的是「爱心好物」功能的渗透和转化，抖音电商三八节大促有现成的服装品牌资源。凭借着敏锐的营销嗅觉，我们很快锁定打造一场乡村古韵和时尚反差的走秀直播，吸睛的同时吸引用户下单参与公益。</w:t>
      </w:r>
    </w:p>
    <w:p w14:paraId="464FEF97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人：</w:t>
      </w:r>
      <w:r>
        <w:rPr>
          <w:rFonts w:ascii="微软雅黑" w:eastAsia="微软雅黑" w:hAnsi="微软雅黑" w:cs="微软雅黑" w:hint="eastAsia"/>
          <w:sz w:val="21"/>
          <w:szCs w:val="21"/>
        </w:rPr>
        <w:t>以往时尚圈的乡村走秀，只是借乡村的景，走秀的还是专业模特。而这次，我们让女性乡村守护人成为主角，她们本身就是最有独特美的“模特”。</w:t>
      </w:r>
    </w:p>
    <w:p w14:paraId="03A75E55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lastRenderedPageBreak/>
        <w:t>货：</w:t>
      </w:r>
      <w:r>
        <w:rPr>
          <w:rFonts w:ascii="微软雅黑" w:eastAsia="微软雅黑" w:hAnsi="微软雅黑" w:cs="微软雅黑" w:hint="eastAsia"/>
          <w:sz w:val="21"/>
          <w:szCs w:val="21"/>
        </w:rPr>
        <w:t>我们让身处丽水的乡村守护人与当地女性，穿上抖音电商参与「爱心好物」的服装商家提供的服饰，展示从田间走上舞台不一样的自己，营造出强烈的反差感。</w:t>
      </w:r>
    </w:p>
    <w:p w14:paraId="46DA9AA0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场：</w:t>
      </w:r>
      <w:r>
        <w:rPr>
          <w:rFonts w:ascii="微软雅黑" w:eastAsia="微软雅黑" w:hAnsi="微软雅黑" w:cs="微软雅黑" w:hint="eastAsia"/>
          <w:sz w:val="21"/>
          <w:szCs w:val="21"/>
        </w:rPr>
        <w:t>我们更是将这场走秀搬到线上，@字节跳动公益 与抖音电商的@抖in新风潮 同频直播，引发站内对#天生自有风格 的讨论。在直播页面挂链「爱心好物」，并将直播部分所得用于乡村女性公益。让更多用户在看到乡村女性之美的同时，更能了解到「爱心好物」功能，有实际的渠道可以支持公益。</w:t>
      </w:r>
    </w:p>
    <w:p w14:paraId="4B6ACB5C" w14:textId="77777777" w:rsidR="00E519E2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165E4121" wp14:editId="38F5452A">
            <wp:extent cx="5400675" cy="2790825"/>
            <wp:effectExtent l="0" t="0" r="9525" b="317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D17" w14:textId="77777777" w:rsidR="00E519E2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346B1C3F" wp14:editId="0C277B60">
            <wp:extent cx="5400675" cy="3590925"/>
            <wp:effectExtent l="0" t="0" r="9525" b="317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1EEF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她刊文章链接：</w:t>
      </w:r>
      <w:hyperlink r:id="rId14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https://mp.weixin.qq.com/s/7X2kerm47_aj3sB3sYFViA</w:t>
        </w:r>
      </w:hyperlink>
    </w:p>
    <w:p w14:paraId="65F7A006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李月亮文章链接：</w:t>
      </w:r>
      <w:hyperlink r:id="rId15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https://mp.weixin.qq.com/s/PGcPt0g3HlaA9CltTO9miw</w:t>
        </w:r>
      </w:hyperlink>
    </w:p>
    <w:p w14:paraId="67C2E0EA" w14:textId="77777777" w:rsidR="00E519E2" w:rsidRDefault="00000000">
      <w:pPr>
        <w:spacing w:before="120" w:after="120"/>
      </w:pPr>
      <w:r>
        <w:rPr>
          <w:rFonts w:ascii="微软雅黑" w:eastAsia="微软雅黑" w:hAnsi="微软雅黑" w:cs="微软雅黑" w:hint="eastAsia"/>
          <w:sz w:val="21"/>
          <w:szCs w:val="21"/>
        </w:rPr>
        <w:t>case video链接：</w:t>
      </w:r>
      <w:hyperlink r:id="rId16" w:history="1">
        <w:r>
          <w:rPr>
            <w:rStyle w:val="af3"/>
            <w:rFonts w:ascii="微软雅黑" w:eastAsia="微软雅黑" w:hAnsi="微软雅黑" w:cs="微软雅黑" w:hint="eastAsia"/>
            <w:sz w:val="21"/>
            <w:szCs w:val="21"/>
          </w:rPr>
          <w:t>https://www.douyin.com/video/7074852333707971870</w:t>
        </w:r>
      </w:hyperlink>
    </w:p>
    <w:p w14:paraId="3A3B6FF0" w14:textId="77777777" w:rsidR="00E519E2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在我们看来，公益营销的价值更多在于为受助对象提供实际的帮助，能让品牌在其中传递出自己的使命感，让营销更有温度，这也是我们打动抖音电商、乡村守护人助力「爱心好物」上线的原因。对于字节跳动公益平台来说，这不仅是传递品牌对于女性群体的关注，凸显字节跳动公益“支持女性成长、助力乡村女性发声、是看见美好乡村的重要窗口”的品牌形象，也为品牌、用户创造更多温情力量的价值。</w:t>
      </w:r>
    </w:p>
    <w:p w14:paraId="1542187E" w14:textId="77777777" w:rsidR="00E519E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3B24622" w14:textId="10BB3A3C" w:rsidR="00E519E2" w:rsidRPr="003A4BD3" w:rsidRDefault="00000000" w:rsidP="003A4BD3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全网总曝光</w:t>
      </w:r>
      <w:r w:rsidRPr="003A4BD3">
        <w:rPr>
          <w:rFonts w:ascii="微软雅黑" w:eastAsia="微软雅黑" w:hAnsi="微软雅黑" w:cs="微软雅黑" w:hint="eastAsia"/>
          <w:b/>
          <w:szCs w:val="21"/>
        </w:rPr>
        <w:t>7126.4万，</w:t>
      </w:r>
      <w:r w:rsidRPr="003A4BD3">
        <w:rPr>
          <w:rFonts w:ascii="微软雅黑" w:eastAsia="微软雅黑" w:hAnsi="微软雅黑" w:cs="微软雅黑" w:hint="eastAsia"/>
          <w:szCs w:val="21"/>
        </w:rPr>
        <w:t>总互动量达</w:t>
      </w:r>
      <w:r w:rsidRPr="003A4BD3">
        <w:rPr>
          <w:rFonts w:ascii="微软雅黑" w:eastAsia="微软雅黑" w:hAnsi="微软雅黑" w:cs="微软雅黑" w:hint="eastAsia"/>
          <w:b/>
          <w:szCs w:val="21"/>
        </w:rPr>
        <w:t>11.7万。</w:t>
      </w:r>
    </w:p>
    <w:p w14:paraId="09394E36" w14:textId="119EAF17" w:rsidR="00E519E2" w:rsidRPr="003A4BD3" w:rsidRDefault="00000000" w:rsidP="003A4BD3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合作头部时尚媒体「时尚芭莎」打造海报大片，打造话题</w:t>
      </w:r>
      <w:hyperlink r:id="rId17">
        <w:r w:rsidRPr="003A4BD3">
          <w:rPr>
            <w:rFonts w:ascii="微软雅黑" w:eastAsia="微软雅黑" w:hAnsi="微软雅黑" w:cs="微软雅黑" w:hint="eastAsia"/>
            <w:b/>
            <w:color w:val="3370FF"/>
            <w:szCs w:val="21"/>
          </w:rPr>
          <w:t>#90后乡村姑娘t台走秀有多飒</w:t>
        </w:r>
      </w:hyperlink>
      <w:r w:rsidRPr="003A4BD3">
        <w:rPr>
          <w:rFonts w:ascii="微软雅黑" w:eastAsia="微软雅黑" w:hAnsi="微软雅黑" w:cs="微软雅黑" w:hint="eastAsia"/>
          <w:b/>
          <w:szCs w:val="21"/>
        </w:rPr>
        <w:t xml:space="preserve"> </w:t>
      </w:r>
      <w:r w:rsidRPr="003A4BD3">
        <w:rPr>
          <w:rFonts w:ascii="微软雅黑" w:eastAsia="微软雅黑" w:hAnsi="微软雅黑" w:cs="微软雅黑" w:hint="eastAsia"/>
          <w:szCs w:val="21"/>
        </w:rPr>
        <w:t>站内</w:t>
      </w:r>
      <w:r w:rsidRPr="003A4BD3">
        <w:rPr>
          <w:rFonts w:ascii="微软雅黑" w:eastAsia="微软雅黑" w:hAnsi="微软雅黑" w:cs="微软雅黑" w:hint="eastAsia"/>
          <w:b/>
          <w:szCs w:val="21"/>
        </w:rPr>
        <w:t>社会榜TOP29。</w:t>
      </w:r>
    </w:p>
    <w:p w14:paraId="767A2882" w14:textId="3561DE31" w:rsidR="00E519E2" w:rsidRPr="003A4BD3" w:rsidRDefault="00000000" w:rsidP="003A4BD3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走秀直播打造群像话题</w:t>
      </w:r>
      <w:hyperlink r:id="rId18">
        <w:r w:rsidRPr="003A4BD3">
          <w:rPr>
            <w:rFonts w:ascii="微软雅黑" w:eastAsia="微软雅黑" w:hAnsi="微软雅黑" w:cs="微软雅黑" w:hint="eastAsia"/>
            <w:b/>
            <w:color w:val="3370FF"/>
            <w:szCs w:val="21"/>
          </w:rPr>
          <w:t xml:space="preserve">#有被乡村姑娘的三八节大片美到 </w:t>
        </w:r>
      </w:hyperlink>
      <w:r w:rsidRPr="003A4BD3">
        <w:rPr>
          <w:rFonts w:ascii="微软雅黑" w:eastAsia="微软雅黑" w:hAnsi="微软雅黑" w:cs="微软雅黑" w:hint="eastAsia"/>
          <w:b/>
          <w:szCs w:val="21"/>
        </w:rPr>
        <w:t>话题曝光达1335.3w</w:t>
      </w:r>
      <w:r w:rsidRPr="003A4BD3">
        <w:rPr>
          <w:rFonts w:ascii="微软雅黑" w:eastAsia="微软雅黑" w:hAnsi="微软雅黑" w:cs="微软雅黑" w:hint="eastAsia"/>
          <w:szCs w:val="21"/>
        </w:rPr>
        <w:t>，</w:t>
      </w:r>
    </w:p>
    <w:p w14:paraId="4770FA96" w14:textId="1505BC11" w:rsidR="00E519E2" w:rsidRPr="003A4BD3" w:rsidRDefault="00000000" w:rsidP="003A4BD3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C端传播联动她刊、李月亮大号进行2篇人物专访深度文章，总阅读量</w:t>
      </w:r>
      <w:r w:rsidRPr="003A4BD3">
        <w:rPr>
          <w:rFonts w:ascii="微软雅黑" w:eastAsia="微软雅黑" w:hAnsi="微软雅黑" w:cs="微软雅黑" w:hint="eastAsia"/>
          <w:b/>
          <w:szCs w:val="21"/>
        </w:rPr>
        <w:t>超25w+。</w:t>
      </w:r>
    </w:p>
    <w:p w14:paraId="544A33F8" w14:textId="7D76027C" w:rsidR="00E519E2" w:rsidRPr="003A4BD3" w:rsidRDefault="00000000" w:rsidP="003A4BD3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 w:cs="微软雅黑"/>
          <w:szCs w:val="21"/>
        </w:rPr>
      </w:pPr>
      <w:r w:rsidRPr="003A4BD3">
        <w:rPr>
          <w:rFonts w:ascii="微软雅黑" w:eastAsia="微软雅黑" w:hAnsi="微软雅黑" w:cs="微软雅黑" w:hint="eastAsia"/>
          <w:szCs w:val="21"/>
        </w:rPr>
        <w:t>传播期间，微博、抖音、微信等渠道「字节跳动公益」指数达到高峰值，相关关键词提及频次高。</w:t>
      </w:r>
    </w:p>
    <w:p w14:paraId="3DB88504" w14:textId="77777777" w:rsidR="00E519E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1B4C739" wp14:editId="6F4BBC22">
            <wp:extent cx="3551555" cy="3735705"/>
            <wp:effectExtent l="0" t="0" r="4445" b="10795"/>
            <wp:docPr id="7" name="图片 7" descr="cdd0a507f68d22734d416b2638ac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d0a507f68d22734d416b2638acb6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77D49CE" wp14:editId="2C853B94">
            <wp:extent cx="3555365" cy="2908300"/>
            <wp:effectExtent l="0" t="0" r="635" b="0"/>
            <wp:docPr id="12" name="图片 12" descr="a2af83a901a36119a7fed70fb439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2af83a901a36119a7fed70fb4398e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AEB6" w14:textId="77777777" w:rsidR="00E519E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E4B6B25" wp14:editId="7E5A1DC4">
            <wp:extent cx="2075815" cy="4493260"/>
            <wp:effectExtent l="0" t="0" r="6985" b="2540"/>
            <wp:docPr id="8" name="图片 8" descr="营销效果与市场反馈正文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营销效果与市场反馈正文图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682A" w14:textId="77777777" w:rsidR="00E519E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234D24D" wp14:editId="1F74B59B">
            <wp:extent cx="5713730" cy="2522220"/>
            <wp:effectExtent l="0" t="0" r="1270" b="5080"/>
            <wp:docPr id="11" name="图片 11" descr="f8371261e989cb793d7e16cfe580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8371261e989cb793d7e16cfe5802a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EA66" w14:textId="77777777" w:rsidR="00E519E2" w:rsidRDefault="00E519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519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D462" w14:textId="77777777" w:rsidR="0026653B" w:rsidRDefault="0026653B">
      <w:r>
        <w:separator/>
      </w:r>
    </w:p>
  </w:endnote>
  <w:endnote w:type="continuationSeparator" w:id="0">
    <w:p w14:paraId="47ED730E" w14:textId="77777777" w:rsidR="0026653B" w:rsidRDefault="00266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3120" w14:textId="77777777" w:rsidR="00E519E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D0D5684" w14:textId="77777777" w:rsidR="00E519E2" w:rsidRDefault="00E519E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FE17" w14:textId="77777777" w:rsidR="00E519E2" w:rsidRDefault="00E519E2">
    <w:pPr>
      <w:pStyle w:val="a9"/>
      <w:framePr w:wrap="around" w:vAnchor="text" w:hAnchor="margin" w:xAlign="right" w:y="1"/>
      <w:rPr>
        <w:rStyle w:val="af2"/>
      </w:rPr>
    </w:pPr>
  </w:p>
  <w:p w14:paraId="46C1944B" w14:textId="77777777" w:rsidR="00E519E2" w:rsidRDefault="00E519E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55DA" w14:textId="77777777" w:rsidR="00E519E2" w:rsidRDefault="00E519E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F183F" w14:textId="77777777" w:rsidR="0026653B" w:rsidRDefault="0026653B">
      <w:r>
        <w:separator/>
      </w:r>
    </w:p>
  </w:footnote>
  <w:footnote w:type="continuationSeparator" w:id="0">
    <w:p w14:paraId="541D8421" w14:textId="77777777" w:rsidR="0026653B" w:rsidRDefault="00266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9C0E" w14:textId="77777777" w:rsidR="00E519E2" w:rsidRDefault="00E519E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92B90" w14:textId="77777777" w:rsidR="00E519E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DA008D" wp14:editId="1453F1B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0D511" w14:textId="77777777" w:rsidR="00E519E2" w:rsidRDefault="00E519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2378E"/>
    <w:multiLevelType w:val="hybridMultilevel"/>
    <w:tmpl w:val="252684CC"/>
    <w:lvl w:ilvl="0" w:tplc="58CE327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1CA509F"/>
    <w:multiLevelType w:val="hybridMultilevel"/>
    <w:tmpl w:val="C6F4FB5E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5C177F5"/>
    <w:multiLevelType w:val="hybridMultilevel"/>
    <w:tmpl w:val="04E62B40"/>
    <w:lvl w:ilvl="0" w:tplc="58CE327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DB3218B"/>
    <w:multiLevelType w:val="hybridMultilevel"/>
    <w:tmpl w:val="46DEFE66"/>
    <w:lvl w:ilvl="0" w:tplc="58CE327C">
      <w:start w:val="1"/>
      <w:numFmt w:val="decimal"/>
      <w:lvlText w:val="%1，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6C46744"/>
    <w:multiLevelType w:val="hybridMultilevel"/>
    <w:tmpl w:val="AFC2335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3712A04"/>
    <w:multiLevelType w:val="hybridMultilevel"/>
    <w:tmpl w:val="3D58CAF6"/>
    <w:lvl w:ilvl="0" w:tplc="58CE327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4A2577C"/>
    <w:multiLevelType w:val="hybridMultilevel"/>
    <w:tmpl w:val="CC78BDC2"/>
    <w:lvl w:ilvl="0" w:tplc="58CE327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DA069C6"/>
    <w:multiLevelType w:val="hybridMultilevel"/>
    <w:tmpl w:val="3236C9F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21478422">
    <w:abstractNumId w:val="7"/>
  </w:num>
  <w:num w:numId="2" w16cid:durableId="893199236">
    <w:abstractNumId w:val="2"/>
  </w:num>
  <w:num w:numId="3" w16cid:durableId="766002281">
    <w:abstractNumId w:val="0"/>
  </w:num>
  <w:num w:numId="4" w16cid:durableId="213349836">
    <w:abstractNumId w:val="6"/>
  </w:num>
  <w:num w:numId="5" w16cid:durableId="134836382">
    <w:abstractNumId w:val="3"/>
  </w:num>
  <w:num w:numId="6" w16cid:durableId="997423701">
    <w:abstractNumId w:val="1"/>
  </w:num>
  <w:num w:numId="7" w16cid:durableId="1340279700">
    <w:abstractNumId w:val="4"/>
  </w:num>
  <w:num w:numId="8" w16cid:durableId="1618948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EF73B453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53B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BD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19E2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B7A6517"/>
    <w:rsid w:val="2E381062"/>
    <w:rsid w:val="45825A51"/>
    <w:rsid w:val="58DD166C"/>
    <w:rsid w:val="7157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31B97F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v.douyin.com/NkFNApa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v.douyin.com/NkN3bvx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douyin.com/video/7074852333707971870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mp.weixin.qq.com/s/PGcPt0g3HlaA9CltTO9miw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v.douyin.com/NkN3bvx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p.weixin.qq.com/s/7X2kerm47_aj3sB3sYFViA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398</Words>
  <Characters>2270</Characters>
  <Application>Microsoft Office Word</Application>
  <DocSecurity>0</DocSecurity>
  <Lines>18</Lines>
  <Paragraphs>5</Paragraphs>
  <ScaleCrop>false</ScaleCrop>
  <Company>WWW.YlmF.CoM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2012-10-11T16:46:00Z</cp:lastPrinted>
  <dcterms:created xsi:type="dcterms:W3CDTF">2015-11-23T15:28:00Z</dcterms:created>
  <dcterms:modified xsi:type="dcterms:W3CDTF">2023-02-18T14:49:00Z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B64ED7F7D66141FF9B7A5CCD79E9A450</vt:lpwstr>
  </property>
</Properties>
</file>