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AAD9D" w14:textId="1F12598B" w:rsidR="00DF666D" w:rsidRPr="00B8506E" w:rsidRDefault="00000000" w:rsidP="00B8506E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 w:hint="eastAsia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伊利金领冠×优酷剧集创新全链路营销</w:t>
      </w:r>
    </w:p>
    <w:p w14:paraId="66733AB2" w14:textId="77777777" w:rsidR="00DF666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：伊利金领冠</w:t>
      </w:r>
    </w:p>
    <w:p w14:paraId="6D9FB69F" w14:textId="77777777" w:rsidR="00DF666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：母婴及关联品</w:t>
      </w:r>
    </w:p>
    <w:p w14:paraId="232DEA8C" w14:textId="3A4C9190" w:rsidR="00DF666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：2022.</w:t>
      </w:r>
      <w:r w:rsidR="00B8506E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3-08.31</w:t>
      </w:r>
    </w:p>
    <w:p w14:paraId="338BCF35" w14:textId="71E9AF5A" w:rsidR="00DF666D" w:rsidRDefault="00000000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B8506E">
        <w:rPr>
          <w:rFonts w:ascii="微软雅黑" w:eastAsia="微软雅黑" w:hAnsi="微软雅黑" w:hint="eastAsia"/>
          <w:sz w:val="21"/>
          <w:szCs w:val="21"/>
        </w:rPr>
        <w:t>智能营销类</w:t>
      </w:r>
    </w:p>
    <w:p w14:paraId="56673F7F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1FBDC94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奶粉经济时代，金领冠以影视剧营销为切入口，延长品牌消费者生命周期，放大品牌核心竞争力，抢占更大份额的消费市场。面对用户迭代较快的固有原因与人群增速放缓的行业现状，帮助品牌拓宽消费者心智认知，放大IP效能，高效地触达品牌消费人群。</w:t>
      </w:r>
    </w:p>
    <w:p w14:paraId="4649F3C1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E1912B9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目标一：奶粉经济时代，国产母婴奶粉市场复苏崛起，而疫情带来的不确定性影响着金领冠对于经营节奏的把控，如何让人群拉新与货品销量共振？</w:t>
      </w:r>
    </w:p>
    <w:p w14:paraId="42F0145B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目标二：面对用户迭代较快的固有原因与人群增速放缓的行业现状，如何精准连接消费者、实现高价值人群的精细化运营，积累支撑品牌长期发展所需的人群资产？</w:t>
      </w:r>
    </w:p>
    <w:p w14:paraId="0F49B609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19D93BFB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以优酷创新营销产品【内生定投】，打通金领冠内容与电商的便捷，突破传统商业模式。</w:t>
      </w:r>
      <w:r>
        <w:rPr>
          <w:rFonts w:ascii="微软雅黑" w:eastAsia="微软雅黑" w:hAnsi="微软雅黑" w:hint="eastAsia"/>
          <w:sz w:val="21"/>
          <w:szCs w:val="21"/>
        </w:rPr>
        <w:t>扩大品牌流量池同时，直接触达高价值会员人群，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会员人群价值升级，更深度更精准</w:t>
      </w:r>
      <w:r>
        <w:rPr>
          <w:rFonts w:ascii="微软雅黑" w:eastAsia="微软雅黑" w:hAnsi="微软雅黑" w:hint="eastAsia"/>
          <w:sz w:val="21"/>
          <w:szCs w:val="21"/>
        </w:rPr>
        <w:t>；以可点击可跳转可检测的数据链路，缩短种草到拔草购买路径；长周期电商节点覆盖，实现金领冠长效增长，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淘系后链路打通，高效沉淀品牌数据资产。</w:t>
      </w:r>
    </w:p>
    <w:p w14:paraId="3DDED550" w14:textId="0C56F1EB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内容场：</w:t>
      </w:r>
    </w:p>
    <w:p w14:paraId="28AA42B1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圈定头部TOP热播大剧，扩大曝光流量池，精准锁定高价值目标人群，持续渗透金领冠“中国母乳配方“的品牌心智。</w:t>
      </w:r>
    </w:p>
    <w:p w14:paraId="26CD57F8" w14:textId="49225EC0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生态场：</w:t>
      </w:r>
    </w:p>
    <w:p w14:paraId="2EB48C80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将内容场景与电商场景紧密捆绑，让IP粉、明星粉转化为金领冠消费者，最大化用户价值，驱动购买的同时沉淀成为金领冠的品牌人群资产。</w:t>
      </w:r>
    </w:p>
    <w:p w14:paraId="5F7EE84F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22A3086D" w14:textId="7C69DC40" w:rsidR="00DF666D" w:rsidRDefault="00B850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lastRenderedPageBreak/>
        <w:t>1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 w:rsidR="00000000">
        <w:rPr>
          <w:rFonts w:ascii="微软雅黑" w:eastAsia="微软雅黑" w:hAnsi="微软雅黑" w:hint="eastAsia"/>
          <w:b/>
          <w:bCs/>
          <w:sz w:val="21"/>
          <w:szCs w:val="21"/>
        </w:rPr>
        <w:t>扩大品牌流量池，直接触达高价值会员人群。</w:t>
      </w:r>
    </w:p>
    <w:p w14:paraId="6386FC63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行业市场体量趋于饱和的情况下，以创新营销产品的能力，圈定金领冠的核心购买力人群，针对性集中投放由淘宝88VIP转化而来的优酷会员，同步在投放策略上圈选有优酷热播TOP剧集，以大数据为依托，匹配金领冠高适配度的目标人群，同时为金领冠提供定制化投放策略（人群定向、区域定向等）。高流量的剧单+高价值的人群，实现最有效和最高效的品牌人群拉新。</w:t>
      </w:r>
    </w:p>
    <w:p w14:paraId="4C8D440C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0DB8F5B" wp14:editId="52174962">
            <wp:extent cx="1377950" cy="1619250"/>
            <wp:effectExtent l="0" t="0" r="6350" b="635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5148" w14:textId="3F242DF7" w:rsidR="00DF666D" w:rsidRDefault="00B850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2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 w:rsidR="00000000">
        <w:rPr>
          <w:rFonts w:ascii="微软雅黑" w:eastAsia="微软雅黑" w:hAnsi="微软雅黑" w:hint="eastAsia"/>
          <w:b/>
          <w:bCs/>
          <w:sz w:val="21"/>
          <w:szCs w:val="21"/>
        </w:rPr>
        <w:t>可点击可跳转可检测，缩短种草到拔草购买路径。</w:t>
      </w:r>
    </w:p>
    <w:p w14:paraId="3CD31797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背靠阿里生态能力，打通内容到电商营销数据链路，优酷端内触达到消费者，可直接派券领取，优惠券直接加入用户淘宝卡包，同时低层数据上曝光人群可直接回流进入金领冠品牌数据银行，将用户从公域转化进入品牌私域。</w:t>
      </w:r>
    </w:p>
    <w:p w14:paraId="093CCCEE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62671EB3" wp14:editId="29119AA9">
            <wp:extent cx="5714365" cy="1600835"/>
            <wp:effectExtent l="0" t="0" r="635" b="1206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8E77" w14:textId="3AE4BD88" w:rsidR="00DF666D" w:rsidRDefault="00B850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3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 w:rsidR="00000000">
        <w:rPr>
          <w:rFonts w:ascii="微软雅黑" w:eastAsia="微软雅黑" w:hAnsi="微软雅黑" w:hint="eastAsia"/>
          <w:b/>
          <w:bCs/>
          <w:sz w:val="21"/>
          <w:szCs w:val="21"/>
        </w:rPr>
        <w:t>长周期电商节点覆盖，实现金领冠长效增长。</w:t>
      </w:r>
    </w:p>
    <w:p w14:paraId="03FC5A6E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放合作期间，覆盖多个重要淘系电商节点（55划算节、天猫618、天猫开学季等），通过节点营销带动日销经营。通过优酷独家创新的创高产品，基于优质的内容与大数据的技术加持，实现金领冠从内容端到生意场上的广告规模化定向投放，有效激活包括会员在内的高价值用户群体，实现品牌生意增效的不断升维。</w:t>
      </w:r>
    </w:p>
    <w:p w14:paraId="0325D05B" w14:textId="77777777" w:rsidR="00DF666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CB6F4D8" w14:textId="01716014" w:rsidR="00DF666D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1</w:t>
      </w:r>
      <w:r w:rsidR="00B8506E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品牌曝光</w:t>
      </w:r>
      <w:r>
        <w:rPr>
          <w:rFonts w:ascii="微软雅黑" w:eastAsia="微软雅黑" w:hAnsi="微软雅黑" w:hint="eastAsia"/>
          <w:sz w:val="21"/>
          <w:szCs w:val="21"/>
        </w:rPr>
        <w:t>：覆盖优酷头部热播剧集，囊括不同剧单类型，实现优酷端内长周期流量曝光，投放期间金领冠曝光量超2亿，在品牌重要销售周期内达成人群拉新最大化。</w:t>
      </w:r>
    </w:p>
    <w:p w14:paraId="71DBEEBD" w14:textId="29D3671D" w:rsidR="00DF666D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2</w:t>
      </w:r>
      <w:r w:rsidR="00B8506E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用户互动：投放周期内曝光用户互动点击率超4.7%</w:t>
      </w:r>
      <w:r>
        <w:rPr>
          <w:rFonts w:ascii="微软雅黑" w:eastAsia="微软雅黑" w:hAnsi="微软雅黑" w:hint="eastAsia"/>
          <w:sz w:val="21"/>
          <w:szCs w:val="21"/>
        </w:rPr>
        <w:t>，超行业均值点击率4.4%。</w:t>
      </w:r>
    </w:p>
    <w:p w14:paraId="1D62CB90" w14:textId="40FE1B59" w:rsidR="00DF666D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3</w:t>
      </w:r>
      <w:r w:rsidR="00B8506E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新客增长：</w:t>
      </w:r>
      <w:r>
        <w:rPr>
          <w:rFonts w:ascii="微软雅黑" w:eastAsia="微软雅黑" w:hAnsi="微软雅黑" w:hint="eastAsia"/>
          <w:sz w:val="21"/>
          <w:szCs w:val="21"/>
        </w:rPr>
        <w:t>后链路数据检测，合作投放期间，金领冠品牌新客占比超98%，女性用户占67%, 母婴适龄用户人群占比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超60%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65308141" w14:textId="0BABB76D" w:rsidR="00DF666D" w:rsidRDefault="00000000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4</w:t>
      </w:r>
      <w:r w:rsidR="00B8506E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社会价值：</w:t>
      </w:r>
      <w:r>
        <w:rPr>
          <w:rFonts w:ascii="微软雅黑" w:eastAsia="微软雅黑" w:hAnsi="微软雅黑" w:hint="eastAsia"/>
          <w:sz w:val="21"/>
          <w:szCs w:val="21"/>
        </w:rPr>
        <w:t>紧追国家政策热点，在倡导“三胎生育“政策期间，合作覆盖国民级热度剧集，持续夯实“中国母乳配方”的品牌心智。</w:t>
      </w:r>
    </w:p>
    <w:sectPr w:rsidR="00DF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9775" w14:textId="77777777" w:rsidR="009418FE" w:rsidRDefault="009418FE">
      <w:r>
        <w:separator/>
      </w:r>
    </w:p>
  </w:endnote>
  <w:endnote w:type="continuationSeparator" w:id="0">
    <w:p w14:paraId="3C155F68" w14:textId="77777777" w:rsidR="009418FE" w:rsidRDefault="009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8B84" w14:textId="77777777" w:rsidR="00DF666D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42CE21D7" w14:textId="77777777" w:rsidR="00DF666D" w:rsidRDefault="00DF666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F5BA" w14:textId="77777777" w:rsidR="00DF666D" w:rsidRDefault="00DF666D">
    <w:pPr>
      <w:pStyle w:val="a9"/>
      <w:framePr w:wrap="around" w:vAnchor="text" w:hAnchor="margin" w:xAlign="right" w:y="1"/>
      <w:rPr>
        <w:rStyle w:val="af2"/>
      </w:rPr>
    </w:pPr>
  </w:p>
  <w:p w14:paraId="674FDA7A" w14:textId="77777777" w:rsidR="00DF666D" w:rsidRDefault="00DF666D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DF4B" w14:textId="77777777" w:rsidR="00DF666D" w:rsidRDefault="00DF66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5D46" w14:textId="77777777" w:rsidR="009418FE" w:rsidRDefault="009418FE">
      <w:r>
        <w:separator/>
      </w:r>
    </w:p>
  </w:footnote>
  <w:footnote w:type="continuationSeparator" w:id="0">
    <w:p w14:paraId="5F0A8E93" w14:textId="77777777" w:rsidR="009418FE" w:rsidRDefault="0094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EC85" w14:textId="77777777" w:rsidR="00DF666D" w:rsidRDefault="00DF66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702C" w14:textId="77777777" w:rsidR="00DF666D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E4A43CF" wp14:editId="72181717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5764" w14:textId="77777777" w:rsidR="00DF666D" w:rsidRDefault="00DF66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YwYTMzMDE4ZTU4MTM4MjE3NTNhZjEwYTk5N2YzOWY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18FE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8506E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666D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6B6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146F2"/>
  <w15:docId w15:val="{F1A67EE8-22E8-A241-B99C-4C393C2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1160</Characters>
  <Application>Microsoft Office Word</Application>
  <DocSecurity>0</DocSecurity>
  <Lines>9</Lines>
  <Paragraphs>2</Paragraphs>
  <ScaleCrop>false</ScaleCrop>
  <Company>WWW.YlmF.CoM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2012-10-11T08:46:00Z</cp:lastPrinted>
  <dcterms:created xsi:type="dcterms:W3CDTF">2023-02-16T02:28:00Z</dcterms:created>
  <dcterms:modified xsi:type="dcterms:W3CDTF">2023-02-16T02:28:00Z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4F1DB3CF35834D21811B9C2E4AB3DFE5</vt:lpwstr>
  </property>
</Properties>
</file>